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B9A5B" w14:textId="77777777" w:rsidR="00190737" w:rsidRDefault="00000000">
      <w:pPr>
        <w:pStyle w:val="aa"/>
        <w:rPr>
          <w:lang w:eastAsia="zh-CN"/>
        </w:rPr>
      </w:pPr>
      <w:r>
        <w:rPr>
          <w:rFonts w:ascii="微软雅黑" w:hAnsi="微软雅黑"/>
          <w:lang w:eastAsia="zh-CN"/>
        </w:rPr>
        <w:t>项目进展汇报</w:t>
      </w:r>
      <w:r>
        <w:rPr>
          <w:rFonts w:ascii="微软雅黑" w:hAnsi="微软雅黑"/>
          <w:lang w:eastAsia="zh-CN"/>
        </w:rPr>
        <w:t>——</w:t>
      </w:r>
      <w:r>
        <w:rPr>
          <w:rFonts w:ascii="微软雅黑" w:hAnsi="微软雅黑"/>
          <w:lang w:eastAsia="zh-CN"/>
        </w:rPr>
        <w:t>教授讨论用</w:t>
      </w:r>
    </w:p>
    <w:p w14:paraId="4D5D4BAE" w14:textId="77777777" w:rsidR="00190737" w:rsidRDefault="00000000">
      <w:pPr>
        <w:rPr>
          <w:rFonts w:hint="eastAsia"/>
          <w:lang w:eastAsia="zh-CN"/>
        </w:rPr>
      </w:pPr>
      <w:r>
        <w:rPr>
          <w:b/>
          <w:sz w:val="24"/>
          <w:lang w:eastAsia="zh-CN"/>
        </w:rPr>
        <w:t>噪声鲁棒的鸟类发声分类</w:t>
      </w:r>
      <w:r>
        <w:rPr>
          <w:b/>
          <w:sz w:val="24"/>
          <w:lang w:eastAsia="zh-CN"/>
        </w:rPr>
        <w:t>——</w:t>
      </w:r>
      <w:r>
        <w:rPr>
          <w:b/>
          <w:sz w:val="24"/>
          <w:lang w:eastAsia="zh-CN"/>
        </w:rPr>
        <w:t>面向低资源场景</w:t>
      </w:r>
    </w:p>
    <w:p w14:paraId="0F2D3C03" w14:textId="77777777" w:rsidR="00190737" w:rsidRDefault="00000000">
      <w:pPr>
        <w:rPr>
          <w:rFonts w:hint="eastAsia"/>
          <w:lang w:eastAsia="zh-CN"/>
        </w:rPr>
      </w:pPr>
      <w:r>
        <w:rPr>
          <w:sz w:val="18"/>
          <w:lang w:eastAsia="zh-CN"/>
        </w:rPr>
        <w:t>更新日期：</w:t>
      </w:r>
      <w:r>
        <w:rPr>
          <w:sz w:val="18"/>
          <w:lang w:eastAsia="zh-CN"/>
        </w:rPr>
        <w:t>2026</w:t>
      </w:r>
      <w:r>
        <w:rPr>
          <w:sz w:val="18"/>
          <w:lang w:eastAsia="zh-CN"/>
        </w:rPr>
        <w:t>年</w:t>
      </w:r>
      <w:r>
        <w:rPr>
          <w:sz w:val="18"/>
          <w:lang w:eastAsia="zh-CN"/>
        </w:rPr>
        <w:t>7</w:t>
      </w:r>
      <w:r>
        <w:rPr>
          <w:sz w:val="18"/>
          <w:lang w:eastAsia="zh-CN"/>
        </w:rPr>
        <w:t>月</w:t>
      </w:r>
      <w:r>
        <w:rPr>
          <w:sz w:val="18"/>
          <w:lang w:eastAsia="zh-CN"/>
        </w:rPr>
        <w:t>17</w:t>
      </w:r>
      <w:r>
        <w:rPr>
          <w:sz w:val="18"/>
          <w:lang w:eastAsia="zh-CN"/>
        </w:rPr>
        <w:t>日</w:t>
      </w:r>
      <w:r>
        <w:rPr>
          <w:sz w:val="18"/>
          <w:lang w:eastAsia="zh-CN"/>
        </w:rPr>
        <w:t xml:space="preserve"> | </w:t>
      </w:r>
      <w:r>
        <w:rPr>
          <w:sz w:val="18"/>
          <w:lang w:eastAsia="zh-CN"/>
        </w:rPr>
        <w:t>用于实时讨论，精简版</w:t>
      </w:r>
    </w:p>
    <w:p w14:paraId="556404D9" w14:textId="77777777" w:rsidR="00190737" w:rsidRDefault="00190737">
      <w:pPr>
        <w:rPr>
          <w:rFonts w:hint="eastAsia"/>
          <w:lang w:eastAsia="zh-CN"/>
        </w:rPr>
      </w:pPr>
    </w:p>
    <w:p w14:paraId="791AD6CA" w14:textId="77777777" w:rsidR="00190737" w:rsidRDefault="00000000">
      <w:pPr>
        <w:pStyle w:val="1"/>
        <w:rPr>
          <w:lang w:eastAsia="zh-CN"/>
        </w:rPr>
      </w:pPr>
      <w:r>
        <w:rPr>
          <w:rFonts w:ascii="微软雅黑" w:hAnsi="微软雅黑"/>
          <w:lang w:eastAsia="zh-CN"/>
        </w:rPr>
        <w:t>一、当前实验结果</w:t>
      </w:r>
    </w:p>
    <w:p w14:paraId="15AEFB0C" w14:textId="77777777" w:rsidR="00190737" w:rsidRDefault="00000000">
      <w:pPr>
        <w:rPr>
          <w:rFonts w:hint="eastAsia"/>
        </w:rPr>
      </w:pPr>
      <w:r>
        <w:rPr>
          <w:sz w:val="20"/>
          <w:lang w:eastAsia="zh-CN"/>
        </w:rPr>
        <w:t>已完成</w:t>
      </w:r>
      <w:r>
        <w:rPr>
          <w:sz w:val="20"/>
          <w:lang w:eastAsia="zh-CN"/>
        </w:rPr>
        <w:t xml:space="preserve"> LightGBM </w:t>
      </w:r>
      <w:r>
        <w:rPr>
          <w:sz w:val="20"/>
          <w:lang w:eastAsia="zh-CN"/>
        </w:rPr>
        <w:t>和</w:t>
      </w:r>
      <w:r>
        <w:rPr>
          <w:sz w:val="20"/>
          <w:lang w:eastAsia="zh-CN"/>
        </w:rPr>
        <w:t xml:space="preserve"> YAMNet</w:t>
      </w:r>
      <w:r>
        <w:rPr>
          <w:sz w:val="20"/>
          <w:lang w:eastAsia="zh-CN"/>
        </w:rPr>
        <w:t>（冻结版）的</w:t>
      </w:r>
      <w:r>
        <w:rPr>
          <w:sz w:val="20"/>
          <w:lang w:eastAsia="zh-CN"/>
        </w:rPr>
        <w:t xml:space="preserve"> 5 </w:t>
      </w:r>
      <w:r>
        <w:rPr>
          <w:sz w:val="20"/>
          <w:lang w:eastAsia="zh-CN"/>
        </w:rPr>
        <w:t>折交叉验证</w:t>
      </w:r>
      <w:r>
        <w:rPr>
          <w:sz w:val="20"/>
          <w:lang w:eastAsia="zh-CN"/>
        </w:rPr>
        <w:t xml:space="preserve"> + </w:t>
      </w:r>
      <w:r>
        <w:rPr>
          <w:sz w:val="20"/>
          <w:lang w:eastAsia="zh-CN"/>
        </w:rPr>
        <w:t>噪声鲁棒性评估。</w:t>
      </w:r>
      <w:r>
        <w:rPr>
          <w:sz w:val="20"/>
        </w:rPr>
        <w:t xml:space="preserve">FastAI CNN </w:t>
      </w:r>
      <w:r>
        <w:rPr>
          <w:sz w:val="20"/>
        </w:rPr>
        <w:t>待队友完成。</w:t>
      </w:r>
    </w:p>
    <w:p w14:paraId="74E1B1FB" w14:textId="77777777" w:rsidR="00190737" w:rsidRDefault="00000000">
      <w:pPr>
        <w:pStyle w:val="21"/>
      </w:pPr>
      <w:r>
        <w:rPr>
          <w:rFonts w:ascii="微软雅黑" w:hAnsi="微软雅黑"/>
        </w:rPr>
        <w:t xml:space="preserve">1.1 </w:t>
      </w:r>
      <w:r>
        <w:rPr>
          <w:rFonts w:ascii="微软雅黑" w:hAnsi="微软雅黑"/>
        </w:rPr>
        <w:t>准确率对比（</w:t>
      </w:r>
      <w:r>
        <w:rPr>
          <w:rFonts w:ascii="微软雅黑" w:hAnsi="微软雅黑"/>
        </w:rPr>
        <w:t xml:space="preserve">5 </w:t>
      </w:r>
      <w:r>
        <w:rPr>
          <w:rFonts w:ascii="微软雅黑" w:hAnsi="微软雅黑"/>
        </w:rPr>
        <w:t>折</w:t>
      </w:r>
      <w:r>
        <w:rPr>
          <w:rFonts w:ascii="微软雅黑" w:hAnsi="微软雅黑"/>
        </w:rPr>
        <w:t xml:space="preserve"> mean ± std</w:t>
      </w:r>
      <w:r>
        <w:rPr>
          <w:rFonts w:ascii="微软雅黑" w:hAnsi="微软雅黑"/>
        </w:rPr>
        <w:t>）</w:t>
      </w:r>
    </w:p>
    <w:tbl>
      <w:tblPr>
        <w:tblStyle w:val="-11"/>
        <w:tblW w:w="0" w:type="auto"/>
        <w:jc w:val="center"/>
        <w:tblLook w:val="04A0" w:firstRow="1" w:lastRow="0" w:firstColumn="1" w:lastColumn="0" w:noHBand="0" w:noVBand="1"/>
      </w:tblPr>
      <w:tblGrid>
        <w:gridCol w:w="2160"/>
        <w:gridCol w:w="2160"/>
        <w:gridCol w:w="2160"/>
        <w:gridCol w:w="2160"/>
      </w:tblGrid>
      <w:tr w:rsidR="00190737" w14:paraId="5AF0B2EF" w14:textId="77777777" w:rsidTr="001907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D9E2F3"/>
          </w:tcPr>
          <w:p w14:paraId="1175D3FC" w14:textId="77777777" w:rsidR="00190737" w:rsidRDefault="00000000">
            <w:pPr>
              <w:rPr>
                <w:rFonts w:hint="eastAsia"/>
              </w:rPr>
            </w:pPr>
            <w:r>
              <w:rPr>
                <w:sz w:val="20"/>
              </w:rPr>
              <w:t>信噪比条件</w:t>
            </w:r>
          </w:p>
        </w:tc>
        <w:tc>
          <w:tcPr>
            <w:tcW w:w="2160" w:type="dxa"/>
            <w:shd w:val="clear" w:color="auto" w:fill="D9E2F3"/>
          </w:tcPr>
          <w:p w14:paraId="7052304D" w14:textId="77777777" w:rsidR="0019073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LightGBM</w:t>
            </w:r>
          </w:p>
        </w:tc>
        <w:tc>
          <w:tcPr>
            <w:tcW w:w="2160" w:type="dxa"/>
            <w:shd w:val="clear" w:color="auto" w:fill="D9E2F3"/>
          </w:tcPr>
          <w:p w14:paraId="1C13FE4C" w14:textId="77777777" w:rsidR="0019073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YAMNet</w:t>
            </w:r>
            <w:r>
              <w:rPr>
                <w:sz w:val="20"/>
              </w:rPr>
              <w:t>（冻结）</w:t>
            </w:r>
          </w:p>
        </w:tc>
        <w:tc>
          <w:tcPr>
            <w:tcW w:w="2160" w:type="dxa"/>
            <w:shd w:val="clear" w:color="auto" w:fill="D9E2F3"/>
          </w:tcPr>
          <w:p w14:paraId="460F7B0E" w14:textId="77777777" w:rsidR="0019073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 xml:space="preserve">YAMNet </w:t>
            </w:r>
            <w:r>
              <w:rPr>
                <w:sz w:val="20"/>
              </w:rPr>
              <w:t>优势</w:t>
            </w:r>
          </w:p>
        </w:tc>
      </w:tr>
      <w:tr w:rsidR="00190737" w14:paraId="33CF3D2E"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F0D5569" w14:textId="77777777" w:rsidR="00190737" w:rsidRDefault="00000000">
            <w:pPr>
              <w:rPr>
                <w:rFonts w:hint="eastAsia"/>
              </w:rPr>
            </w:pPr>
            <w:r>
              <w:rPr>
                <w:sz w:val="20"/>
              </w:rPr>
              <w:t>Clean</w:t>
            </w:r>
            <w:r>
              <w:rPr>
                <w:sz w:val="20"/>
              </w:rPr>
              <w:t>（无噪声）</w:t>
            </w:r>
          </w:p>
        </w:tc>
        <w:tc>
          <w:tcPr>
            <w:tcW w:w="2160" w:type="dxa"/>
          </w:tcPr>
          <w:p w14:paraId="1D928E24"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0.48% ± 0.14%</w:t>
            </w:r>
          </w:p>
        </w:tc>
        <w:tc>
          <w:tcPr>
            <w:tcW w:w="2160" w:type="dxa"/>
          </w:tcPr>
          <w:p w14:paraId="1A63AB42"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1.91% ± 0.33%</w:t>
            </w:r>
          </w:p>
        </w:tc>
        <w:tc>
          <w:tcPr>
            <w:tcW w:w="2160" w:type="dxa"/>
          </w:tcPr>
          <w:p w14:paraId="7CADD4F2"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4.0×</w:t>
            </w:r>
          </w:p>
        </w:tc>
      </w:tr>
      <w:tr w:rsidR="00190737" w14:paraId="6BEA6FCE"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6ACB87" w14:textId="77777777" w:rsidR="00190737" w:rsidRDefault="00000000">
            <w:pPr>
              <w:rPr>
                <w:rFonts w:hint="eastAsia"/>
              </w:rPr>
            </w:pPr>
            <w:r>
              <w:rPr>
                <w:sz w:val="20"/>
              </w:rPr>
              <w:t>5 dB</w:t>
            </w:r>
          </w:p>
        </w:tc>
        <w:tc>
          <w:tcPr>
            <w:tcW w:w="2160" w:type="dxa"/>
          </w:tcPr>
          <w:p w14:paraId="0C0ECE44"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0.08% ± 0.05%</w:t>
            </w:r>
          </w:p>
        </w:tc>
        <w:tc>
          <w:tcPr>
            <w:tcW w:w="2160" w:type="dxa"/>
          </w:tcPr>
          <w:p w14:paraId="2F0BC079"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0.42% ± 0.19%</w:t>
            </w:r>
          </w:p>
        </w:tc>
        <w:tc>
          <w:tcPr>
            <w:tcW w:w="2160" w:type="dxa"/>
          </w:tcPr>
          <w:p w14:paraId="70E3BD84"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5.0×</w:t>
            </w:r>
          </w:p>
        </w:tc>
      </w:tr>
      <w:tr w:rsidR="00190737" w14:paraId="746C8A5D"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D01F9C" w14:textId="77777777" w:rsidR="00190737" w:rsidRDefault="00000000">
            <w:pPr>
              <w:rPr>
                <w:rFonts w:hint="eastAsia"/>
              </w:rPr>
            </w:pPr>
            <w:r>
              <w:rPr>
                <w:sz w:val="20"/>
              </w:rPr>
              <w:t>0 dB</w:t>
            </w:r>
          </w:p>
        </w:tc>
        <w:tc>
          <w:tcPr>
            <w:tcW w:w="2160" w:type="dxa"/>
          </w:tcPr>
          <w:p w14:paraId="1A595B32"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0.07% ± 0.03%</w:t>
            </w:r>
          </w:p>
        </w:tc>
        <w:tc>
          <w:tcPr>
            <w:tcW w:w="2160" w:type="dxa"/>
          </w:tcPr>
          <w:p w14:paraId="710C577E"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0.37% ± 0.15%</w:t>
            </w:r>
          </w:p>
        </w:tc>
        <w:tc>
          <w:tcPr>
            <w:tcW w:w="2160" w:type="dxa"/>
          </w:tcPr>
          <w:p w14:paraId="01855DCF"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5.5×</w:t>
            </w:r>
          </w:p>
        </w:tc>
      </w:tr>
      <w:tr w:rsidR="00190737" w14:paraId="3354F6B5"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050C86" w14:textId="77777777" w:rsidR="00190737" w:rsidRDefault="00000000">
            <w:pPr>
              <w:rPr>
                <w:rFonts w:hint="eastAsia"/>
              </w:rPr>
            </w:pPr>
            <w:r>
              <w:rPr>
                <w:sz w:val="20"/>
              </w:rPr>
              <w:t>−5 dB</w:t>
            </w:r>
          </w:p>
        </w:tc>
        <w:tc>
          <w:tcPr>
            <w:tcW w:w="2160" w:type="dxa"/>
          </w:tcPr>
          <w:p w14:paraId="73BE1D8F"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0.07% ± 0.03%</w:t>
            </w:r>
          </w:p>
        </w:tc>
        <w:tc>
          <w:tcPr>
            <w:tcW w:w="2160" w:type="dxa"/>
          </w:tcPr>
          <w:p w14:paraId="5F80EF96"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0.12% ± 0.04%</w:t>
            </w:r>
          </w:p>
        </w:tc>
        <w:tc>
          <w:tcPr>
            <w:tcW w:w="2160" w:type="dxa"/>
          </w:tcPr>
          <w:p w14:paraId="707428FA"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1.7×</w:t>
            </w:r>
          </w:p>
        </w:tc>
      </w:tr>
      <w:tr w:rsidR="00190737" w14:paraId="461452D1"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894935" w14:textId="77777777" w:rsidR="00190737" w:rsidRDefault="00000000">
            <w:pPr>
              <w:rPr>
                <w:rFonts w:hint="eastAsia"/>
              </w:rPr>
            </w:pPr>
            <w:r>
              <w:rPr>
                <w:sz w:val="20"/>
              </w:rPr>
              <w:t>推理延迟</w:t>
            </w:r>
          </w:p>
        </w:tc>
        <w:tc>
          <w:tcPr>
            <w:tcW w:w="2160" w:type="dxa"/>
          </w:tcPr>
          <w:p w14:paraId="76CA4CB8"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154.5 ms</w:t>
            </w:r>
            <w:r>
              <w:rPr>
                <w:sz w:val="20"/>
              </w:rPr>
              <w:t>（</w:t>
            </w:r>
            <w:r>
              <w:rPr>
                <w:sz w:val="20"/>
              </w:rPr>
              <w:t>CPU</w:t>
            </w:r>
            <w:r>
              <w:rPr>
                <w:sz w:val="20"/>
              </w:rPr>
              <w:t>）</w:t>
            </w:r>
          </w:p>
        </w:tc>
        <w:tc>
          <w:tcPr>
            <w:tcW w:w="2160" w:type="dxa"/>
          </w:tcPr>
          <w:p w14:paraId="49EE2036"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86.0 ms</w:t>
            </w:r>
            <w:r>
              <w:rPr>
                <w:sz w:val="20"/>
              </w:rPr>
              <w:t>（</w:t>
            </w:r>
            <w:r>
              <w:rPr>
                <w:sz w:val="20"/>
              </w:rPr>
              <w:t>GPU 211MB</w:t>
            </w:r>
            <w:r>
              <w:rPr>
                <w:sz w:val="20"/>
              </w:rPr>
              <w:t>）</w:t>
            </w:r>
          </w:p>
        </w:tc>
        <w:tc>
          <w:tcPr>
            <w:tcW w:w="2160" w:type="dxa"/>
          </w:tcPr>
          <w:p w14:paraId="4F568AB6"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 xml:space="preserve">YAMNet </w:t>
            </w:r>
            <w:r>
              <w:rPr>
                <w:sz w:val="20"/>
              </w:rPr>
              <w:t>快</w:t>
            </w:r>
            <w:r>
              <w:rPr>
                <w:sz w:val="20"/>
              </w:rPr>
              <w:t xml:space="preserve"> 44%</w:t>
            </w:r>
          </w:p>
        </w:tc>
      </w:tr>
    </w:tbl>
    <w:p w14:paraId="14B9E895" w14:textId="77777777" w:rsidR="00190737" w:rsidRDefault="00000000">
      <w:pPr>
        <w:rPr>
          <w:rFonts w:hint="eastAsia"/>
          <w:lang w:eastAsia="zh-CN"/>
        </w:rPr>
      </w:pPr>
      <w:r>
        <w:rPr>
          <w:sz w:val="18"/>
          <w:lang w:eastAsia="zh-CN"/>
        </w:rPr>
        <w:t>随机基线</w:t>
      </w:r>
      <w:r>
        <w:rPr>
          <w:sz w:val="18"/>
          <w:lang w:eastAsia="zh-CN"/>
        </w:rPr>
        <w:t xml:space="preserve"> = 1/818 = 0.122% | </w:t>
      </w:r>
      <w:r>
        <w:rPr>
          <w:sz w:val="18"/>
          <w:lang w:eastAsia="zh-CN"/>
        </w:rPr>
        <w:t>数据：</w:t>
      </w:r>
      <w:r>
        <w:rPr>
          <w:sz w:val="18"/>
          <w:lang w:eastAsia="zh-CN"/>
        </w:rPr>
        <w:t xml:space="preserve">1,229 </w:t>
      </w:r>
      <w:r>
        <w:rPr>
          <w:sz w:val="18"/>
          <w:lang w:eastAsia="zh-CN"/>
        </w:rPr>
        <w:t>类</w:t>
      </w:r>
      <w:r>
        <w:rPr>
          <w:sz w:val="18"/>
          <w:lang w:eastAsia="zh-CN"/>
        </w:rPr>
        <w:t xml:space="preserve"> × </w:t>
      </w:r>
      <w:r>
        <w:rPr>
          <w:sz w:val="18"/>
          <w:lang w:eastAsia="zh-CN"/>
        </w:rPr>
        <w:t>每类约</w:t>
      </w:r>
      <w:r>
        <w:rPr>
          <w:sz w:val="18"/>
          <w:lang w:eastAsia="zh-CN"/>
        </w:rPr>
        <w:t xml:space="preserve"> 3.9 </w:t>
      </w:r>
      <w:r>
        <w:rPr>
          <w:sz w:val="18"/>
          <w:lang w:eastAsia="zh-CN"/>
        </w:rPr>
        <w:t>训练样本</w:t>
      </w:r>
    </w:p>
    <w:p w14:paraId="3B1C48A3" w14:textId="77777777" w:rsidR="00190737" w:rsidRDefault="00000000">
      <w:pPr>
        <w:pStyle w:val="21"/>
      </w:pPr>
      <w:r>
        <w:rPr>
          <w:rFonts w:ascii="微软雅黑" w:hAnsi="微软雅黑"/>
        </w:rPr>
        <w:t xml:space="preserve">1.2 </w:t>
      </w:r>
      <w:r>
        <w:rPr>
          <w:rFonts w:ascii="微软雅黑" w:hAnsi="微软雅黑"/>
        </w:rPr>
        <w:t>关键发现</w:t>
      </w:r>
    </w:p>
    <w:p w14:paraId="471B6B02" w14:textId="77777777" w:rsidR="00190737" w:rsidRDefault="00000000">
      <w:pPr>
        <w:pStyle w:val="a0"/>
        <w:rPr>
          <w:rFonts w:hint="eastAsia"/>
        </w:rPr>
      </w:pPr>
      <w:r>
        <w:t xml:space="preserve">YAMNet </w:t>
      </w:r>
      <w:r>
        <w:t>在所有</w:t>
      </w:r>
      <w:r>
        <w:t xml:space="preserve"> SNR </w:t>
      </w:r>
      <w:r>
        <w:t>档位均显著优于</w:t>
      </w:r>
      <w:r>
        <w:t xml:space="preserve"> LightGBM</w:t>
      </w:r>
      <w:r>
        <w:t>（</w:t>
      </w:r>
      <w:r>
        <w:t>4-5.5×</w:t>
      </w:r>
      <w:r>
        <w:t>），符合迁移学习抗噪预期。</w:t>
      </w:r>
    </w:p>
    <w:p w14:paraId="01E504BF" w14:textId="77777777" w:rsidR="00190737" w:rsidRDefault="00000000">
      <w:pPr>
        <w:pStyle w:val="a0"/>
        <w:rPr>
          <w:rFonts w:hint="eastAsia"/>
        </w:rPr>
      </w:pPr>
      <w:r>
        <w:t>两者在</w:t>
      </w:r>
      <w:r>
        <w:t xml:space="preserve"> 0dB </w:t>
      </w:r>
      <w:r>
        <w:t>以下基本塌缩为随机水平，与</w:t>
      </w:r>
      <w:r>
        <w:t xml:space="preserve"> BirdNET </w:t>
      </w:r>
      <w:r>
        <w:t>文献「</w:t>
      </w:r>
      <w:r>
        <w:t xml:space="preserve">SNR&lt;3dB </w:t>
      </w:r>
      <w:r>
        <w:t>显著下降」一致。</w:t>
      </w:r>
    </w:p>
    <w:p w14:paraId="49F3BEC5" w14:textId="77777777" w:rsidR="00190737" w:rsidRDefault="00000000">
      <w:pPr>
        <w:pStyle w:val="a0"/>
        <w:rPr>
          <w:rFonts w:hint="eastAsia"/>
          <w:lang w:eastAsia="zh-CN"/>
        </w:rPr>
      </w:pPr>
      <w:r>
        <w:rPr>
          <w:lang w:eastAsia="zh-CN"/>
        </w:rPr>
        <w:lastRenderedPageBreak/>
        <w:t>绝对准确率低是数据约束决定（</w:t>
      </w:r>
      <w:r>
        <w:rPr>
          <w:lang w:eastAsia="zh-CN"/>
        </w:rPr>
        <w:t xml:space="preserve">1229 </w:t>
      </w:r>
      <w:r>
        <w:rPr>
          <w:lang w:eastAsia="zh-CN"/>
        </w:rPr>
        <w:t>类，每类仅</w:t>
      </w:r>
      <w:r>
        <w:rPr>
          <w:lang w:eastAsia="zh-CN"/>
        </w:rPr>
        <w:t xml:space="preserve"> ~3.9 </w:t>
      </w:r>
      <w:r>
        <w:rPr>
          <w:lang w:eastAsia="zh-CN"/>
        </w:rPr>
        <w:t>样本），但两模型均显著优于随机基线（</w:t>
      </w:r>
      <w:r>
        <w:rPr>
          <w:lang w:eastAsia="zh-CN"/>
        </w:rPr>
        <w:t>LightGBM 4×</w:t>
      </w:r>
      <w:r>
        <w:rPr>
          <w:lang w:eastAsia="zh-CN"/>
        </w:rPr>
        <w:t>，</w:t>
      </w:r>
      <w:r>
        <w:rPr>
          <w:lang w:eastAsia="zh-CN"/>
        </w:rPr>
        <w:t>YAMNet 15.6×</w:t>
      </w:r>
      <w:r>
        <w:rPr>
          <w:lang w:eastAsia="zh-CN"/>
        </w:rPr>
        <w:t>），证明学到了有效特征。</w:t>
      </w:r>
    </w:p>
    <w:p w14:paraId="26EA6BEE" w14:textId="77777777" w:rsidR="00190737" w:rsidRDefault="00000000">
      <w:pPr>
        <w:pStyle w:val="a0"/>
        <w:rPr>
          <w:rFonts w:hint="eastAsia"/>
        </w:rPr>
      </w:pPr>
      <w:r>
        <w:t xml:space="preserve">YAMNet </w:t>
      </w:r>
      <w:r>
        <w:t>推理反而更快（</w:t>
      </w:r>
      <w:r>
        <w:t>86ms vs 154ms</w:t>
      </w:r>
      <w:r>
        <w:t>），因为</w:t>
      </w:r>
      <w:r>
        <w:t xml:space="preserve"> LightGBM </w:t>
      </w:r>
      <w:r>
        <w:t>手工特征提取开销大。</w:t>
      </w:r>
    </w:p>
    <w:p w14:paraId="0A3B4435" w14:textId="77777777" w:rsidR="00190737" w:rsidRDefault="00190737">
      <w:pPr>
        <w:rPr>
          <w:rFonts w:hint="eastAsia"/>
        </w:rPr>
      </w:pPr>
    </w:p>
    <w:p w14:paraId="1EB46851" w14:textId="77777777" w:rsidR="00190737" w:rsidRDefault="00000000">
      <w:pPr>
        <w:pStyle w:val="1"/>
        <w:rPr>
          <w:lang w:eastAsia="zh-CN"/>
        </w:rPr>
      </w:pPr>
      <w:r>
        <w:rPr>
          <w:rFonts w:ascii="微软雅黑" w:hAnsi="微软雅黑"/>
          <w:lang w:eastAsia="zh-CN"/>
        </w:rPr>
        <w:t>二、核心问题与解决方案</w:t>
      </w:r>
    </w:p>
    <w:p w14:paraId="0A12B4B6" w14:textId="77777777" w:rsidR="00190737" w:rsidRDefault="00000000">
      <w:pPr>
        <w:rPr>
          <w:rFonts w:hint="eastAsia"/>
          <w:lang w:eastAsia="zh-CN"/>
        </w:rPr>
      </w:pPr>
      <w:r>
        <w:rPr>
          <w:sz w:val="20"/>
          <w:lang w:eastAsia="zh-CN"/>
        </w:rPr>
        <w:t>以下将问题、原因、方案整合在一起，便于逐条讨论决策。</w:t>
      </w:r>
    </w:p>
    <w:p w14:paraId="0AAB4FF6" w14:textId="09EAC454" w:rsidR="00190737" w:rsidRDefault="00000000">
      <w:pPr>
        <w:pStyle w:val="21"/>
        <w:rPr>
          <w:lang w:eastAsia="zh-CN"/>
        </w:rPr>
      </w:pPr>
      <w:r>
        <w:rPr>
          <w:rFonts w:ascii="微软雅黑" w:hAnsi="微软雅黑"/>
          <w:lang w:eastAsia="zh-CN"/>
        </w:rPr>
        <w:t>P1</w:t>
      </w:r>
      <w:r>
        <w:rPr>
          <w:rFonts w:ascii="微软雅黑" w:hAnsi="微软雅黑"/>
          <w:lang w:eastAsia="zh-CN"/>
        </w:rPr>
        <w:t>：数据极度稀疏（</w:t>
      </w:r>
      <w:r>
        <w:rPr>
          <w:rFonts w:ascii="微软雅黑" w:hAnsi="微软雅黑"/>
          <w:lang w:eastAsia="zh-CN"/>
        </w:rPr>
        <w:t xml:space="preserve">1229 </w:t>
      </w:r>
      <w:r>
        <w:rPr>
          <w:rFonts w:ascii="微软雅黑" w:hAnsi="微软雅黑"/>
          <w:lang w:eastAsia="zh-CN"/>
        </w:rPr>
        <w:t>类，每类仅约</w:t>
      </w:r>
      <w:r>
        <w:rPr>
          <w:rFonts w:ascii="微软雅黑" w:hAnsi="微软雅黑"/>
          <w:lang w:eastAsia="zh-CN"/>
        </w:rPr>
        <w:t xml:space="preserve"> 3.9 </w:t>
      </w:r>
      <w:r>
        <w:rPr>
          <w:rFonts w:ascii="微软雅黑" w:hAnsi="微软雅黑"/>
          <w:lang w:eastAsia="zh-CN"/>
        </w:rPr>
        <w:t>样本）</w:t>
      </w:r>
      <w:r w:rsidR="00EE275B" w:rsidRPr="00EE275B">
        <w:rPr>
          <w:rFonts w:ascii="微软雅黑" w:hAnsi="微软雅黑"/>
          <w:lang w:eastAsia="zh-CN"/>
        </w:rPr>
        <w:t>而且</w:t>
      </w:r>
      <w:r w:rsidR="00EE275B" w:rsidRPr="00EE275B">
        <w:rPr>
          <w:rFonts w:ascii="微软雅黑" w:eastAsia="微软雅黑" w:hAnsi="微软雅黑" w:cs="微软雅黑" w:hint="eastAsia"/>
          <w:lang w:eastAsia="zh-CN"/>
        </w:rPr>
        <w:t>长</w:t>
      </w:r>
      <w:r w:rsidR="00EE275B" w:rsidRPr="00EE275B">
        <w:rPr>
          <w:rFonts w:ascii="MS Gothic" w:eastAsia="MS Gothic" w:hAnsi="MS Gothic" w:cs="MS Gothic" w:hint="eastAsia"/>
          <w:lang w:eastAsia="zh-CN"/>
        </w:rPr>
        <w:t>尾分布</w:t>
      </w:r>
      <w:r w:rsidR="00EE275B" w:rsidRPr="00EE275B">
        <w:rPr>
          <w:rFonts w:ascii="微软雅黑" w:eastAsia="微软雅黑" w:hAnsi="微软雅黑" w:cs="微软雅黑" w:hint="eastAsia"/>
          <w:lang w:eastAsia="zh-CN"/>
        </w:rPr>
        <w:t>严</w:t>
      </w:r>
      <w:r w:rsidR="00EE275B" w:rsidRPr="00EE275B">
        <w:rPr>
          <w:rFonts w:ascii="MS Gothic" w:eastAsia="MS Gothic" w:hAnsi="MS Gothic" w:cs="MS Gothic" w:hint="eastAsia"/>
          <w:lang w:eastAsia="zh-CN"/>
        </w:rPr>
        <w:t>重</w:t>
      </w:r>
    </w:p>
    <w:tbl>
      <w:tblPr>
        <w:tblStyle w:val="-11"/>
        <w:tblW w:w="0" w:type="auto"/>
        <w:jc w:val="center"/>
        <w:tblLook w:val="04A0" w:firstRow="1" w:lastRow="0" w:firstColumn="1" w:lastColumn="0" w:noHBand="0" w:noVBand="1"/>
      </w:tblPr>
      <w:tblGrid>
        <w:gridCol w:w="4320"/>
        <w:gridCol w:w="4320"/>
      </w:tblGrid>
      <w:tr w:rsidR="00190737" w14:paraId="58ABCAAA" w14:textId="77777777" w:rsidTr="001907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6927396D" w14:textId="77777777" w:rsidR="00190737" w:rsidRDefault="00000000">
            <w:pPr>
              <w:rPr>
                <w:rFonts w:hint="eastAsia"/>
              </w:rPr>
            </w:pPr>
            <w:r>
              <w:rPr>
                <w:sz w:val="20"/>
              </w:rPr>
              <w:t>当前状况</w:t>
            </w:r>
          </w:p>
        </w:tc>
        <w:tc>
          <w:tcPr>
            <w:tcW w:w="4320" w:type="dxa"/>
          </w:tcPr>
          <w:p w14:paraId="20D2F91E" w14:textId="77777777" w:rsidR="0019073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lang w:eastAsia="zh-CN"/>
              </w:rPr>
              <w:t>训练集</w:t>
            </w:r>
            <w:r>
              <w:rPr>
                <w:sz w:val="20"/>
                <w:lang w:eastAsia="zh-CN"/>
              </w:rPr>
              <w:t xml:space="preserve"> 4,780 </w:t>
            </w:r>
            <w:r>
              <w:rPr>
                <w:sz w:val="20"/>
                <w:lang w:eastAsia="zh-CN"/>
              </w:rPr>
              <w:t>条覆盖</w:t>
            </w:r>
            <w:r>
              <w:rPr>
                <w:sz w:val="20"/>
                <w:lang w:eastAsia="zh-CN"/>
              </w:rPr>
              <w:t xml:space="preserve"> 1,229 </w:t>
            </w:r>
            <w:r>
              <w:rPr>
                <w:sz w:val="20"/>
                <w:lang w:eastAsia="zh-CN"/>
              </w:rPr>
              <w:t>类，测试集</w:t>
            </w:r>
            <w:r>
              <w:rPr>
                <w:sz w:val="20"/>
                <w:lang w:eastAsia="zh-CN"/>
              </w:rPr>
              <w:t xml:space="preserve"> 63% </w:t>
            </w:r>
            <w:r>
              <w:rPr>
                <w:sz w:val="20"/>
                <w:lang w:eastAsia="zh-CN"/>
              </w:rPr>
              <w:t>的类仅</w:t>
            </w:r>
            <w:r>
              <w:rPr>
                <w:sz w:val="20"/>
                <w:lang w:eastAsia="zh-CN"/>
              </w:rPr>
              <w:t xml:space="preserve"> 1 </w:t>
            </w:r>
            <w:r>
              <w:rPr>
                <w:sz w:val="20"/>
                <w:lang w:eastAsia="zh-CN"/>
              </w:rPr>
              <w:t>个样本。</w:t>
            </w:r>
            <w:r>
              <w:rPr>
                <w:sz w:val="20"/>
              </w:rPr>
              <w:t>准确率天花板极低。</w:t>
            </w:r>
          </w:p>
        </w:tc>
      </w:tr>
      <w:tr w:rsidR="00190737" w14:paraId="31D20FFB"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518AC2A2" w14:textId="77777777" w:rsidR="00190737" w:rsidRDefault="00000000">
            <w:pPr>
              <w:rPr>
                <w:rFonts w:hint="eastAsia"/>
              </w:rPr>
            </w:pPr>
            <w:r>
              <w:rPr>
                <w:sz w:val="20"/>
              </w:rPr>
              <w:t>为什么是问题</w:t>
            </w:r>
          </w:p>
        </w:tc>
        <w:tc>
          <w:tcPr>
            <w:tcW w:w="4320" w:type="dxa"/>
          </w:tcPr>
          <w:p w14:paraId="5359A9C0"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这是当前准确率低（约</w:t>
            </w:r>
            <w:r>
              <w:rPr>
                <w:sz w:val="20"/>
                <w:lang w:eastAsia="zh-CN"/>
              </w:rPr>
              <w:t xml:space="preserve"> 2%</w:t>
            </w:r>
            <w:r>
              <w:rPr>
                <w:sz w:val="20"/>
                <w:lang w:eastAsia="zh-CN"/>
              </w:rPr>
              <w:t>）的根本原因，不是模型问题。</w:t>
            </w:r>
          </w:p>
        </w:tc>
      </w:tr>
      <w:tr w:rsidR="00190737" w14:paraId="34A1E95F"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62BBD2DE" w14:textId="77777777" w:rsidR="00190737" w:rsidRDefault="00000000">
            <w:pPr>
              <w:rPr>
                <w:rFonts w:hint="eastAsia"/>
              </w:rPr>
            </w:pPr>
            <w:r>
              <w:rPr>
                <w:sz w:val="20"/>
              </w:rPr>
              <w:t>解决方案</w:t>
            </w:r>
          </w:p>
        </w:tc>
        <w:tc>
          <w:tcPr>
            <w:tcW w:w="4320" w:type="dxa"/>
          </w:tcPr>
          <w:p w14:paraId="5A9581D0"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sz w:val="20"/>
                <w:lang w:eastAsia="zh-CN"/>
              </w:rPr>
              <w:t>方案</w:t>
            </w:r>
            <w:r>
              <w:rPr>
                <w:sz w:val="20"/>
                <w:lang w:eastAsia="zh-CN"/>
              </w:rPr>
              <w:t xml:space="preserve"> A</w:t>
            </w:r>
            <w:r>
              <w:rPr>
                <w:sz w:val="20"/>
                <w:lang w:eastAsia="zh-CN"/>
              </w:rPr>
              <w:t>：扩大抽样至每类</w:t>
            </w:r>
            <w:r>
              <w:rPr>
                <w:sz w:val="20"/>
                <w:lang w:eastAsia="zh-CN"/>
              </w:rPr>
              <w:t xml:space="preserve"> ≥20 </w:t>
            </w:r>
            <w:r>
              <w:rPr>
                <w:sz w:val="20"/>
                <w:lang w:eastAsia="zh-CN"/>
              </w:rPr>
              <w:t>样本（子集约</w:t>
            </w:r>
            <w:r>
              <w:rPr>
                <w:sz w:val="20"/>
                <w:lang w:eastAsia="zh-CN"/>
              </w:rPr>
              <w:t xml:space="preserve"> 24,580 </w:t>
            </w:r>
            <w:r>
              <w:rPr>
                <w:sz w:val="20"/>
                <w:lang w:eastAsia="zh-CN"/>
              </w:rPr>
              <w:t>条）；方案</w:t>
            </w:r>
            <w:r>
              <w:rPr>
                <w:sz w:val="20"/>
                <w:lang w:eastAsia="zh-CN"/>
              </w:rPr>
              <w:t xml:space="preserve"> B</w:t>
            </w:r>
            <w:r>
              <w:rPr>
                <w:sz w:val="20"/>
                <w:lang w:eastAsia="zh-CN"/>
              </w:rPr>
              <w:t>：筛选</w:t>
            </w:r>
            <w:r>
              <w:rPr>
                <w:sz w:val="20"/>
                <w:lang w:eastAsia="zh-CN"/>
              </w:rPr>
              <w:t xml:space="preserve"> Top-50/100 </w:t>
            </w:r>
            <w:r>
              <w:rPr>
                <w:sz w:val="20"/>
                <w:lang w:eastAsia="zh-CN"/>
              </w:rPr>
              <w:t>高频物种做子集评估。</w:t>
            </w:r>
          </w:p>
        </w:tc>
      </w:tr>
      <w:tr w:rsidR="00190737" w14:paraId="77D54277"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4282AF10" w14:textId="77777777" w:rsidR="00190737" w:rsidRDefault="00000000">
            <w:pPr>
              <w:rPr>
                <w:rFonts w:hint="eastAsia"/>
              </w:rPr>
            </w:pPr>
            <w:r>
              <w:rPr>
                <w:sz w:val="20"/>
              </w:rPr>
              <w:t>预计投入</w:t>
            </w:r>
          </w:p>
        </w:tc>
        <w:tc>
          <w:tcPr>
            <w:tcW w:w="4320" w:type="dxa"/>
          </w:tcPr>
          <w:p w14:paraId="2A82D294"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需重跑数据管道</w:t>
            </w:r>
            <w:r>
              <w:rPr>
                <w:sz w:val="20"/>
                <w:lang w:eastAsia="zh-CN"/>
              </w:rPr>
              <w:t xml:space="preserve"> + </w:t>
            </w:r>
            <w:r>
              <w:rPr>
                <w:sz w:val="20"/>
                <w:lang w:eastAsia="zh-CN"/>
              </w:rPr>
              <w:t>重训所有模型（约</w:t>
            </w:r>
            <w:r>
              <w:rPr>
                <w:sz w:val="20"/>
                <w:lang w:eastAsia="zh-CN"/>
              </w:rPr>
              <w:t xml:space="preserve"> 1-2 </w:t>
            </w:r>
            <w:r>
              <w:rPr>
                <w:sz w:val="20"/>
                <w:lang w:eastAsia="zh-CN"/>
              </w:rPr>
              <w:t>天）</w:t>
            </w:r>
          </w:p>
        </w:tc>
      </w:tr>
      <w:tr w:rsidR="00190737" w14:paraId="41A2A2AB"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4B63D31B" w14:textId="77777777" w:rsidR="00190737" w:rsidRDefault="00000000">
            <w:pPr>
              <w:rPr>
                <w:rFonts w:hint="eastAsia"/>
              </w:rPr>
            </w:pPr>
            <w:r>
              <w:rPr>
                <w:sz w:val="20"/>
              </w:rPr>
              <w:t>预期效果</w:t>
            </w:r>
          </w:p>
        </w:tc>
        <w:tc>
          <w:tcPr>
            <w:tcW w:w="4320" w:type="dxa"/>
          </w:tcPr>
          <w:p w14:paraId="4FA680A9"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 xml:space="preserve">Clean </w:t>
            </w:r>
            <w:r>
              <w:rPr>
                <w:sz w:val="20"/>
              </w:rPr>
              <w:t>准确率可能从约</w:t>
            </w:r>
            <w:r>
              <w:rPr>
                <w:sz w:val="20"/>
              </w:rPr>
              <w:t xml:space="preserve"> 2% </w:t>
            </w:r>
            <w:r>
              <w:rPr>
                <w:sz w:val="20"/>
              </w:rPr>
              <w:t>提升至</w:t>
            </w:r>
            <w:r>
              <w:rPr>
                <w:sz w:val="20"/>
              </w:rPr>
              <w:t xml:space="preserve"> 10-20%</w:t>
            </w:r>
            <w:r>
              <w:rPr>
                <w:sz w:val="20"/>
              </w:rPr>
              <w:t>（高频子集可达</w:t>
            </w:r>
            <w:r>
              <w:rPr>
                <w:sz w:val="20"/>
              </w:rPr>
              <w:t xml:space="preserve"> 20-40%</w:t>
            </w:r>
            <w:r>
              <w:rPr>
                <w:sz w:val="20"/>
              </w:rPr>
              <w:t>）</w:t>
            </w:r>
          </w:p>
        </w:tc>
      </w:tr>
    </w:tbl>
    <w:p w14:paraId="17475AB5" w14:textId="77777777" w:rsidR="00190737" w:rsidRDefault="00190737">
      <w:pPr>
        <w:rPr>
          <w:rFonts w:hint="eastAsia"/>
        </w:rPr>
      </w:pPr>
    </w:p>
    <w:p w14:paraId="276F8A67" w14:textId="77777777" w:rsidR="00190737" w:rsidRDefault="00000000">
      <w:pPr>
        <w:pStyle w:val="21"/>
        <w:rPr>
          <w:lang w:eastAsia="zh-CN"/>
        </w:rPr>
      </w:pPr>
      <w:r>
        <w:rPr>
          <w:rFonts w:ascii="微软雅黑" w:hAnsi="微软雅黑"/>
          <w:lang w:eastAsia="zh-CN"/>
        </w:rPr>
        <w:t>P2</w:t>
      </w:r>
      <w:r>
        <w:rPr>
          <w:rFonts w:ascii="微软雅黑" w:hAnsi="微软雅黑"/>
          <w:lang w:eastAsia="zh-CN"/>
        </w:rPr>
        <w:t>：</w:t>
      </w:r>
      <w:r>
        <w:rPr>
          <w:rFonts w:ascii="微软雅黑" w:hAnsi="微软雅黑"/>
          <w:lang w:eastAsia="zh-CN"/>
        </w:rPr>
        <w:t xml:space="preserve">YAMNet </w:t>
      </w:r>
      <w:r>
        <w:rPr>
          <w:rFonts w:ascii="微软雅黑" w:hAnsi="微软雅黑"/>
          <w:lang w:eastAsia="zh-CN"/>
        </w:rPr>
        <w:t>冻结编码器无法适配鸟鸣（核心方法学问题）</w:t>
      </w:r>
    </w:p>
    <w:tbl>
      <w:tblPr>
        <w:tblStyle w:val="-11"/>
        <w:tblW w:w="0" w:type="auto"/>
        <w:jc w:val="center"/>
        <w:tblLook w:val="04A0" w:firstRow="1" w:lastRow="0" w:firstColumn="1" w:lastColumn="0" w:noHBand="0" w:noVBand="1"/>
      </w:tblPr>
      <w:tblGrid>
        <w:gridCol w:w="4320"/>
        <w:gridCol w:w="4320"/>
      </w:tblGrid>
      <w:tr w:rsidR="00190737" w14:paraId="32A38BE5" w14:textId="77777777" w:rsidTr="001907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7D1D512E" w14:textId="77777777" w:rsidR="00190737" w:rsidRDefault="00000000">
            <w:pPr>
              <w:rPr>
                <w:rFonts w:hint="eastAsia"/>
              </w:rPr>
            </w:pPr>
            <w:r>
              <w:rPr>
                <w:sz w:val="20"/>
              </w:rPr>
              <w:t>当前状况</w:t>
            </w:r>
          </w:p>
        </w:tc>
        <w:tc>
          <w:tcPr>
            <w:tcW w:w="4320" w:type="dxa"/>
          </w:tcPr>
          <w:p w14:paraId="68C041A7" w14:textId="77777777" w:rsidR="00190737" w:rsidRDefault="00000000">
            <w:pPr>
              <w:cnfStyle w:val="100000000000" w:firstRow="1" w:lastRow="0" w:firstColumn="0" w:lastColumn="0" w:oddVBand="0" w:evenVBand="0" w:oddHBand="0" w:evenHBand="0" w:firstRowFirstColumn="0" w:firstRowLastColumn="0" w:lastRowFirstColumn="0" w:lastRowLastColumn="0"/>
              <w:rPr>
                <w:rFonts w:hint="eastAsia"/>
                <w:lang w:eastAsia="zh-CN"/>
              </w:rPr>
            </w:pPr>
            <w:r>
              <w:rPr>
                <w:sz w:val="20"/>
                <w:lang w:eastAsia="zh-CN"/>
              </w:rPr>
              <w:t>策略一（冻结版）全部参数冻结，只训练分类头。嵌入来自</w:t>
            </w:r>
            <w:r>
              <w:rPr>
                <w:sz w:val="20"/>
                <w:lang w:eastAsia="zh-CN"/>
              </w:rPr>
              <w:t xml:space="preserve"> AudioSet </w:t>
            </w:r>
            <w:r>
              <w:rPr>
                <w:sz w:val="20"/>
                <w:lang w:eastAsia="zh-CN"/>
              </w:rPr>
              <w:t>通用音频视角，无法</w:t>
            </w:r>
            <w:r>
              <w:rPr>
                <w:sz w:val="20"/>
                <w:lang w:eastAsia="zh-CN"/>
              </w:rPr>
              <w:lastRenderedPageBreak/>
              <w:t>适配鸟类频谱特征。缺少</w:t>
            </w:r>
            <w:r>
              <w:rPr>
                <w:sz w:val="20"/>
                <w:lang w:eastAsia="zh-CN"/>
              </w:rPr>
              <w:t xml:space="preserve"> MixUp </w:t>
            </w:r>
            <w:r>
              <w:rPr>
                <w:sz w:val="20"/>
                <w:lang w:eastAsia="zh-CN"/>
              </w:rPr>
              <w:t>数据增强和类别平衡损失，长尾分布下稀有类极易过拟合。</w:t>
            </w:r>
          </w:p>
        </w:tc>
      </w:tr>
      <w:tr w:rsidR="00190737" w14:paraId="10CE6613"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473A9D11" w14:textId="77777777" w:rsidR="00190737" w:rsidRDefault="00000000">
            <w:pPr>
              <w:rPr>
                <w:rFonts w:hint="eastAsia"/>
              </w:rPr>
            </w:pPr>
            <w:r>
              <w:rPr>
                <w:sz w:val="20"/>
              </w:rPr>
              <w:lastRenderedPageBreak/>
              <w:t>为什么是问题</w:t>
            </w:r>
          </w:p>
        </w:tc>
        <w:tc>
          <w:tcPr>
            <w:tcW w:w="4320" w:type="dxa"/>
          </w:tcPr>
          <w:p w14:paraId="2EA87CF4"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 xml:space="preserve">YAMNet </w:t>
            </w:r>
            <w:r>
              <w:rPr>
                <w:sz w:val="20"/>
                <w:lang w:eastAsia="zh-CN"/>
              </w:rPr>
              <w:t>预训练潜力远未释放。冻结策略准确率仅</w:t>
            </w:r>
            <w:r>
              <w:rPr>
                <w:sz w:val="20"/>
                <w:lang w:eastAsia="zh-CN"/>
              </w:rPr>
              <w:t xml:space="preserve"> 1.91%</w:t>
            </w:r>
            <w:r>
              <w:rPr>
                <w:sz w:val="20"/>
                <w:lang w:eastAsia="zh-CN"/>
              </w:rPr>
              <w:t>，预估端到端可达</w:t>
            </w:r>
            <w:r>
              <w:rPr>
                <w:sz w:val="20"/>
                <w:lang w:eastAsia="zh-CN"/>
              </w:rPr>
              <w:t xml:space="preserve"> 3-8%</w:t>
            </w:r>
            <w:r>
              <w:rPr>
                <w:sz w:val="20"/>
                <w:lang w:eastAsia="zh-CN"/>
              </w:rPr>
              <w:t>。</w:t>
            </w:r>
          </w:p>
        </w:tc>
      </w:tr>
      <w:tr w:rsidR="00190737" w14:paraId="0FDE079A"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592E9AAD" w14:textId="77777777" w:rsidR="00190737" w:rsidRDefault="00000000">
            <w:pPr>
              <w:rPr>
                <w:rFonts w:hint="eastAsia"/>
              </w:rPr>
            </w:pPr>
            <w:r>
              <w:rPr>
                <w:sz w:val="20"/>
              </w:rPr>
              <w:t>解决方案</w:t>
            </w:r>
          </w:p>
        </w:tc>
        <w:tc>
          <w:tcPr>
            <w:tcW w:w="4320" w:type="dxa"/>
          </w:tcPr>
          <w:p w14:paraId="6BF0CC64"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lang w:eastAsia="zh-CN"/>
              </w:rPr>
              <w:t>端到端微调（策略二）：选择性解冻顶层</w:t>
            </w:r>
            <w:r>
              <w:rPr>
                <w:sz w:val="20"/>
                <w:lang w:eastAsia="zh-CN"/>
              </w:rPr>
              <w:t xml:space="preserve"> 6 </w:t>
            </w:r>
            <w:r>
              <w:rPr>
                <w:sz w:val="20"/>
                <w:lang w:eastAsia="zh-CN"/>
              </w:rPr>
              <w:t>层卷积</w:t>
            </w:r>
            <w:r>
              <w:rPr>
                <w:sz w:val="20"/>
                <w:lang w:eastAsia="zh-CN"/>
              </w:rPr>
              <w:t xml:space="preserve"> + </w:t>
            </w:r>
            <w:r>
              <w:rPr>
                <w:sz w:val="20"/>
                <w:lang w:eastAsia="zh-CN"/>
              </w:rPr>
              <w:t>差分学习率（</w:t>
            </w:r>
            <w:r>
              <w:rPr>
                <w:sz w:val="20"/>
                <w:lang w:eastAsia="zh-CN"/>
              </w:rPr>
              <w:t xml:space="preserve">YAMNet 1e-5 / </w:t>
            </w:r>
            <w:r>
              <w:rPr>
                <w:sz w:val="20"/>
                <w:lang w:eastAsia="zh-CN"/>
              </w:rPr>
              <w:t>分类头</w:t>
            </w:r>
            <w:r>
              <w:rPr>
                <w:sz w:val="20"/>
                <w:lang w:eastAsia="zh-CN"/>
              </w:rPr>
              <w:t xml:space="preserve"> 1e-3</w:t>
            </w:r>
            <w:r>
              <w:rPr>
                <w:sz w:val="20"/>
                <w:lang w:eastAsia="zh-CN"/>
              </w:rPr>
              <w:t>）</w:t>
            </w:r>
            <w:r>
              <w:rPr>
                <w:sz w:val="20"/>
                <w:lang w:eastAsia="zh-CN"/>
              </w:rPr>
              <w:t>+ MixUp</w:t>
            </w:r>
            <w:r>
              <w:rPr>
                <w:sz w:val="20"/>
                <w:lang w:eastAsia="zh-CN"/>
              </w:rPr>
              <w:t>（</w:t>
            </w:r>
            <w:r>
              <w:rPr>
                <w:sz w:val="20"/>
              </w:rPr>
              <w:t>α</w:t>
            </w:r>
            <w:r>
              <w:rPr>
                <w:sz w:val="20"/>
                <w:lang w:eastAsia="zh-CN"/>
              </w:rPr>
              <w:t>=0.2</w:t>
            </w:r>
            <w:r>
              <w:rPr>
                <w:sz w:val="20"/>
                <w:lang w:eastAsia="zh-CN"/>
              </w:rPr>
              <w:t>）</w:t>
            </w:r>
            <w:r>
              <w:rPr>
                <w:sz w:val="20"/>
                <w:lang w:eastAsia="zh-CN"/>
              </w:rPr>
              <w:t xml:space="preserve">+ </w:t>
            </w:r>
            <w:r>
              <w:rPr>
                <w:sz w:val="20"/>
                <w:lang w:eastAsia="zh-CN"/>
              </w:rPr>
              <w:t>类别权重。</w:t>
            </w:r>
            <w:r>
              <w:rPr>
                <w:sz w:val="20"/>
              </w:rPr>
              <w:t>代码已完成并修复</w:t>
            </w:r>
            <w:r>
              <w:rPr>
                <w:sz w:val="20"/>
              </w:rPr>
              <w:t xml:space="preserve"> Bug</w:t>
            </w:r>
            <w:r>
              <w:rPr>
                <w:sz w:val="20"/>
              </w:rPr>
              <w:t>，待</w:t>
            </w:r>
            <w:r>
              <w:rPr>
                <w:sz w:val="20"/>
              </w:rPr>
              <w:t xml:space="preserve"> Kaggle GPU </w:t>
            </w:r>
            <w:r>
              <w:rPr>
                <w:sz w:val="20"/>
              </w:rPr>
              <w:t>实跑。</w:t>
            </w:r>
          </w:p>
        </w:tc>
      </w:tr>
      <w:tr w:rsidR="00190737" w14:paraId="45AD9252"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53D64861" w14:textId="77777777" w:rsidR="00190737" w:rsidRDefault="00000000">
            <w:pPr>
              <w:rPr>
                <w:rFonts w:hint="eastAsia"/>
              </w:rPr>
            </w:pPr>
            <w:r>
              <w:rPr>
                <w:sz w:val="20"/>
              </w:rPr>
              <w:t>预计投入</w:t>
            </w:r>
          </w:p>
        </w:tc>
        <w:tc>
          <w:tcPr>
            <w:tcW w:w="4320" w:type="dxa"/>
          </w:tcPr>
          <w:p w14:paraId="5EA39C3C"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 xml:space="preserve">Kaggle 2.5-5 </w:t>
            </w:r>
            <w:r>
              <w:rPr>
                <w:sz w:val="20"/>
              </w:rPr>
              <w:t>小时</w:t>
            </w:r>
            <w:r>
              <w:rPr>
                <w:sz w:val="20"/>
              </w:rPr>
              <w:t xml:space="preserve"> GPU</w:t>
            </w:r>
            <w:r>
              <w:rPr>
                <w:sz w:val="20"/>
              </w:rPr>
              <w:t>（</w:t>
            </w:r>
            <w:r>
              <w:rPr>
                <w:sz w:val="20"/>
              </w:rPr>
              <w:t xml:space="preserve">5 </w:t>
            </w:r>
            <w:r>
              <w:rPr>
                <w:sz w:val="20"/>
              </w:rPr>
              <w:t>折），代码就绪</w:t>
            </w:r>
          </w:p>
        </w:tc>
      </w:tr>
      <w:tr w:rsidR="00190737" w14:paraId="6B2E8D86"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2ED33C8A" w14:textId="77777777" w:rsidR="00190737" w:rsidRDefault="00000000">
            <w:pPr>
              <w:rPr>
                <w:rFonts w:hint="eastAsia"/>
              </w:rPr>
            </w:pPr>
            <w:r>
              <w:rPr>
                <w:sz w:val="20"/>
              </w:rPr>
              <w:t>预期效果</w:t>
            </w:r>
          </w:p>
        </w:tc>
        <w:tc>
          <w:tcPr>
            <w:tcW w:w="4320" w:type="dxa"/>
          </w:tcPr>
          <w:p w14:paraId="78C6516C"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 xml:space="preserve">Clean </w:t>
            </w:r>
            <w:r>
              <w:rPr>
                <w:sz w:val="20"/>
              </w:rPr>
              <w:t>准确率</w:t>
            </w:r>
            <w:r>
              <w:rPr>
                <w:sz w:val="20"/>
              </w:rPr>
              <w:t xml:space="preserve"> 1.91% → 3-8%</w:t>
            </w:r>
            <w:r>
              <w:rPr>
                <w:sz w:val="20"/>
              </w:rPr>
              <w:t>，噪声衰减更平缓</w:t>
            </w:r>
          </w:p>
        </w:tc>
      </w:tr>
    </w:tbl>
    <w:p w14:paraId="73F84018" w14:textId="77777777" w:rsidR="00190737" w:rsidRDefault="00190737">
      <w:pPr>
        <w:rPr>
          <w:rFonts w:hint="eastAsia"/>
        </w:rPr>
      </w:pPr>
    </w:p>
    <w:p w14:paraId="15BFC0A6" w14:textId="77777777" w:rsidR="00190737" w:rsidRDefault="00000000">
      <w:pPr>
        <w:pStyle w:val="21"/>
      </w:pPr>
      <w:r>
        <w:rPr>
          <w:rFonts w:ascii="微软雅黑" w:hAnsi="微软雅黑"/>
        </w:rPr>
        <w:t>P3</w:t>
      </w:r>
      <w:r>
        <w:rPr>
          <w:rFonts w:ascii="微软雅黑" w:hAnsi="微软雅黑"/>
        </w:rPr>
        <w:t>：评估指标单一（仅</w:t>
      </w:r>
      <w:r>
        <w:rPr>
          <w:rFonts w:ascii="微软雅黑" w:hAnsi="微软雅黑"/>
        </w:rPr>
        <w:t xml:space="preserve"> Top-1 accuracy</w:t>
      </w:r>
      <w:r>
        <w:rPr>
          <w:rFonts w:ascii="微软雅黑" w:hAnsi="微软雅黑"/>
        </w:rPr>
        <w:t>）</w:t>
      </w:r>
    </w:p>
    <w:tbl>
      <w:tblPr>
        <w:tblStyle w:val="-11"/>
        <w:tblW w:w="0" w:type="auto"/>
        <w:jc w:val="center"/>
        <w:tblLook w:val="04A0" w:firstRow="1" w:lastRow="0" w:firstColumn="1" w:lastColumn="0" w:noHBand="0" w:noVBand="1"/>
      </w:tblPr>
      <w:tblGrid>
        <w:gridCol w:w="4320"/>
        <w:gridCol w:w="4320"/>
      </w:tblGrid>
      <w:tr w:rsidR="00190737" w14:paraId="4099C08E" w14:textId="77777777" w:rsidTr="001907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784E5161" w14:textId="77777777" w:rsidR="00190737" w:rsidRDefault="00000000">
            <w:pPr>
              <w:rPr>
                <w:rFonts w:hint="eastAsia"/>
              </w:rPr>
            </w:pPr>
            <w:r>
              <w:rPr>
                <w:sz w:val="20"/>
              </w:rPr>
              <w:t>当前状况</w:t>
            </w:r>
          </w:p>
        </w:tc>
        <w:tc>
          <w:tcPr>
            <w:tcW w:w="4320" w:type="dxa"/>
          </w:tcPr>
          <w:p w14:paraId="6F94F577" w14:textId="77777777" w:rsidR="00190737" w:rsidRDefault="00000000">
            <w:pPr>
              <w:cnfStyle w:val="100000000000" w:firstRow="1" w:lastRow="0" w:firstColumn="0" w:lastColumn="0" w:oddVBand="0" w:evenVBand="0" w:oddHBand="0" w:evenHBand="0" w:firstRowFirstColumn="0" w:firstRowLastColumn="0" w:lastRowFirstColumn="0" w:lastRowLastColumn="0"/>
              <w:rPr>
                <w:rFonts w:hint="eastAsia"/>
                <w:lang w:eastAsia="zh-CN"/>
              </w:rPr>
            </w:pPr>
            <w:r>
              <w:rPr>
                <w:sz w:val="20"/>
                <w:lang w:eastAsia="zh-CN"/>
              </w:rPr>
              <w:t xml:space="preserve">1229 </w:t>
            </w:r>
            <w:r>
              <w:rPr>
                <w:sz w:val="20"/>
                <w:lang w:eastAsia="zh-CN"/>
              </w:rPr>
              <w:t>类</w:t>
            </w:r>
            <w:r>
              <w:rPr>
                <w:sz w:val="20"/>
                <w:lang w:eastAsia="zh-CN"/>
              </w:rPr>
              <w:t xml:space="preserve"> Top-1 </w:t>
            </w:r>
            <w:r>
              <w:rPr>
                <w:sz w:val="20"/>
                <w:lang w:eastAsia="zh-CN"/>
              </w:rPr>
              <w:t>准确率天然极低且方差大（</w:t>
            </w:r>
            <w:r>
              <w:rPr>
                <w:sz w:val="20"/>
                <w:lang w:eastAsia="zh-CN"/>
              </w:rPr>
              <w:t xml:space="preserve">63% </w:t>
            </w:r>
            <w:r>
              <w:rPr>
                <w:sz w:val="20"/>
                <w:lang w:eastAsia="zh-CN"/>
              </w:rPr>
              <w:t>类仅</w:t>
            </w:r>
            <w:r>
              <w:rPr>
                <w:sz w:val="20"/>
                <w:lang w:eastAsia="zh-CN"/>
              </w:rPr>
              <w:t xml:space="preserve"> 1 </w:t>
            </w:r>
            <w:r>
              <w:rPr>
                <w:sz w:val="20"/>
                <w:lang w:eastAsia="zh-CN"/>
              </w:rPr>
              <w:t>个测试样本）。学术界细粒度分类标准做法是报告</w:t>
            </w:r>
            <w:r>
              <w:rPr>
                <w:sz w:val="20"/>
                <w:lang w:eastAsia="zh-CN"/>
              </w:rPr>
              <w:t xml:space="preserve"> Top-5</w:t>
            </w:r>
            <w:r>
              <w:rPr>
                <w:sz w:val="20"/>
                <w:lang w:eastAsia="zh-CN"/>
              </w:rPr>
              <w:t>、</w:t>
            </w:r>
            <w:r>
              <w:rPr>
                <w:sz w:val="20"/>
                <w:lang w:eastAsia="zh-CN"/>
              </w:rPr>
              <w:t>macro-F1</w:t>
            </w:r>
            <w:r>
              <w:rPr>
                <w:sz w:val="20"/>
                <w:lang w:eastAsia="zh-CN"/>
              </w:rPr>
              <w:t>、按频率分组分析。</w:t>
            </w:r>
          </w:p>
        </w:tc>
      </w:tr>
      <w:tr w:rsidR="00190737" w14:paraId="656D1273"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657CD7D5" w14:textId="77777777" w:rsidR="00190737" w:rsidRDefault="00000000">
            <w:pPr>
              <w:rPr>
                <w:rFonts w:hint="eastAsia"/>
              </w:rPr>
            </w:pPr>
            <w:r>
              <w:rPr>
                <w:sz w:val="20"/>
              </w:rPr>
              <w:t>为什么是问题</w:t>
            </w:r>
          </w:p>
        </w:tc>
        <w:tc>
          <w:tcPr>
            <w:tcW w:w="4320" w:type="dxa"/>
          </w:tcPr>
          <w:p w14:paraId="0170F4D4"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当前约</w:t>
            </w:r>
            <w:r>
              <w:rPr>
                <w:sz w:val="20"/>
                <w:lang w:eastAsia="zh-CN"/>
              </w:rPr>
              <w:t xml:space="preserve"> 2% Top-1 </w:t>
            </w:r>
            <w:r>
              <w:rPr>
                <w:sz w:val="20"/>
                <w:lang w:eastAsia="zh-CN"/>
              </w:rPr>
              <w:t>难以直观体现模型实际学习能力。</w:t>
            </w:r>
          </w:p>
        </w:tc>
      </w:tr>
      <w:tr w:rsidR="00190737" w14:paraId="3B310B1B"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2469B0C7" w14:textId="77777777" w:rsidR="00190737" w:rsidRDefault="00000000">
            <w:pPr>
              <w:rPr>
                <w:rFonts w:hint="eastAsia"/>
              </w:rPr>
            </w:pPr>
            <w:r>
              <w:rPr>
                <w:sz w:val="20"/>
              </w:rPr>
              <w:t>解决方案</w:t>
            </w:r>
          </w:p>
        </w:tc>
        <w:tc>
          <w:tcPr>
            <w:tcW w:w="4320" w:type="dxa"/>
          </w:tcPr>
          <w:p w14:paraId="05AF8FEC"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sz w:val="20"/>
                <w:lang w:eastAsia="zh-CN"/>
              </w:rPr>
              <w:t>增报</w:t>
            </w:r>
            <w:r>
              <w:rPr>
                <w:sz w:val="20"/>
                <w:lang w:eastAsia="zh-CN"/>
              </w:rPr>
              <w:t xml:space="preserve"> Top-5/Top-10 </w:t>
            </w:r>
            <w:r>
              <w:rPr>
                <w:sz w:val="20"/>
                <w:lang w:eastAsia="zh-CN"/>
              </w:rPr>
              <w:t>准确率</w:t>
            </w:r>
            <w:r>
              <w:rPr>
                <w:sz w:val="20"/>
                <w:lang w:eastAsia="zh-CN"/>
              </w:rPr>
              <w:t xml:space="preserve"> + macro-F1 + </w:t>
            </w:r>
            <w:r>
              <w:rPr>
                <w:sz w:val="20"/>
                <w:lang w:eastAsia="zh-CN"/>
              </w:rPr>
              <w:t>按训练样本数分组（</w:t>
            </w:r>
            <w:r>
              <w:rPr>
                <w:sz w:val="20"/>
                <w:lang w:eastAsia="zh-CN"/>
              </w:rPr>
              <w:t xml:space="preserve">1-3 </w:t>
            </w:r>
            <w:r>
              <w:rPr>
                <w:sz w:val="20"/>
                <w:lang w:eastAsia="zh-CN"/>
              </w:rPr>
              <w:t>条</w:t>
            </w:r>
            <w:r>
              <w:rPr>
                <w:sz w:val="20"/>
                <w:lang w:eastAsia="zh-CN"/>
              </w:rPr>
              <w:t xml:space="preserve"> / 4-6 </w:t>
            </w:r>
            <w:r>
              <w:rPr>
                <w:sz w:val="20"/>
                <w:lang w:eastAsia="zh-CN"/>
              </w:rPr>
              <w:t>条</w:t>
            </w:r>
            <w:r>
              <w:rPr>
                <w:sz w:val="20"/>
                <w:lang w:eastAsia="zh-CN"/>
              </w:rPr>
              <w:t xml:space="preserve"> / 7+ </w:t>
            </w:r>
            <w:r>
              <w:rPr>
                <w:sz w:val="20"/>
                <w:lang w:eastAsia="zh-CN"/>
              </w:rPr>
              <w:t>条）分析。计算零成本，仅在评估脚本加几行代码。</w:t>
            </w:r>
          </w:p>
        </w:tc>
      </w:tr>
      <w:tr w:rsidR="00190737" w14:paraId="795B534E"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6383D164" w14:textId="77777777" w:rsidR="00190737" w:rsidRDefault="00000000">
            <w:pPr>
              <w:rPr>
                <w:rFonts w:hint="eastAsia"/>
              </w:rPr>
            </w:pPr>
            <w:r>
              <w:rPr>
                <w:sz w:val="20"/>
              </w:rPr>
              <w:lastRenderedPageBreak/>
              <w:t>预计投入</w:t>
            </w:r>
          </w:p>
        </w:tc>
        <w:tc>
          <w:tcPr>
            <w:tcW w:w="4320" w:type="dxa"/>
          </w:tcPr>
          <w:p w14:paraId="5304C736"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lang w:eastAsia="zh-CN"/>
              </w:rPr>
            </w:pPr>
            <w:r>
              <w:rPr>
                <w:sz w:val="20"/>
                <w:lang w:eastAsia="zh-CN"/>
              </w:rPr>
              <w:t>零成本，本地</w:t>
            </w:r>
            <w:r>
              <w:rPr>
                <w:sz w:val="20"/>
                <w:lang w:eastAsia="zh-CN"/>
              </w:rPr>
              <w:t xml:space="preserve"> 10 </w:t>
            </w:r>
            <w:r>
              <w:rPr>
                <w:sz w:val="20"/>
                <w:lang w:eastAsia="zh-CN"/>
              </w:rPr>
              <w:t>分钟改评估脚本</w:t>
            </w:r>
          </w:p>
        </w:tc>
      </w:tr>
      <w:tr w:rsidR="00190737" w14:paraId="3A8E3F9A"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3F97DEBB" w14:textId="77777777" w:rsidR="00190737" w:rsidRDefault="00000000">
            <w:pPr>
              <w:rPr>
                <w:rFonts w:hint="eastAsia"/>
              </w:rPr>
            </w:pPr>
            <w:r>
              <w:rPr>
                <w:sz w:val="20"/>
              </w:rPr>
              <w:t>预期效果</w:t>
            </w:r>
          </w:p>
        </w:tc>
        <w:tc>
          <w:tcPr>
            <w:tcW w:w="4320" w:type="dxa"/>
          </w:tcPr>
          <w:p w14:paraId="40488E77"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lang w:eastAsia="zh-CN"/>
              </w:rPr>
            </w:pPr>
            <w:r>
              <w:rPr>
                <w:sz w:val="20"/>
                <w:lang w:eastAsia="zh-CN"/>
              </w:rPr>
              <w:t xml:space="preserve">Top-5 </w:t>
            </w:r>
            <w:r>
              <w:rPr>
                <w:sz w:val="20"/>
                <w:lang w:eastAsia="zh-CN"/>
              </w:rPr>
              <w:t>可能达</w:t>
            </w:r>
            <w:r>
              <w:rPr>
                <w:sz w:val="20"/>
                <w:lang w:eastAsia="zh-CN"/>
              </w:rPr>
              <w:t xml:space="preserve"> 10-15%</w:t>
            </w:r>
            <w:r>
              <w:rPr>
                <w:sz w:val="20"/>
                <w:lang w:eastAsia="zh-CN"/>
              </w:rPr>
              <w:t>，高频物种组可能达</w:t>
            </w:r>
            <w:r>
              <w:rPr>
                <w:sz w:val="20"/>
                <w:lang w:eastAsia="zh-CN"/>
              </w:rPr>
              <w:t xml:space="preserve"> 15-25%</w:t>
            </w:r>
          </w:p>
        </w:tc>
      </w:tr>
    </w:tbl>
    <w:p w14:paraId="7E2ABEA6" w14:textId="77777777" w:rsidR="00190737" w:rsidRDefault="00190737">
      <w:pPr>
        <w:rPr>
          <w:rFonts w:hint="eastAsia"/>
          <w:lang w:eastAsia="zh-CN"/>
        </w:rPr>
      </w:pPr>
    </w:p>
    <w:p w14:paraId="48E0DFFD" w14:textId="77777777" w:rsidR="00190737" w:rsidRDefault="00000000">
      <w:pPr>
        <w:pStyle w:val="21"/>
      </w:pPr>
      <w:r>
        <w:rPr>
          <w:rFonts w:ascii="微软雅黑" w:hAnsi="微软雅黑"/>
        </w:rPr>
        <w:t>P4</w:t>
      </w:r>
      <w:r>
        <w:rPr>
          <w:rFonts w:ascii="微软雅黑" w:hAnsi="微软雅黑"/>
        </w:rPr>
        <w:t>：缺少</w:t>
      </w:r>
      <w:r>
        <w:rPr>
          <w:rFonts w:ascii="微软雅黑" w:hAnsi="微软雅黑"/>
        </w:rPr>
        <w:t xml:space="preserve"> BirdNET </w:t>
      </w:r>
      <w:r>
        <w:rPr>
          <w:rFonts w:ascii="微软雅黑" w:hAnsi="微软雅黑"/>
        </w:rPr>
        <w:t>基线对比</w:t>
      </w:r>
    </w:p>
    <w:tbl>
      <w:tblPr>
        <w:tblStyle w:val="-11"/>
        <w:tblW w:w="0" w:type="auto"/>
        <w:jc w:val="center"/>
        <w:tblLook w:val="04A0" w:firstRow="1" w:lastRow="0" w:firstColumn="1" w:lastColumn="0" w:noHBand="0" w:noVBand="1"/>
      </w:tblPr>
      <w:tblGrid>
        <w:gridCol w:w="4320"/>
        <w:gridCol w:w="4320"/>
      </w:tblGrid>
      <w:tr w:rsidR="00190737" w14:paraId="6CDE0AA5" w14:textId="77777777" w:rsidTr="001907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75FDC626" w14:textId="77777777" w:rsidR="00190737" w:rsidRDefault="00000000">
            <w:pPr>
              <w:rPr>
                <w:rFonts w:hint="eastAsia"/>
              </w:rPr>
            </w:pPr>
            <w:r>
              <w:rPr>
                <w:sz w:val="20"/>
              </w:rPr>
              <w:t>当前状况</w:t>
            </w:r>
          </w:p>
        </w:tc>
        <w:tc>
          <w:tcPr>
            <w:tcW w:w="4320" w:type="dxa"/>
          </w:tcPr>
          <w:p w14:paraId="23A78675" w14:textId="77777777" w:rsidR="0019073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lang w:eastAsia="zh-CN"/>
              </w:rPr>
              <w:t>项目提案声称「比</w:t>
            </w:r>
            <w:r>
              <w:rPr>
                <w:sz w:val="20"/>
                <w:lang w:eastAsia="zh-CN"/>
              </w:rPr>
              <w:t xml:space="preserve"> BirdNET </w:t>
            </w:r>
            <w:r>
              <w:rPr>
                <w:sz w:val="20"/>
                <w:lang w:eastAsia="zh-CN"/>
              </w:rPr>
              <w:t>更好」，但缺少同台对比数据。</w:t>
            </w:r>
            <w:r>
              <w:rPr>
                <w:sz w:val="20"/>
              </w:rPr>
              <w:t>目前只有文献间接数字（</w:t>
            </w:r>
            <w:r>
              <w:rPr>
                <w:sz w:val="20"/>
              </w:rPr>
              <w:t xml:space="preserve">BirdNET </w:t>
            </w:r>
            <w:r>
              <w:rPr>
                <w:sz w:val="20"/>
              </w:rPr>
              <w:t>在</w:t>
            </w:r>
            <w:r>
              <w:rPr>
                <w:sz w:val="20"/>
              </w:rPr>
              <w:t xml:space="preserve"> SNR&lt;3dB </w:t>
            </w:r>
            <w:r>
              <w:rPr>
                <w:sz w:val="20"/>
              </w:rPr>
              <w:t>时显著下降）。</w:t>
            </w:r>
          </w:p>
        </w:tc>
      </w:tr>
      <w:tr w:rsidR="00190737" w14:paraId="112E3DA7"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1D4B5B79" w14:textId="77777777" w:rsidR="00190737" w:rsidRDefault="00000000">
            <w:pPr>
              <w:rPr>
                <w:rFonts w:hint="eastAsia"/>
              </w:rPr>
            </w:pPr>
            <w:r>
              <w:rPr>
                <w:sz w:val="20"/>
              </w:rPr>
              <w:t>为什么是问题</w:t>
            </w:r>
          </w:p>
        </w:tc>
        <w:tc>
          <w:tcPr>
            <w:tcW w:w="4320" w:type="dxa"/>
          </w:tcPr>
          <w:p w14:paraId="6F00EA6D"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无法实证验证「更好」的声称，削弱方法学贡献的说服力。</w:t>
            </w:r>
          </w:p>
        </w:tc>
      </w:tr>
      <w:tr w:rsidR="00190737" w14:paraId="3827979F"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35FFF26E" w14:textId="77777777" w:rsidR="00190737" w:rsidRDefault="00000000">
            <w:pPr>
              <w:rPr>
                <w:rFonts w:hint="eastAsia"/>
              </w:rPr>
            </w:pPr>
            <w:r>
              <w:rPr>
                <w:sz w:val="20"/>
              </w:rPr>
              <w:t>解决方案</w:t>
            </w:r>
          </w:p>
        </w:tc>
        <w:tc>
          <w:tcPr>
            <w:tcW w:w="4320" w:type="dxa"/>
          </w:tcPr>
          <w:p w14:paraId="370439BB"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方案</w:t>
            </w:r>
            <w:r>
              <w:rPr>
                <w:sz w:val="20"/>
              </w:rPr>
              <w:t xml:space="preserve"> A</w:t>
            </w:r>
            <w:r>
              <w:rPr>
                <w:sz w:val="20"/>
              </w:rPr>
              <w:t>：用</w:t>
            </w:r>
            <w:r>
              <w:rPr>
                <w:sz w:val="20"/>
              </w:rPr>
              <w:t xml:space="preserve"> birdnetlib </w:t>
            </w:r>
            <w:r>
              <w:rPr>
                <w:sz w:val="20"/>
              </w:rPr>
              <w:t>在同一测试集</w:t>
            </w:r>
            <w:r>
              <w:rPr>
                <w:sz w:val="20"/>
              </w:rPr>
              <w:t xml:space="preserve"> + </w:t>
            </w:r>
            <w:r>
              <w:rPr>
                <w:sz w:val="20"/>
              </w:rPr>
              <w:t>同一噪声条件下跑</w:t>
            </w:r>
            <w:r>
              <w:rPr>
                <w:sz w:val="20"/>
              </w:rPr>
              <w:t xml:space="preserve"> BirdNET </w:t>
            </w:r>
            <w:r>
              <w:rPr>
                <w:sz w:val="20"/>
              </w:rPr>
              <w:t>基线；方案</w:t>
            </w:r>
            <w:r>
              <w:rPr>
                <w:sz w:val="20"/>
              </w:rPr>
              <w:t xml:space="preserve"> B</w:t>
            </w:r>
            <w:r>
              <w:rPr>
                <w:sz w:val="20"/>
              </w:rPr>
              <w:t>：引用文献中</w:t>
            </w:r>
            <w:r>
              <w:rPr>
                <w:sz w:val="20"/>
              </w:rPr>
              <w:t xml:space="preserve"> BirdNET </w:t>
            </w:r>
            <w:r>
              <w:rPr>
                <w:sz w:val="20"/>
              </w:rPr>
              <w:t>公开性能数据作为参考对比。</w:t>
            </w:r>
          </w:p>
        </w:tc>
      </w:tr>
      <w:tr w:rsidR="00190737" w14:paraId="3FB3BB2C"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61F07CAF" w14:textId="77777777" w:rsidR="00190737" w:rsidRDefault="00000000">
            <w:pPr>
              <w:rPr>
                <w:rFonts w:hint="eastAsia"/>
              </w:rPr>
            </w:pPr>
            <w:r>
              <w:rPr>
                <w:sz w:val="20"/>
              </w:rPr>
              <w:t>预计投入</w:t>
            </w:r>
          </w:p>
        </w:tc>
        <w:tc>
          <w:tcPr>
            <w:tcW w:w="4320" w:type="dxa"/>
          </w:tcPr>
          <w:p w14:paraId="61EC422E"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 xml:space="preserve">Kaggle </w:t>
            </w:r>
            <w:r>
              <w:rPr>
                <w:sz w:val="20"/>
              </w:rPr>
              <w:t>约</w:t>
            </w:r>
            <w:r>
              <w:rPr>
                <w:sz w:val="20"/>
              </w:rPr>
              <w:t xml:space="preserve"> 2-4 </w:t>
            </w:r>
            <w:r>
              <w:rPr>
                <w:sz w:val="20"/>
              </w:rPr>
              <w:t>小时（</w:t>
            </w:r>
            <w:r>
              <w:rPr>
                <w:sz w:val="20"/>
              </w:rPr>
              <w:t>birdnetlib</w:t>
            </w:r>
            <w:r>
              <w:rPr>
                <w:sz w:val="20"/>
              </w:rPr>
              <w:t>）；文献引用零成本</w:t>
            </w:r>
          </w:p>
        </w:tc>
      </w:tr>
      <w:tr w:rsidR="00190737" w14:paraId="2883F574"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6D20665E" w14:textId="77777777" w:rsidR="00190737" w:rsidRDefault="00000000">
            <w:pPr>
              <w:rPr>
                <w:rFonts w:hint="eastAsia"/>
              </w:rPr>
            </w:pPr>
            <w:r>
              <w:rPr>
                <w:sz w:val="20"/>
              </w:rPr>
              <w:t>预期效果</w:t>
            </w:r>
          </w:p>
        </w:tc>
        <w:tc>
          <w:tcPr>
            <w:tcW w:w="4320" w:type="dxa"/>
          </w:tcPr>
          <w:p w14:paraId="0F0406C2"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获得同台对比数据，支撑核心叙事</w:t>
            </w:r>
          </w:p>
        </w:tc>
      </w:tr>
    </w:tbl>
    <w:p w14:paraId="696C26B9" w14:textId="77777777" w:rsidR="00190737" w:rsidRDefault="00190737">
      <w:pPr>
        <w:rPr>
          <w:rFonts w:hint="eastAsia"/>
        </w:rPr>
      </w:pPr>
    </w:p>
    <w:p w14:paraId="75168143" w14:textId="77777777" w:rsidR="00190737" w:rsidRDefault="00000000">
      <w:pPr>
        <w:pStyle w:val="21"/>
      </w:pPr>
      <w:r>
        <w:rPr>
          <w:rFonts w:ascii="微软雅黑" w:hAnsi="微软雅黑"/>
        </w:rPr>
        <w:t>P5</w:t>
      </w:r>
      <w:r>
        <w:rPr>
          <w:rFonts w:ascii="微软雅黑" w:hAnsi="微软雅黑"/>
        </w:rPr>
        <w:t>：</w:t>
      </w:r>
      <w:r>
        <w:rPr>
          <w:rFonts w:ascii="微软雅黑" w:hAnsi="微软雅黑"/>
        </w:rPr>
        <w:t xml:space="preserve">LightGBM </w:t>
      </w:r>
      <w:r>
        <w:rPr>
          <w:rFonts w:ascii="微软雅黑" w:hAnsi="微软雅黑"/>
        </w:rPr>
        <w:t>手工特征对细粒度分类几近无效</w:t>
      </w:r>
    </w:p>
    <w:tbl>
      <w:tblPr>
        <w:tblStyle w:val="-11"/>
        <w:tblW w:w="0" w:type="auto"/>
        <w:jc w:val="center"/>
        <w:tblLook w:val="04A0" w:firstRow="1" w:lastRow="0" w:firstColumn="1" w:lastColumn="0" w:noHBand="0" w:noVBand="1"/>
      </w:tblPr>
      <w:tblGrid>
        <w:gridCol w:w="4320"/>
        <w:gridCol w:w="4320"/>
      </w:tblGrid>
      <w:tr w:rsidR="00190737" w14:paraId="3281381A" w14:textId="77777777" w:rsidTr="001907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7B69E36B" w14:textId="77777777" w:rsidR="00190737" w:rsidRDefault="00000000">
            <w:pPr>
              <w:rPr>
                <w:rFonts w:hint="eastAsia"/>
              </w:rPr>
            </w:pPr>
            <w:r>
              <w:rPr>
                <w:sz w:val="20"/>
              </w:rPr>
              <w:t>当前状况</w:t>
            </w:r>
          </w:p>
        </w:tc>
        <w:tc>
          <w:tcPr>
            <w:tcW w:w="4320" w:type="dxa"/>
          </w:tcPr>
          <w:p w14:paraId="28467848" w14:textId="77777777" w:rsidR="0019073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输入是频谱质心、带宽、</w:t>
            </w:r>
            <w:r>
              <w:rPr>
                <w:sz w:val="20"/>
              </w:rPr>
              <w:t xml:space="preserve">MFCC </w:t>
            </w:r>
            <w:r>
              <w:rPr>
                <w:sz w:val="20"/>
              </w:rPr>
              <w:t>统计值等摘要统计量，无法表达</w:t>
            </w:r>
            <w:r>
              <w:rPr>
                <w:sz w:val="20"/>
              </w:rPr>
              <w:t xml:space="preserve"> 1229 </w:t>
            </w:r>
            <w:r>
              <w:rPr>
                <w:sz w:val="20"/>
              </w:rPr>
              <w:t>种鸟类所需的精细时频结构。且无任何先验知识（对比</w:t>
            </w:r>
            <w:r>
              <w:rPr>
                <w:sz w:val="20"/>
              </w:rPr>
              <w:t xml:space="preserve"> YAMNet </w:t>
            </w:r>
            <w:r>
              <w:rPr>
                <w:sz w:val="20"/>
              </w:rPr>
              <w:t>有</w:t>
            </w:r>
            <w:r>
              <w:rPr>
                <w:sz w:val="20"/>
              </w:rPr>
              <w:t xml:space="preserve"> AudioSet </w:t>
            </w:r>
            <w:r>
              <w:rPr>
                <w:sz w:val="20"/>
              </w:rPr>
              <w:t>预训练）。</w:t>
            </w:r>
          </w:p>
        </w:tc>
      </w:tr>
      <w:tr w:rsidR="00190737" w14:paraId="053F550A"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2251FE09" w14:textId="77777777" w:rsidR="00190737" w:rsidRDefault="00000000">
            <w:pPr>
              <w:rPr>
                <w:rFonts w:hint="eastAsia"/>
              </w:rPr>
            </w:pPr>
            <w:r>
              <w:rPr>
                <w:sz w:val="20"/>
              </w:rPr>
              <w:t>为什么是问题</w:t>
            </w:r>
          </w:p>
        </w:tc>
        <w:tc>
          <w:tcPr>
            <w:tcW w:w="4320" w:type="dxa"/>
          </w:tcPr>
          <w:p w14:paraId="3E8B68C6"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 xml:space="preserve">Clean </w:t>
            </w:r>
            <w:r>
              <w:rPr>
                <w:sz w:val="20"/>
              </w:rPr>
              <w:t>准确率仅</w:t>
            </w:r>
            <w:r>
              <w:rPr>
                <w:sz w:val="20"/>
              </w:rPr>
              <w:t xml:space="preserve"> 0.48%</w:t>
            </w:r>
            <w:r>
              <w:rPr>
                <w:sz w:val="20"/>
              </w:rPr>
              <w:t>，</w:t>
            </w:r>
            <w:r>
              <w:rPr>
                <w:sz w:val="20"/>
              </w:rPr>
              <w:t xml:space="preserve">5dB </w:t>
            </w:r>
            <w:r>
              <w:rPr>
                <w:sz w:val="20"/>
              </w:rPr>
              <w:t>即低于随机</w:t>
            </w:r>
            <w:r>
              <w:rPr>
                <w:sz w:val="20"/>
              </w:rPr>
              <w:lastRenderedPageBreak/>
              <w:t>（</w:t>
            </w:r>
            <w:r>
              <w:rPr>
                <w:sz w:val="20"/>
              </w:rPr>
              <w:t>0.08%</w:t>
            </w:r>
            <w:r>
              <w:rPr>
                <w:sz w:val="20"/>
              </w:rPr>
              <w:t>），说明手工特征方法在此场景下不适用。</w:t>
            </w:r>
          </w:p>
        </w:tc>
      </w:tr>
      <w:tr w:rsidR="00190737" w14:paraId="7A750C1D"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69AE23B1" w14:textId="77777777" w:rsidR="00190737" w:rsidRDefault="00000000">
            <w:pPr>
              <w:rPr>
                <w:rFonts w:hint="eastAsia"/>
              </w:rPr>
            </w:pPr>
            <w:r>
              <w:rPr>
                <w:sz w:val="20"/>
              </w:rPr>
              <w:lastRenderedPageBreak/>
              <w:t>解决方案</w:t>
            </w:r>
          </w:p>
        </w:tc>
        <w:tc>
          <w:tcPr>
            <w:tcW w:w="4320" w:type="dxa"/>
          </w:tcPr>
          <w:p w14:paraId="589C2CF1"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不再投入精力优化</w:t>
            </w:r>
            <w:r>
              <w:rPr>
                <w:sz w:val="20"/>
              </w:rPr>
              <w:t xml:space="preserve"> LightGBM</w:t>
            </w:r>
            <w:r>
              <w:rPr>
                <w:sz w:val="20"/>
              </w:rPr>
              <w:t>。保留作为「传统</w:t>
            </w:r>
            <w:r>
              <w:rPr>
                <w:sz w:val="20"/>
              </w:rPr>
              <w:t xml:space="preserve"> ML </w:t>
            </w:r>
            <w:r>
              <w:rPr>
                <w:sz w:val="20"/>
              </w:rPr>
              <w:t>基线」，说明深度学习的必要性。</w:t>
            </w:r>
          </w:p>
        </w:tc>
      </w:tr>
      <w:tr w:rsidR="00190737" w14:paraId="24677F8B"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775EAA52" w14:textId="77777777" w:rsidR="00190737" w:rsidRDefault="00000000">
            <w:pPr>
              <w:rPr>
                <w:rFonts w:hint="eastAsia"/>
              </w:rPr>
            </w:pPr>
            <w:r>
              <w:rPr>
                <w:sz w:val="20"/>
              </w:rPr>
              <w:t>预计投入</w:t>
            </w:r>
          </w:p>
        </w:tc>
        <w:tc>
          <w:tcPr>
            <w:tcW w:w="4320" w:type="dxa"/>
          </w:tcPr>
          <w:p w14:paraId="05B8FA50"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无额外投入</w:t>
            </w:r>
          </w:p>
        </w:tc>
      </w:tr>
      <w:tr w:rsidR="00190737" w14:paraId="7600102F"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3194BEFB" w14:textId="77777777" w:rsidR="00190737" w:rsidRDefault="00000000">
            <w:pPr>
              <w:rPr>
                <w:rFonts w:hint="eastAsia"/>
              </w:rPr>
            </w:pPr>
            <w:r>
              <w:rPr>
                <w:sz w:val="20"/>
              </w:rPr>
              <w:t>预期效果</w:t>
            </w:r>
          </w:p>
        </w:tc>
        <w:tc>
          <w:tcPr>
            <w:tcW w:w="4320" w:type="dxa"/>
          </w:tcPr>
          <w:p w14:paraId="326F619A"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作为对照组，其低准确率本身也是有效结论</w:t>
            </w:r>
          </w:p>
        </w:tc>
      </w:tr>
    </w:tbl>
    <w:p w14:paraId="7B79C099" w14:textId="77777777" w:rsidR="00190737" w:rsidRDefault="00190737">
      <w:pPr>
        <w:rPr>
          <w:rFonts w:hint="eastAsia"/>
        </w:rPr>
      </w:pPr>
    </w:p>
    <w:p w14:paraId="08DEB295" w14:textId="77777777" w:rsidR="00190737" w:rsidRDefault="00000000">
      <w:pPr>
        <w:pStyle w:val="21"/>
      </w:pPr>
      <w:r>
        <w:rPr>
          <w:rFonts w:ascii="微软雅黑" w:hAnsi="微软雅黑"/>
        </w:rPr>
        <w:t>P6</w:t>
      </w:r>
      <w:r>
        <w:rPr>
          <w:rFonts w:ascii="微软雅黑" w:hAnsi="微软雅黑"/>
        </w:rPr>
        <w:t>：项目范围膨胀：原提案</w:t>
      </w:r>
      <w:r>
        <w:rPr>
          <w:rFonts w:ascii="微软雅黑" w:hAnsi="微软雅黑"/>
        </w:rPr>
        <w:t xml:space="preserve"> 86 </w:t>
      </w:r>
      <w:r>
        <w:rPr>
          <w:rFonts w:ascii="微软雅黑" w:hAnsi="微软雅黑"/>
        </w:rPr>
        <w:t>物种</w:t>
      </w:r>
      <w:r>
        <w:rPr>
          <w:rFonts w:ascii="微软雅黑" w:hAnsi="微软雅黑"/>
        </w:rPr>
        <w:t xml:space="preserve"> → </w:t>
      </w:r>
      <w:r>
        <w:rPr>
          <w:rFonts w:ascii="微软雅黑" w:hAnsi="微软雅黑"/>
        </w:rPr>
        <w:t>实际</w:t>
      </w:r>
      <w:r>
        <w:rPr>
          <w:rFonts w:ascii="微软雅黑" w:hAnsi="微软雅黑"/>
        </w:rPr>
        <w:t xml:space="preserve"> 1229 </w:t>
      </w:r>
      <w:r>
        <w:rPr>
          <w:rFonts w:ascii="微软雅黑" w:hAnsi="微软雅黑"/>
        </w:rPr>
        <w:t>物种</w:t>
      </w:r>
    </w:p>
    <w:tbl>
      <w:tblPr>
        <w:tblStyle w:val="-11"/>
        <w:tblW w:w="0" w:type="auto"/>
        <w:jc w:val="center"/>
        <w:tblLook w:val="04A0" w:firstRow="1" w:lastRow="0" w:firstColumn="1" w:lastColumn="0" w:noHBand="0" w:noVBand="1"/>
      </w:tblPr>
      <w:tblGrid>
        <w:gridCol w:w="4320"/>
        <w:gridCol w:w="4320"/>
      </w:tblGrid>
      <w:tr w:rsidR="00190737" w14:paraId="64511F64" w14:textId="77777777" w:rsidTr="001907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6275C17D" w14:textId="77777777" w:rsidR="00190737" w:rsidRDefault="00000000">
            <w:pPr>
              <w:rPr>
                <w:rFonts w:hint="eastAsia"/>
              </w:rPr>
            </w:pPr>
            <w:r>
              <w:rPr>
                <w:sz w:val="20"/>
              </w:rPr>
              <w:t>当前状况</w:t>
            </w:r>
          </w:p>
        </w:tc>
        <w:tc>
          <w:tcPr>
            <w:tcW w:w="4320" w:type="dxa"/>
          </w:tcPr>
          <w:p w14:paraId="5A8CBD90" w14:textId="77777777" w:rsidR="0019073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原始提案设计为</w:t>
            </w:r>
            <w:r>
              <w:rPr>
                <w:sz w:val="20"/>
              </w:rPr>
              <w:t xml:space="preserve"> 12,400 </w:t>
            </w:r>
            <w:r>
              <w:rPr>
                <w:sz w:val="20"/>
              </w:rPr>
              <w:t>条、</w:t>
            </w:r>
            <w:r>
              <w:rPr>
                <w:sz w:val="20"/>
              </w:rPr>
              <w:t xml:space="preserve">86 </w:t>
            </w:r>
            <w:r>
              <w:rPr>
                <w:sz w:val="20"/>
              </w:rPr>
              <w:t>个物种。合并</w:t>
            </w:r>
            <w:r>
              <w:rPr>
                <w:sz w:val="20"/>
              </w:rPr>
              <w:t xml:space="preserve"> 2021-2026 </w:t>
            </w:r>
            <w:r>
              <w:rPr>
                <w:sz w:val="20"/>
              </w:rPr>
              <w:t>数据后扩大至</w:t>
            </w:r>
            <w:r>
              <w:rPr>
                <w:sz w:val="20"/>
              </w:rPr>
              <w:t xml:space="preserve"> 1,229 </w:t>
            </w:r>
            <w:r>
              <w:rPr>
                <w:sz w:val="20"/>
              </w:rPr>
              <w:t>物种，每类样本稀释约</w:t>
            </w:r>
            <w:r>
              <w:rPr>
                <w:sz w:val="20"/>
              </w:rPr>
              <w:t xml:space="preserve"> 15 </w:t>
            </w:r>
            <w:r>
              <w:rPr>
                <w:sz w:val="20"/>
              </w:rPr>
              <w:t>倍。</w:t>
            </w:r>
          </w:p>
        </w:tc>
      </w:tr>
      <w:tr w:rsidR="00190737" w14:paraId="79C89DAA"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172E369E" w14:textId="77777777" w:rsidR="00190737" w:rsidRDefault="00000000">
            <w:pPr>
              <w:rPr>
                <w:rFonts w:hint="eastAsia"/>
              </w:rPr>
            </w:pPr>
            <w:r>
              <w:rPr>
                <w:sz w:val="20"/>
              </w:rPr>
              <w:t>为什么是问题</w:t>
            </w:r>
          </w:p>
        </w:tc>
        <w:tc>
          <w:tcPr>
            <w:tcW w:w="4320" w:type="dxa"/>
          </w:tcPr>
          <w:p w14:paraId="62F20577"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项目目标与数据规模出现偏差，准确率无法达到提案预期。</w:t>
            </w:r>
          </w:p>
        </w:tc>
      </w:tr>
      <w:tr w:rsidR="00190737" w14:paraId="58BE6BEA"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20557121" w14:textId="77777777" w:rsidR="00190737" w:rsidRDefault="00000000">
            <w:pPr>
              <w:rPr>
                <w:rFonts w:hint="eastAsia"/>
              </w:rPr>
            </w:pPr>
            <w:r>
              <w:rPr>
                <w:sz w:val="20"/>
              </w:rPr>
              <w:t>解决方案</w:t>
            </w:r>
          </w:p>
        </w:tc>
        <w:tc>
          <w:tcPr>
            <w:tcW w:w="4320" w:type="dxa"/>
          </w:tcPr>
          <w:p w14:paraId="08E1C7E6"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方向</w:t>
            </w:r>
            <w:r>
              <w:rPr>
                <w:sz w:val="20"/>
              </w:rPr>
              <w:t xml:space="preserve"> A</w:t>
            </w:r>
            <w:r>
              <w:rPr>
                <w:sz w:val="20"/>
              </w:rPr>
              <w:t>：筛选</w:t>
            </w:r>
            <w:r>
              <w:rPr>
                <w:sz w:val="20"/>
              </w:rPr>
              <w:t xml:space="preserve"> Top-50/100/200 </w:t>
            </w:r>
            <w:r>
              <w:rPr>
                <w:sz w:val="20"/>
              </w:rPr>
              <w:t>高频物种，对齐原始提案范围；方向</w:t>
            </w:r>
            <w:r>
              <w:rPr>
                <w:sz w:val="20"/>
              </w:rPr>
              <w:t xml:space="preserve"> B</w:t>
            </w:r>
            <w:r>
              <w:rPr>
                <w:sz w:val="20"/>
              </w:rPr>
              <w:t>：保留</w:t>
            </w:r>
            <w:r>
              <w:rPr>
                <w:sz w:val="20"/>
              </w:rPr>
              <w:t xml:space="preserve"> 1229 </w:t>
            </w:r>
            <w:r>
              <w:rPr>
                <w:sz w:val="20"/>
              </w:rPr>
              <w:t>类全覆盖，叙事转向「低资源长尾场景的方法学探索」。</w:t>
            </w:r>
          </w:p>
        </w:tc>
      </w:tr>
      <w:tr w:rsidR="00190737" w14:paraId="49757E62"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1C3ED40A" w14:textId="77777777" w:rsidR="00190737" w:rsidRDefault="00000000">
            <w:pPr>
              <w:rPr>
                <w:rFonts w:hint="eastAsia"/>
              </w:rPr>
            </w:pPr>
            <w:r>
              <w:rPr>
                <w:sz w:val="20"/>
              </w:rPr>
              <w:t>预计投入</w:t>
            </w:r>
          </w:p>
        </w:tc>
        <w:tc>
          <w:tcPr>
            <w:tcW w:w="4320" w:type="dxa"/>
          </w:tcPr>
          <w:p w14:paraId="315949EB"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方向</w:t>
            </w:r>
            <w:r>
              <w:rPr>
                <w:sz w:val="20"/>
              </w:rPr>
              <w:t xml:space="preserve"> A</w:t>
            </w:r>
            <w:r>
              <w:rPr>
                <w:sz w:val="20"/>
              </w:rPr>
              <w:t>：重新抽样约</w:t>
            </w:r>
            <w:r>
              <w:rPr>
                <w:sz w:val="20"/>
              </w:rPr>
              <w:t xml:space="preserve"> 0.5 </w:t>
            </w:r>
            <w:r>
              <w:rPr>
                <w:sz w:val="20"/>
              </w:rPr>
              <w:t>天；方向</w:t>
            </w:r>
            <w:r>
              <w:rPr>
                <w:sz w:val="20"/>
              </w:rPr>
              <w:t xml:space="preserve"> B</w:t>
            </w:r>
            <w:r>
              <w:rPr>
                <w:sz w:val="20"/>
              </w:rPr>
              <w:t>：无额外投入</w:t>
            </w:r>
          </w:p>
        </w:tc>
      </w:tr>
      <w:tr w:rsidR="00190737" w14:paraId="6089BA2C"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3B7E506A" w14:textId="77777777" w:rsidR="00190737" w:rsidRDefault="00000000">
            <w:pPr>
              <w:rPr>
                <w:rFonts w:hint="eastAsia"/>
              </w:rPr>
            </w:pPr>
            <w:r>
              <w:rPr>
                <w:sz w:val="20"/>
              </w:rPr>
              <w:t>预期效果</w:t>
            </w:r>
          </w:p>
        </w:tc>
        <w:tc>
          <w:tcPr>
            <w:tcW w:w="4320" w:type="dxa"/>
          </w:tcPr>
          <w:p w14:paraId="77DFD20A"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两种方向均可自圆其说，需教授确认偏好</w:t>
            </w:r>
          </w:p>
        </w:tc>
      </w:tr>
    </w:tbl>
    <w:p w14:paraId="1EB82398" w14:textId="77777777" w:rsidR="00190737" w:rsidRDefault="00190737">
      <w:pPr>
        <w:rPr>
          <w:rFonts w:hint="eastAsia"/>
        </w:rPr>
      </w:pPr>
    </w:p>
    <w:p w14:paraId="193A507E" w14:textId="77777777" w:rsidR="00190737" w:rsidRDefault="00000000">
      <w:pPr>
        <w:pStyle w:val="1"/>
      </w:pPr>
      <w:r>
        <w:rPr>
          <w:rFonts w:ascii="微软雅黑" w:hAnsi="微软雅黑"/>
        </w:rPr>
        <w:t>三、后续工作计划（按优先级）</w:t>
      </w:r>
    </w:p>
    <w:tbl>
      <w:tblPr>
        <w:tblStyle w:val="-11"/>
        <w:tblW w:w="0" w:type="auto"/>
        <w:jc w:val="center"/>
        <w:tblLook w:val="04A0" w:firstRow="1" w:lastRow="0" w:firstColumn="1" w:lastColumn="0" w:noHBand="0" w:noVBand="1"/>
      </w:tblPr>
      <w:tblGrid>
        <w:gridCol w:w="1699"/>
        <w:gridCol w:w="2034"/>
        <w:gridCol w:w="1708"/>
        <w:gridCol w:w="1706"/>
        <w:gridCol w:w="1709"/>
      </w:tblGrid>
      <w:tr w:rsidR="00190737" w14:paraId="2EAD021D" w14:textId="77777777" w:rsidTr="001907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D9E2F3"/>
          </w:tcPr>
          <w:p w14:paraId="6D2EB62E" w14:textId="77777777" w:rsidR="00190737" w:rsidRDefault="00000000">
            <w:pPr>
              <w:rPr>
                <w:rFonts w:hint="eastAsia"/>
              </w:rPr>
            </w:pPr>
            <w:r>
              <w:rPr>
                <w:sz w:val="20"/>
              </w:rPr>
              <w:t>优先级</w:t>
            </w:r>
          </w:p>
        </w:tc>
        <w:tc>
          <w:tcPr>
            <w:tcW w:w="1728" w:type="dxa"/>
            <w:shd w:val="clear" w:color="auto" w:fill="D9E2F3"/>
          </w:tcPr>
          <w:p w14:paraId="340FFCB2" w14:textId="77777777" w:rsidR="0019073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事项</w:t>
            </w:r>
          </w:p>
        </w:tc>
        <w:tc>
          <w:tcPr>
            <w:tcW w:w="1728" w:type="dxa"/>
            <w:shd w:val="clear" w:color="auto" w:fill="D9E2F3"/>
          </w:tcPr>
          <w:p w14:paraId="645E0769" w14:textId="77777777" w:rsidR="0019073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投入</w:t>
            </w:r>
          </w:p>
        </w:tc>
        <w:tc>
          <w:tcPr>
            <w:tcW w:w="1728" w:type="dxa"/>
            <w:shd w:val="clear" w:color="auto" w:fill="D9E2F3"/>
          </w:tcPr>
          <w:p w14:paraId="064F43AE" w14:textId="77777777" w:rsidR="0019073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预期产出</w:t>
            </w:r>
          </w:p>
        </w:tc>
        <w:tc>
          <w:tcPr>
            <w:tcW w:w="1728" w:type="dxa"/>
            <w:shd w:val="clear" w:color="auto" w:fill="D9E2F3"/>
          </w:tcPr>
          <w:p w14:paraId="29E41958" w14:textId="77777777" w:rsidR="0019073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依赖条件</w:t>
            </w:r>
          </w:p>
        </w:tc>
      </w:tr>
      <w:tr w:rsidR="00190737" w14:paraId="3542BF4E"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E36CE67" w14:textId="77777777" w:rsidR="00190737" w:rsidRDefault="00000000">
            <w:pPr>
              <w:rPr>
                <w:rFonts w:hint="eastAsia"/>
              </w:rPr>
            </w:pPr>
            <w:r>
              <w:rPr>
                <w:sz w:val="20"/>
              </w:rPr>
              <w:lastRenderedPageBreak/>
              <w:t xml:space="preserve">P0 </w:t>
            </w:r>
            <w:r>
              <w:rPr>
                <w:sz w:val="20"/>
              </w:rPr>
              <w:t>立即执行</w:t>
            </w:r>
          </w:p>
        </w:tc>
        <w:tc>
          <w:tcPr>
            <w:tcW w:w="1728" w:type="dxa"/>
          </w:tcPr>
          <w:p w14:paraId="57992447"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 xml:space="preserve">YAMNet </w:t>
            </w:r>
            <w:r>
              <w:rPr>
                <w:sz w:val="20"/>
              </w:rPr>
              <w:t>端到端微调</w:t>
            </w:r>
            <w:r>
              <w:rPr>
                <w:sz w:val="20"/>
              </w:rPr>
              <w:t xml:space="preserve"> Kaggle </w:t>
            </w:r>
            <w:r>
              <w:rPr>
                <w:sz w:val="20"/>
              </w:rPr>
              <w:t>实跑</w:t>
            </w:r>
          </w:p>
        </w:tc>
        <w:tc>
          <w:tcPr>
            <w:tcW w:w="1728" w:type="dxa"/>
          </w:tcPr>
          <w:p w14:paraId="29118FFC"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2.5-5h GPU</w:t>
            </w:r>
          </w:p>
        </w:tc>
        <w:tc>
          <w:tcPr>
            <w:tcW w:w="1728" w:type="dxa"/>
          </w:tcPr>
          <w:p w14:paraId="21CD885F"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 xml:space="preserve">Clean </w:t>
            </w:r>
            <w:r>
              <w:rPr>
                <w:sz w:val="20"/>
              </w:rPr>
              <w:t>约</w:t>
            </w:r>
            <w:r>
              <w:rPr>
                <w:sz w:val="20"/>
              </w:rPr>
              <w:t xml:space="preserve"> 3-8%</w:t>
            </w:r>
            <w:r>
              <w:rPr>
                <w:sz w:val="20"/>
              </w:rPr>
              <w:t>，噪声衰减曲线</w:t>
            </w:r>
          </w:p>
        </w:tc>
        <w:tc>
          <w:tcPr>
            <w:tcW w:w="1728" w:type="dxa"/>
          </w:tcPr>
          <w:p w14:paraId="64F56579"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无（代码就绪）</w:t>
            </w:r>
          </w:p>
        </w:tc>
      </w:tr>
      <w:tr w:rsidR="00190737" w14:paraId="22BD0E65"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CB1DFD6" w14:textId="77777777" w:rsidR="00190737" w:rsidRDefault="00000000">
            <w:pPr>
              <w:rPr>
                <w:rFonts w:hint="eastAsia"/>
              </w:rPr>
            </w:pPr>
            <w:r>
              <w:rPr>
                <w:sz w:val="20"/>
              </w:rPr>
              <w:t xml:space="preserve">P0 </w:t>
            </w:r>
            <w:r>
              <w:rPr>
                <w:sz w:val="20"/>
              </w:rPr>
              <w:t>立即执行</w:t>
            </w:r>
          </w:p>
        </w:tc>
        <w:tc>
          <w:tcPr>
            <w:tcW w:w="1728" w:type="dxa"/>
          </w:tcPr>
          <w:p w14:paraId="2EE5000A"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增报</w:t>
            </w:r>
            <w:r>
              <w:rPr>
                <w:sz w:val="20"/>
              </w:rPr>
              <w:t xml:space="preserve"> Top-5 / </w:t>
            </w:r>
            <w:r>
              <w:rPr>
                <w:sz w:val="20"/>
              </w:rPr>
              <w:t>分组分析</w:t>
            </w:r>
          </w:p>
        </w:tc>
        <w:tc>
          <w:tcPr>
            <w:tcW w:w="1728" w:type="dxa"/>
          </w:tcPr>
          <w:p w14:paraId="223F5DAC"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 xml:space="preserve">10min </w:t>
            </w:r>
            <w:r>
              <w:rPr>
                <w:sz w:val="20"/>
              </w:rPr>
              <w:t>本地</w:t>
            </w:r>
          </w:p>
        </w:tc>
        <w:tc>
          <w:tcPr>
            <w:tcW w:w="1728" w:type="dxa"/>
          </w:tcPr>
          <w:p w14:paraId="73F94162"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更合理的评估数字</w:t>
            </w:r>
          </w:p>
        </w:tc>
        <w:tc>
          <w:tcPr>
            <w:tcW w:w="1728" w:type="dxa"/>
          </w:tcPr>
          <w:p w14:paraId="3C4E4BC1"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无（零成本）</w:t>
            </w:r>
          </w:p>
        </w:tc>
      </w:tr>
      <w:tr w:rsidR="00190737" w14:paraId="3B495789"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9DE0604" w14:textId="77777777" w:rsidR="00190737" w:rsidRDefault="00000000">
            <w:pPr>
              <w:rPr>
                <w:rFonts w:hint="eastAsia"/>
              </w:rPr>
            </w:pPr>
            <w:r>
              <w:rPr>
                <w:sz w:val="20"/>
              </w:rPr>
              <w:t xml:space="preserve">P1 </w:t>
            </w:r>
            <w:r>
              <w:rPr>
                <w:sz w:val="20"/>
              </w:rPr>
              <w:t>强烈建议</w:t>
            </w:r>
          </w:p>
        </w:tc>
        <w:tc>
          <w:tcPr>
            <w:tcW w:w="1728" w:type="dxa"/>
          </w:tcPr>
          <w:p w14:paraId="6599B2AC"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扩大数据集</w:t>
            </w:r>
            <w:r>
              <w:rPr>
                <w:sz w:val="20"/>
              </w:rPr>
              <w:t xml:space="preserve"> / Top-50 </w:t>
            </w:r>
            <w:r>
              <w:rPr>
                <w:sz w:val="20"/>
              </w:rPr>
              <w:t>子集评估</w:t>
            </w:r>
          </w:p>
        </w:tc>
        <w:tc>
          <w:tcPr>
            <w:tcW w:w="1728" w:type="dxa"/>
          </w:tcPr>
          <w:p w14:paraId="54686DEA"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 xml:space="preserve">0.5-2 </w:t>
            </w:r>
            <w:r>
              <w:rPr>
                <w:sz w:val="20"/>
              </w:rPr>
              <w:t>天</w:t>
            </w:r>
          </w:p>
        </w:tc>
        <w:tc>
          <w:tcPr>
            <w:tcW w:w="1728" w:type="dxa"/>
          </w:tcPr>
          <w:p w14:paraId="454D8665"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准确率大幅提升</w:t>
            </w:r>
          </w:p>
        </w:tc>
        <w:tc>
          <w:tcPr>
            <w:tcW w:w="1728" w:type="dxa"/>
          </w:tcPr>
          <w:p w14:paraId="4A29A91B"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需教授确认方向（</w:t>
            </w:r>
            <w:r>
              <w:rPr>
                <w:sz w:val="20"/>
              </w:rPr>
              <w:t>Q1</w:t>
            </w:r>
            <w:r>
              <w:rPr>
                <w:sz w:val="20"/>
              </w:rPr>
              <w:t>）</w:t>
            </w:r>
          </w:p>
        </w:tc>
      </w:tr>
      <w:tr w:rsidR="00190737" w14:paraId="44D14D06"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7AFFDBC" w14:textId="77777777" w:rsidR="00190737" w:rsidRDefault="00000000">
            <w:pPr>
              <w:rPr>
                <w:rFonts w:hint="eastAsia"/>
              </w:rPr>
            </w:pPr>
            <w:r>
              <w:rPr>
                <w:sz w:val="20"/>
              </w:rPr>
              <w:t xml:space="preserve">P1 </w:t>
            </w:r>
            <w:r>
              <w:rPr>
                <w:sz w:val="20"/>
              </w:rPr>
              <w:t>强烈建议</w:t>
            </w:r>
          </w:p>
        </w:tc>
        <w:tc>
          <w:tcPr>
            <w:tcW w:w="1728" w:type="dxa"/>
          </w:tcPr>
          <w:p w14:paraId="05A5DC68"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 xml:space="preserve">BirdNET </w:t>
            </w:r>
            <w:r>
              <w:rPr>
                <w:sz w:val="20"/>
              </w:rPr>
              <w:t>基线对比</w:t>
            </w:r>
          </w:p>
        </w:tc>
        <w:tc>
          <w:tcPr>
            <w:tcW w:w="1728" w:type="dxa"/>
          </w:tcPr>
          <w:p w14:paraId="470543B8"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2-4h Kaggle</w:t>
            </w:r>
          </w:p>
        </w:tc>
        <w:tc>
          <w:tcPr>
            <w:tcW w:w="1728" w:type="dxa"/>
          </w:tcPr>
          <w:p w14:paraId="3003BDB1"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同台对比数据，支撑核心叙事</w:t>
            </w:r>
          </w:p>
        </w:tc>
        <w:tc>
          <w:tcPr>
            <w:tcW w:w="1728" w:type="dxa"/>
          </w:tcPr>
          <w:p w14:paraId="1A90EC98"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需教授确认是否必需（</w:t>
            </w:r>
            <w:r>
              <w:rPr>
                <w:sz w:val="20"/>
              </w:rPr>
              <w:t>Q2</w:t>
            </w:r>
            <w:r>
              <w:rPr>
                <w:sz w:val="20"/>
              </w:rPr>
              <w:t>）</w:t>
            </w:r>
          </w:p>
        </w:tc>
      </w:tr>
      <w:tr w:rsidR="00190737" w14:paraId="45E08170"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C84B5CC" w14:textId="77777777" w:rsidR="00190737" w:rsidRDefault="00000000">
            <w:pPr>
              <w:rPr>
                <w:rFonts w:hint="eastAsia"/>
              </w:rPr>
            </w:pPr>
            <w:r>
              <w:rPr>
                <w:sz w:val="20"/>
              </w:rPr>
              <w:t xml:space="preserve">P2 </w:t>
            </w:r>
            <w:r>
              <w:rPr>
                <w:sz w:val="20"/>
              </w:rPr>
              <w:t>锦上添花</w:t>
            </w:r>
          </w:p>
        </w:tc>
        <w:tc>
          <w:tcPr>
            <w:tcW w:w="1728" w:type="dxa"/>
          </w:tcPr>
          <w:p w14:paraId="7A3F2C0C"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 xml:space="preserve">FastAI CNN </w:t>
            </w:r>
            <w:r>
              <w:rPr>
                <w:sz w:val="20"/>
              </w:rPr>
              <w:t>结果整合</w:t>
            </w:r>
          </w:p>
        </w:tc>
        <w:tc>
          <w:tcPr>
            <w:tcW w:w="1728" w:type="dxa"/>
          </w:tcPr>
          <w:p w14:paraId="6489B980"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待队友</w:t>
            </w:r>
          </w:p>
        </w:tc>
        <w:tc>
          <w:tcPr>
            <w:tcW w:w="1728" w:type="dxa"/>
          </w:tcPr>
          <w:p w14:paraId="129E4822"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三模型统一对比图</w:t>
            </w:r>
          </w:p>
        </w:tc>
        <w:tc>
          <w:tcPr>
            <w:tcW w:w="1728" w:type="dxa"/>
          </w:tcPr>
          <w:p w14:paraId="5D41F1A7"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队友进度（</w:t>
            </w:r>
            <w:r>
              <w:rPr>
                <w:sz w:val="20"/>
              </w:rPr>
              <w:t>Q4</w:t>
            </w:r>
            <w:r>
              <w:rPr>
                <w:sz w:val="20"/>
              </w:rPr>
              <w:t>）</w:t>
            </w:r>
          </w:p>
        </w:tc>
      </w:tr>
      <w:tr w:rsidR="00190737" w14:paraId="37D10307"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0D2837F" w14:textId="77777777" w:rsidR="00190737" w:rsidRDefault="00000000">
            <w:pPr>
              <w:rPr>
                <w:rFonts w:hint="eastAsia"/>
              </w:rPr>
            </w:pPr>
            <w:r>
              <w:rPr>
                <w:sz w:val="20"/>
              </w:rPr>
              <w:t xml:space="preserve">P2 </w:t>
            </w:r>
            <w:r>
              <w:rPr>
                <w:sz w:val="20"/>
              </w:rPr>
              <w:t>锦上添花</w:t>
            </w:r>
          </w:p>
        </w:tc>
        <w:tc>
          <w:tcPr>
            <w:tcW w:w="1728" w:type="dxa"/>
          </w:tcPr>
          <w:p w14:paraId="370B88DD"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多标签训练（利用</w:t>
            </w:r>
            <w:r>
              <w:rPr>
                <w:sz w:val="20"/>
              </w:rPr>
              <w:t xml:space="preserve"> secondary_labels</w:t>
            </w:r>
            <w:r>
              <w:rPr>
                <w:sz w:val="20"/>
              </w:rPr>
              <w:t>）</w:t>
            </w:r>
          </w:p>
        </w:tc>
        <w:tc>
          <w:tcPr>
            <w:tcW w:w="1728" w:type="dxa"/>
          </w:tcPr>
          <w:p w14:paraId="508E4513"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 xml:space="preserve">0.5 </w:t>
            </w:r>
            <w:r>
              <w:rPr>
                <w:sz w:val="20"/>
              </w:rPr>
              <w:t>天</w:t>
            </w:r>
          </w:p>
        </w:tc>
        <w:tc>
          <w:tcPr>
            <w:tcW w:w="1728" w:type="dxa"/>
          </w:tcPr>
          <w:p w14:paraId="7CFCCBFB"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缓解标签噪声</w:t>
            </w:r>
          </w:p>
        </w:tc>
        <w:tc>
          <w:tcPr>
            <w:tcW w:w="1728" w:type="dxa"/>
          </w:tcPr>
          <w:p w14:paraId="092A5379"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时间允许</w:t>
            </w:r>
          </w:p>
        </w:tc>
      </w:tr>
      <w:tr w:rsidR="00190737" w14:paraId="5522ECAD"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86DF49D" w14:textId="77777777" w:rsidR="00190737" w:rsidRDefault="00000000">
            <w:pPr>
              <w:rPr>
                <w:rFonts w:hint="eastAsia"/>
              </w:rPr>
            </w:pPr>
            <w:r>
              <w:rPr>
                <w:sz w:val="20"/>
              </w:rPr>
              <w:t>维持现状</w:t>
            </w:r>
          </w:p>
        </w:tc>
        <w:tc>
          <w:tcPr>
            <w:tcW w:w="1728" w:type="dxa"/>
          </w:tcPr>
          <w:p w14:paraId="5D4E1967"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 xml:space="preserve">LightGBM </w:t>
            </w:r>
            <w:r>
              <w:rPr>
                <w:sz w:val="20"/>
              </w:rPr>
              <w:t>优化</w:t>
            </w:r>
          </w:p>
        </w:tc>
        <w:tc>
          <w:tcPr>
            <w:tcW w:w="1728" w:type="dxa"/>
          </w:tcPr>
          <w:p w14:paraId="1831739D"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0</w:t>
            </w:r>
          </w:p>
        </w:tc>
        <w:tc>
          <w:tcPr>
            <w:tcW w:w="1728" w:type="dxa"/>
          </w:tcPr>
          <w:p w14:paraId="3C2D16CB"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作为传统</w:t>
            </w:r>
            <w:r>
              <w:rPr>
                <w:sz w:val="20"/>
              </w:rPr>
              <w:t xml:space="preserve"> ML </w:t>
            </w:r>
            <w:r>
              <w:rPr>
                <w:sz w:val="20"/>
              </w:rPr>
              <w:t>基线对照组</w:t>
            </w:r>
          </w:p>
        </w:tc>
        <w:tc>
          <w:tcPr>
            <w:tcW w:w="1728" w:type="dxa"/>
          </w:tcPr>
          <w:p w14:paraId="28D02B89"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不需额外投入</w:t>
            </w:r>
          </w:p>
        </w:tc>
      </w:tr>
    </w:tbl>
    <w:p w14:paraId="37DE94BF" w14:textId="77777777" w:rsidR="00190737" w:rsidRDefault="00190737">
      <w:pPr>
        <w:rPr>
          <w:rFonts w:hint="eastAsia"/>
        </w:rPr>
      </w:pPr>
    </w:p>
    <w:p w14:paraId="70FD2C70" w14:textId="77777777" w:rsidR="00190737" w:rsidRDefault="00000000">
      <w:pPr>
        <w:pStyle w:val="1"/>
      </w:pPr>
      <w:r>
        <w:rPr>
          <w:rFonts w:ascii="微软雅黑" w:hAnsi="微软雅黑"/>
        </w:rPr>
        <w:t>四、需与教授确认的关键问题</w:t>
      </w:r>
    </w:p>
    <w:p w14:paraId="3B9EC8B6" w14:textId="77777777" w:rsidR="00190737" w:rsidRDefault="00000000">
      <w:pPr>
        <w:pStyle w:val="21"/>
      </w:pPr>
      <w:r>
        <w:rPr>
          <w:rFonts w:ascii="微软雅黑" w:hAnsi="微软雅黑"/>
        </w:rPr>
        <w:t>Q1</w:t>
      </w:r>
      <w:r>
        <w:rPr>
          <w:rFonts w:ascii="微软雅黑" w:hAnsi="微软雅黑"/>
        </w:rPr>
        <w:t>：数据集范围</w:t>
      </w:r>
      <w:r>
        <w:rPr>
          <w:rFonts w:ascii="微软雅黑" w:hAnsi="微软雅黑"/>
        </w:rPr>
        <w:t xml:space="preserve">——1229 </w:t>
      </w:r>
      <w:r>
        <w:rPr>
          <w:rFonts w:ascii="微软雅黑" w:hAnsi="微软雅黑"/>
        </w:rPr>
        <w:t>类全覆盖</w:t>
      </w:r>
      <w:r>
        <w:rPr>
          <w:rFonts w:ascii="微软雅黑" w:hAnsi="微软雅黑"/>
        </w:rPr>
        <w:t xml:space="preserve"> vs. </w:t>
      </w:r>
      <w:r>
        <w:rPr>
          <w:rFonts w:ascii="微软雅黑" w:hAnsi="微软雅黑"/>
        </w:rPr>
        <w:t>聚焦</w:t>
      </w:r>
      <w:r>
        <w:rPr>
          <w:rFonts w:ascii="微软雅黑" w:hAnsi="微软雅黑"/>
        </w:rPr>
        <w:t xml:space="preserve"> Top-N </w:t>
      </w:r>
      <w:r>
        <w:rPr>
          <w:rFonts w:ascii="微软雅黑" w:hAnsi="微软雅黑"/>
        </w:rPr>
        <w:t>高频物种？</w:t>
      </w:r>
    </w:p>
    <w:p w14:paraId="5586CA0E" w14:textId="77777777" w:rsidR="00190737" w:rsidRDefault="00000000">
      <w:pPr>
        <w:rPr>
          <w:rFonts w:hint="eastAsia"/>
        </w:rPr>
      </w:pPr>
      <w:r>
        <w:rPr>
          <w:sz w:val="20"/>
        </w:rPr>
        <w:t>背景：原始提案</w:t>
      </w:r>
      <w:r>
        <w:rPr>
          <w:sz w:val="20"/>
        </w:rPr>
        <w:t xml:space="preserve"> 86 </w:t>
      </w:r>
      <w:r>
        <w:rPr>
          <w:sz w:val="20"/>
        </w:rPr>
        <w:t>物种，实际合并后</w:t>
      </w:r>
      <w:r>
        <w:rPr>
          <w:sz w:val="20"/>
        </w:rPr>
        <w:t xml:space="preserve"> 1229 </w:t>
      </w:r>
      <w:r>
        <w:rPr>
          <w:sz w:val="20"/>
        </w:rPr>
        <w:t>物种。当前每类仅约</w:t>
      </w:r>
      <w:r>
        <w:rPr>
          <w:sz w:val="20"/>
        </w:rPr>
        <w:t xml:space="preserve"> 3.9 </w:t>
      </w:r>
      <w:r>
        <w:rPr>
          <w:sz w:val="20"/>
        </w:rPr>
        <w:t>样本，准确率约</w:t>
      </w:r>
      <w:r>
        <w:rPr>
          <w:sz w:val="20"/>
        </w:rPr>
        <w:t xml:space="preserve"> 2%</w:t>
      </w:r>
      <w:r>
        <w:rPr>
          <w:sz w:val="20"/>
        </w:rPr>
        <w:t>。扩大至每类</w:t>
      </w:r>
      <w:r>
        <w:rPr>
          <w:sz w:val="20"/>
        </w:rPr>
        <w:t xml:space="preserve"> ≥20 </w:t>
      </w:r>
      <w:r>
        <w:rPr>
          <w:sz w:val="20"/>
        </w:rPr>
        <w:t>样本需子集约</w:t>
      </w:r>
      <w:r>
        <w:rPr>
          <w:sz w:val="20"/>
        </w:rPr>
        <w:t xml:space="preserve"> 24,580 </w:t>
      </w:r>
      <w:r>
        <w:rPr>
          <w:sz w:val="20"/>
        </w:rPr>
        <w:t>条；或聚焦</w:t>
      </w:r>
      <w:r>
        <w:rPr>
          <w:sz w:val="20"/>
        </w:rPr>
        <w:t xml:space="preserve"> Top-50/100 </w:t>
      </w:r>
      <w:r>
        <w:rPr>
          <w:sz w:val="20"/>
        </w:rPr>
        <w:t>高频物种。</w:t>
      </w:r>
    </w:p>
    <w:p w14:paraId="2F02500E" w14:textId="77777777" w:rsidR="00190737" w:rsidRDefault="00000000">
      <w:pPr>
        <w:rPr>
          <w:rFonts w:hint="eastAsia"/>
        </w:rPr>
      </w:pPr>
      <w:r>
        <w:rPr>
          <w:b/>
          <w:sz w:val="20"/>
        </w:rPr>
        <w:t>选项：</w:t>
      </w:r>
    </w:p>
    <w:p w14:paraId="06C6022E" w14:textId="77777777" w:rsidR="00190737" w:rsidRDefault="00000000">
      <w:pPr>
        <w:pStyle w:val="a0"/>
        <w:rPr>
          <w:rFonts w:hint="eastAsia"/>
        </w:rPr>
      </w:pPr>
      <w:r>
        <w:t xml:space="preserve">A) </w:t>
      </w:r>
      <w:r>
        <w:t>扩大抽样，保持全覆盖</w:t>
      </w:r>
      <w:r>
        <w:t xml:space="preserve"> → </w:t>
      </w:r>
      <w:r>
        <w:t>更全面的方法学验证</w:t>
      </w:r>
    </w:p>
    <w:p w14:paraId="754E510F" w14:textId="77777777" w:rsidR="00190737" w:rsidRDefault="00000000">
      <w:pPr>
        <w:pStyle w:val="a0"/>
        <w:rPr>
          <w:rFonts w:hint="eastAsia"/>
        </w:rPr>
      </w:pPr>
      <w:r>
        <w:t xml:space="preserve">B) </w:t>
      </w:r>
      <w:r>
        <w:t>筛选</w:t>
      </w:r>
      <w:r>
        <w:t xml:space="preserve"> Top-N </w:t>
      </w:r>
      <w:r>
        <w:t>高频物种</w:t>
      </w:r>
      <w:r>
        <w:t xml:space="preserve"> → </w:t>
      </w:r>
      <w:r>
        <w:t>准确率更高，结果更漂亮</w:t>
      </w:r>
    </w:p>
    <w:p w14:paraId="5888AF0C" w14:textId="77777777" w:rsidR="00190737" w:rsidRDefault="00000000">
      <w:pPr>
        <w:pStyle w:val="a0"/>
        <w:rPr>
          <w:rFonts w:hint="eastAsia"/>
        </w:rPr>
      </w:pPr>
      <w:r>
        <w:lastRenderedPageBreak/>
        <w:t xml:space="preserve">C) </w:t>
      </w:r>
      <w:r>
        <w:t>维持现状</w:t>
      </w:r>
      <w:r>
        <w:t xml:space="preserve"> 1229 </w:t>
      </w:r>
      <w:r>
        <w:t>类</w:t>
      </w:r>
      <w:r>
        <w:t xml:space="preserve"> → </w:t>
      </w:r>
      <w:r>
        <w:t>叙事转向「低资源探索」</w:t>
      </w:r>
    </w:p>
    <w:p w14:paraId="0EB05048" w14:textId="77777777" w:rsidR="00190737" w:rsidRDefault="00000000">
      <w:pPr>
        <w:pStyle w:val="21"/>
      </w:pPr>
      <w:r>
        <w:rPr>
          <w:rFonts w:ascii="微软雅黑" w:hAnsi="微软雅黑"/>
        </w:rPr>
        <w:t>Q2</w:t>
      </w:r>
      <w:r>
        <w:rPr>
          <w:rFonts w:ascii="微软雅黑" w:hAnsi="微软雅黑"/>
        </w:rPr>
        <w:t>：</w:t>
      </w:r>
      <w:r>
        <w:rPr>
          <w:rFonts w:ascii="微软雅黑" w:hAnsi="微软雅黑"/>
        </w:rPr>
        <w:t xml:space="preserve">BirdNET </w:t>
      </w:r>
      <w:r>
        <w:rPr>
          <w:rFonts w:ascii="微软雅黑" w:hAnsi="微软雅黑"/>
        </w:rPr>
        <w:t>基线</w:t>
      </w:r>
      <w:r>
        <w:rPr>
          <w:rFonts w:ascii="微软雅黑" w:hAnsi="微软雅黑"/>
        </w:rPr>
        <w:t>——</w:t>
      </w:r>
      <w:r>
        <w:rPr>
          <w:rFonts w:ascii="微软雅黑" w:hAnsi="微软雅黑"/>
        </w:rPr>
        <w:t>是否必须同台对比？</w:t>
      </w:r>
    </w:p>
    <w:p w14:paraId="1D04835F" w14:textId="77777777" w:rsidR="00190737" w:rsidRDefault="00000000">
      <w:pPr>
        <w:rPr>
          <w:rFonts w:hint="eastAsia"/>
        </w:rPr>
      </w:pPr>
      <w:r>
        <w:rPr>
          <w:sz w:val="20"/>
        </w:rPr>
        <w:t>背景：报告声称「比</w:t>
      </w:r>
      <w:r>
        <w:rPr>
          <w:sz w:val="20"/>
        </w:rPr>
        <w:t xml:space="preserve"> BirdNET </w:t>
      </w:r>
      <w:r>
        <w:rPr>
          <w:sz w:val="20"/>
        </w:rPr>
        <w:t>更好」，但无同台数据。用</w:t>
      </w:r>
      <w:r>
        <w:rPr>
          <w:sz w:val="20"/>
        </w:rPr>
        <w:t xml:space="preserve"> birdnetlib </w:t>
      </w:r>
      <w:r>
        <w:rPr>
          <w:sz w:val="20"/>
        </w:rPr>
        <w:t>跑需额外</w:t>
      </w:r>
      <w:r>
        <w:rPr>
          <w:sz w:val="20"/>
        </w:rPr>
        <w:t xml:space="preserve"> 2-4 </w:t>
      </w:r>
      <w:r>
        <w:rPr>
          <w:sz w:val="20"/>
        </w:rPr>
        <w:t>小时</w:t>
      </w:r>
      <w:r>
        <w:rPr>
          <w:sz w:val="20"/>
        </w:rPr>
        <w:t xml:space="preserve"> Kaggle</w:t>
      </w:r>
      <w:r>
        <w:rPr>
          <w:sz w:val="20"/>
        </w:rPr>
        <w:t>。如时间不够，可引用文献数据。</w:t>
      </w:r>
    </w:p>
    <w:p w14:paraId="5130833E" w14:textId="77777777" w:rsidR="00190737" w:rsidRDefault="00000000">
      <w:pPr>
        <w:rPr>
          <w:rFonts w:hint="eastAsia"/>
        </w:rPr>
      </w:pPr>
      <w:r>
        <w:rPr>
          <w:b/>
          <w:sz w:val="20"/>
        </w:rPr>
        <w:t>选项：</w:t>
      </w:r>
    </w:p>
    <w:p w14:paraId="4D27B00C" w14:textId="77777777" w:rsidR="00190737" w:rsidRDefault="00000000">
      <w:pPr>
        <w:pStyle w:val="a0"/>
        <w:rPr>
          <w:rFonts w:hint="eastAsia"/>
        </w:rPr>
      </w:pPr>
      <w:r>
        <w:t xml:space="preserve">A) </w:t>
      </w:r>
      <w:r>
        <w:t>必须做同台对比</w:t>
      </w:r>
      <w:r>
        <w:t xml:space="preserve"> → </w:t>
      </w:r>
      <w:r>
        <w:t>实证最有力</w:t>
      </w:r>
    </w:p>
    <w:p w14:paraId="0699A3FD" w14:textId="77777777" w:rsidR="00190737" w:rsidRDefault="00000000">
      <w:pPr>
        <w:pStyle w:val="a0"/>
        <w:rPr>
          <w:rFonts w:hint="eastAsia"/>
        </w:rPr>
      </w:pPr>
      <w:r>
        <w:t xml:space="preserve">B) </w:t>
      </w:r>
      <w:r>
        <w:t>用文献数据引用</w:t>
      </w:r>
      <w:r>
        <w:t xml:space="preserve"> → </w:t>
      </w:r>
      <w:r>
        <w:t>省时间</w:t>
      </w:r>
    </w:p>
    <w:p w14:paraId="4F34DC67" w14:textId="77777777" w:rsidR="00190737" w:rsidRDefault="00000000">
      <w:pPr>
        <w:pStyle w:val="a0"/>
        <w:rPr>
          <w:rFonts w:hint="eastAsia"/>
        </w:rPr>
      </w:pPr>
      <w:r>
        <w:t xml:space="preserve">C) </w:t>
      </w:r>
      <w:r>
        <w:t>不做了，删掉声称</w:t>
      </w:r>
      <w:r>
        <w:t xml:space="preserve"> → </w:t>
      </w:r>
      <w:r>
        <w:t>降低风险</w:t>
      </w:r>
    </w:p>
    <w:p w14:paraId="39F83DCD" w14:textId="77777777" w:rsidR="00190737" w:rsidRDefault="00000000">
      <w:pPr>
        <w:pStyle w:val="21"/>
      </w:pPr>
      <w:r>
        <w:rPr>
          <w:rFonts w:ascii="微软雅黑" w:hAnsi="微软雅黑"/>
        </w:rPr>
        <w:t>Q3</w:t>
      </w:r>
      <w:r>
        <w:rPr>
          <w:rFonts w:ascii="微软雅黑" w:hAnsi="微软雅黑"/>
        </w:rPr>
        <w:t>：评估指标</w:t>
      </w:r>
      <w:r>
        <w:rPr>
          <w:rFonts w:ascii="微软雅黑" w:hAnsi="微软雅黑"/>
        </w:rPr>
        <w:t>——</w:t>
      </w:r>
      <w:r>
        <w:rPr>
          <w:rFonts w:ascii="微软雅黑" w:hAnsi="微软雅黑"/>
        </w:rPr>
        <w:t>是否接受</w:t>
      </w:r>
      <w:r>
        <w:rPr>
          <w:rFonts w:ascii="微软雅黑" w:hAnsi="微软雅黑"/>
        </w:rPr>
        <w:t xml:space="preserve"> Top-5 </w:t>
      </w:r>
      <w:r>
        <w:rPr>
          <w:rFonts w:ascii="微软雅黑" w:hAnsi="微软雅黑"/>
        </w:rPr>
        <w:t>作为主要指标？</w:t>
      </w:r>
    </w:p>
    <w:p w14:paraId="0367A7E9" w14:textId="77777777" w:rsidR="00190737" w:rsidRDefault="00000000">
      <w:pPr>
        <w:rPr>
          <w:rFonts w:hint="eastAsia"/>
        </w:rPr>
      </w:pPr>
      <w:r>
        <w:rPr>
          <w:sz w:val="20"/>
        </w:rPr>
        <w:t>背景：</w:t>
      </w:r>
      <w:r>
        <w:rPr>
          <w:sz w:val="20"/>
        </w:rPr>
        <w:t xml:space="preserve">1229 </w:t>
      </w:r>
      <w:r>
        <w:rPr>
          <w:sz w:val="20"/>
        </w:rPr>
        <w:t>类</w:t>
      </w:r>
      <w:r>
        <w:rPr>
          <w:sz w:val="20"/>
        </w:rPr>
        <w:t xml:space="preserve"> Top-1 </w:t>
      </w:r>
      <w:r>
        <w:rPr>
          <w:sz w:val="20"/>
        </w:rPr>
        <w:t>约</w:t>
      </w:r>
      <w:r>
        <w:rPr>
          <w:sz w:val="20"/>
        </w:rPr>
        <w:t xml:space="preserve"> 2% </w:t>
      </w:r>
      <w:r>
        <w:rPr>
          <w:sz w:val="20"/>
        </w:rPr>
        <w:t>看起来很糟，但</w:t>
      </w:r>
      <w:r>
        <w:rPr>
          <w:sz w:val="20"/>
        </w:rPr>
        <w:t xml:space="preserve"> Top-5 </w:t>
      </w:r>
      <w:r>
        <w:rPr>
          <w:sz w:val="20"/>
        </w:rPr>
        <w:t>可能达</w:t>
      </w:r>
      <w:r>
        <w:rPr>
          <w:sz w:val="20"/>
        </w:rPr>
        <w:t xml:space="preserve"> 10-15%</w:t>
      </w:r>
      <w:r>
        <w:rPr>
          <w:sz w:val="20"/>
        </w:rPr>
        <w:t>，宏平均</w:t>
      </w:r>
      <w:r>
        <w:rPr>
          <w:sz w:val="20"/>
        </w:rPr>
        <w:t xml:space="preserve"> F1 </w:t>
      </w:r>
      <w:r>
        <w:rPr>
          <w:sz w:val="20"/>
        </w:rPr>
        <w:t>也更合理。细粒度分类文献标准做法是</w:t>
      </w:r>
      <w:r>
        <w:rPr>
          <w:sz w:val="20"/>
        </w:rPr>
        <w:t xml:space="preserve"> Top-5</w:t>
      </w:r>
      <w:r>
        <w:rPr>
          <w:sz w:val="20"/>
        </w:rPr>
        <w:t>。</w:t>
      </w:r>
    </w:p>
    <w:p w14:paraId="3AA13F3B" w14:textId="77777777" w:rsidR="00190737" w:rsidRDefault="00000000">
      <w:pPr>
        <w:rPr>
          <w:rFonts w:hint="eastAsia"/>
        </w:rPr>
      </w:pPr>
      <w:r>
        <w:rPr>
          <w:b/>
          <w:sz w:val="20"/>
        </w:rPr>
        <w:t>选项：</w:t>
      </w:r>
    </w:p>
    <w:p w14:paraId="57038D01" w14:textId="77777777" w:rsidR="00190737" w:rsidRDefault="00000000">
      <w:pPr>
        <w:pStyle w:val="a0"/>
        <w:rPr>
          <w:rFonts w:hint="eastAsia"/>
        </w:rPr>
      </w:pPr>
      <w:r>
        <w:t xml:space="preserve">A) Top-1 + Top-5 + Top-10 </w:t>
      </w:r>
      <w:r>
        <w:t>全报</w:t>
      </w:r>
      <w:r>
        <w:t xml:space="preserve"> → </w:t>
      </w:r>
      <w:r>
        <w:t>全面</w:t>
      </w:r>
    </w:p>
    <w:p w14:paraId="3E453FA6" w14:textId="77777777" w:rsidR="00190737" w:rsidRDefault="00000000">
      <w:pPr>
        <w:pStyle w:val="a0"/>
        <w:rPr>
          <w:rFonts w:hint="eastAsia"/>
        </w:rPr>
      </w:pPr>
      <w:r>
        <w:t xml:space="preserve">B) </w:t>
      </w:r>
      <w:r>
        <w:t>主要用</w:t>
      </w:r>
      <w:r>
        <w:t xml:space="preserve"> Top-5 + macro-F1 → </w:t>
      </w:r>
      <w:r>
        <w:t>更友好</w:t>
      </w:r>
    </w:p>
    <w:p w14:paraId="01A78672" w14:textId="77777777" w:rsidR="00190737" w:rsidRDefault="00000000">
      <w:pPr>
        <w:pStyle w:val="a0"/>
        <w:rPr>
          <w:rFonts w:hint="eastAsia"/>
        </w:rPr>
      </w:pPr>
      <w:r>
        <w:t xml:space="preserve">C) </w:t>
      </w:r>
      <w:r>
        <w:t>坚持</w:t>
      </w:r>
      <w:r>
        <w:t xml:space="preserve"> Top-1 → </w:t>
      </w:r>
      <w:r>
        <w:t>最严苛</w:t>
      </w:r>
    </w:p>
    <w:p w14:paraId="12DD6D4D" w14:textId="77777777" w:rsidR="00190737" w:rsidRDefault="00000000">
      <w:pPr>
        <w:pStyle w:val="21"/>
      </w:pPr>
      <w:r>
        <w:rPr>
          <w:rFonts w:ascii="微软雅黑" w:hAnsi="微软雅黑"/>
        </w:rPr>
        <w:t>Q4</w:t>
      </w:r>
      <w:r>
        <w:rPr>
          <w:rFonts w:ascii="微软雅黑" w:hAnsi="微软雅黑"/>
        </w:rPr>
        <w:t>：</w:t>
      </w:r>
      <w:r>
        <w:rPr>
          <w:rFonts w:ascii="微软雅黑" w:hAnsi="微软雅黑"/>
        </w:rPr>
        <w:t xml:space="preserve">FastAI </w:t>
      </w:r>
      <w:r>
        <w:rPr>
          <w:rFonts w:ascii="微软雅黑" w:hAnsi="微软雅黑"/>
        </w:rPr>
        <w:t>队友进度</w:t>
      </w:r>
      <w:r>
        <w:rPr>
          <w:rFonts w:ascii="微软雅黑" w:hAnsi="微软雅黑"/>
        </w:rPr>
        <w:t>——</w:t>
      </w:r>
      <w:r>
        <w:rPr>
          <w:rFonts w:ascii="微软雅黑" w:hAnsi="微软雅黑"/>
        </w:rPr>
        <w:t>时间线是否</w:t>
      </w:r>
      <w:r>
        <w:rPr>
          <w:rFonts w:ascii="微软雅黑" w:hAnsi="微软雅黑"/>
        </w:rPr>
        <w:t xml:space="preserve"> OK</w:t>
      </w:r>
      <w:r>
        <w:rPr>
          <w:rFonts w:ascii="微软雅黑" w:hAnsi="微软雅黑"/>
        </w:rPr>
        <w:t>？</w:t>
      </w:r>
    </w:p>
    <w:p w14:paraId="53B6EB0E" w14:textId="77777777" w:rsidR="00190737" w:rsidRDefault="00000000">
      <w:pPr>
        <w:rPr>
          <w:rFonts w:hint="eastAsia"/>
        </w:rPr>
      </w:pPr>
      <w:r>
        <w:rPr>
          <w:sz w:val="20"/>
        </w:rPr>
        <w:t>背景：三模型对比需</w:t>
      </w:r>
      <w:r>
        <w:rPr>
          <w:sz w:val="20"/>
        </w:rPr>
        <w:t xml:space="preserve"> FastAI </w:t>
      </w:r>
      <w:r>
        <w:rPr>
          <w:sz w:val="20"/>
        </w:rPr>
        <w:t>结果。队友陈锦程负责部分目前尚未完成。</w:t>
      </w:r>
    </w:p>
    <w:p w14:paraId="2B645363" w14:textId="77777777" w:rsidR="00190737" w:rsidRDefault="00000000">
      <w:pPr>
        <w:rPr>
          <w:rFonts w:hint="eastAsia"/>
        </w:rPr>
      </w:pPr>
      <w:r>
        <w:rPr>
          <w:b/>
          <w:sz w:val="20"/>
        </w:rPr>
        <w:t>选项：</w:t>
      </w:r>
    </w:p>
    <w:p w14:paraId="42DFD049" w14:textId="77777777" w:rsidR="00190737" w:rsidRDefault="00000000">
      <w:pPr>
        <w:pStyle w:val="a0"/>
        <w:rPr>
          <w:rFonts w:hint="eastAsia"/>
        </w:rPr>
      </w:pPr>
      <w:r>
        <w:t xml:space="preserve">A) </w:t>
      </w:r>
      <w:r>
        <w:t>等队友</w:t>
      </w:r>
      <w:r>
        <w:t xml:space="preserve"> → </w:t>
      </w:r>
      <w:r>
        <w:t>完整三模型对比</w:t>
      </w:r>
    </w:p>
    <w:p w14:paraId="1F4659C3" w14:textId="77777777" w:rsidR="00190737" w:rsidRDefault="00000000">
      <w:pPr>
        <w:pStyle w:val="a0"/>
        <w:rPr>
          <w:rFonts w:hint="eastAsia"/>
        </w:rPr>
      </w:pPr>
      <w:r>
        <w:t xml:space="preserve">B) </w:t>
      </w:r>
      <w:r>
        <w:t>先做两模型对比</w:t>
      </w:r>
      <w:r>
        <w:t xml:space="preserve"> + </w:t>
      </w:r>
      <w:r>
        <w:t>文献填补</w:t>
      </w:r>
      <w:r>
        <w:t xml:space="preserve"> → </w:t>
      </w:r>
      <w:r>
        <w:t>不依赖队友</w:t>
      </w:r>
    </w:p>
    <w:p w14:paraId="68EE4E20" w14:textId="77777777" w:rsidR="00190737" w:rsidRDefault="00000000">
      <w:pPr>
        <w:pStyle w:val="a0"/>
        <w:rPr>
          <w:rFonts w:hint="eastAsia"/>
        </w:rPr>
      </w:pPr>
      <w:r>
        <w:t xml:space="preserve">C) </w:t>
      </w:r>
      <w:r>
        <w:t>设定死截止日</w:t>
      </w:r>
      <w:r>
        <w:t xml:space="preserve"> → </w:t>
      </w:r>
      <w:r>
        <w:t>降低不确定性</w:t>
      </w:r>
    </w:p>
    <w:p w14:paraId="19381BFC" w14:textId="77777777" w:rsidR="00190737" w:rsidRDefault="00000000">
      <w:pPr>
        <w:pStyle w:val="21"/>
      </w:pPr>
      <w:r>
        <w:rPr>
          <w:rFonts w:ascii="微软雅黑" w:hAnsi="微软雅黑"/>
        </w:rPr>
        <w:lastRenderedPageBreak/>
        <w:t>Q5</w:t>
      </w:r>
      <w:r>
        <w:rPr>
          <w:rFonts w:ascii="微软雅黑" w:hAnsi="微软雅黑"/>
        </w:rPr>
        <w:t>：叙事定位</w:t>
      </w:r>
      <w:r>
        <w:rPr>
          <w:rFonts w:ascii="微软雅黑" w:hAnsi="微软雅黑"/>
        </w:rPr>
        <w:t>——</w:t>
      </w:r>
      <w:r>
        <w:rPr>
          <w:rFonts w:ascii="微软雅黑" w:hAnsi="微软雅黑"/>
        </w:rPr>
        <w:t>项目核心故事是什么？</w:t>
      </w:r>
    </w:p>
    <w:p w14:paraId="18965DC7" w14:textId="77777777" w:rsidR="00190737" w:rsidRDefault="00000000">
      <w:pPr>
        <w:rPr>
          <w:rFonts w:hint="eastAsia"/>
        </w:rPr>
      </w:pPr>
      <w:r>
        <w:rPr>
          <w:sz w:val="20"/>
        </w:rPr>
        <w:t>背景：在绝对准确率不高（约</w:t>
      </w:r>
      <w:r>
        <w:rPr>
          <w:sz w:val="20"/>
        </w:rPr>
        <w:t xml:space="preserve"> 2%</w:t>
      </w:r>
      <w:r>
        <w:rPr>
          <w:sz w:val="20"/>
        </w:rPr>
        <w:t>）的前提下，需明确报告的核心叙事方向。</w:t>
      </w:r>
    </w:p>
    <w:p w14:paraId="5B985CDB" w14:textId="77777777" w:rsidR="00190737" w:rsidRDefault="00000000">
      <w:pPr>
        <w:rPr>
          <w:rFonts w:hint="eastAsia"/>
        </w:rPr>
      </w:pPr>
      <w:r>
        <w:rPr>
          <w:b/>
          <w:sz w:val="20"/>
        </w:rPr>
        <w:t>选项：</w:t>
      </w:r>
    </w:p>
    <w:p w14:paraId="7F2F14EC" w14:textId="77777777" w:rsidR="00190737" w:rsidRDefault="00000000">
      <w:pPr>
        <w:pStyle w:val="a0"/>
        <w:rPr>
          <w:rFonts w:hint="eastAsia"/>
        </w:rPr>
      </w:pPr>
      <w:r>
        <w:t xml:space="preserve">A) </w:t>
      </w:r>
      <w:r>
        <w:t>「噪声鲁棒性系统对比」</w:t>
      </w:r>
      <w:r>
        <w:t>——</w:t>
      </w:r>
      <w:r>
        <w:t>在三类异构算法</w:t>
      </w:r>
      <w:r>
        <w:t xml:space="preserve"> + </w:t>
      </w:r>
      <w:r>
        <w:t>标准化噪声条件下做系统性实验（方法学贡献）</w:t>
      </w:r>
    </w:p>
    <w:p w14:paraId="4C4299FE" w14:textId="77777777" w:rsidR="00190737" w:rsidRDefault="00000000">
      <w:pPr>
        <w:pStyle w:val="a0"/>
        <w:rPr>
          <w:rFonts w:hint="eastAsia"/>
        </w:rPr>
      </w:pPr>
      <w:r>
        <w:t xml:space="preserve">B) </w:t>
      </w:r>
      <w:r>
        <w:t>「低资源长尾分类的挑战与策略」</w:t>
      </w:r>
      <w:r>
        <w:t>——</w:t>
      </w:r>
      <w:r>
        <w:t>展示数据约束下的各种应对手段</w:t>
      </w:r>
    </w:p>
    <w:p w14:paraId="321A93A5" w14:textId="77777777" w:rsidR="00190737" w:rsidRDefault="00000000">
      <w:pPr>
        <w:pStyle w:val="a0"/>
        <w:rPr>
          <w:rFonts w:hint="eastAsia"/>
        </w:rPr>
      </w:pPr>
      <w:r>
        <w:t xml:space="preserve">C) </w:t>
      </w:r>
      <w:r>
        <w:t>「迁移学习在鸟鸣分类中的最佳实践」</w:t>
      </w:r>
      <w:r>
        <w:t>——</w:t>
      </w:r>
      <w:r>
        <w:t>冻结</w:t>
      </w:r>
      <w:r>
        <w:t xml:space="preserve"> vs </w:t>
      </w:r>
      <w:r>
        <w:t>端到端的对比结论</w:t>
      </w:r>
    </w:p>
    <w:p w14:paraId="409EE9C6" w14:textId="77777777" w:rsidR="00190737" w:rsidRDefault="00000000">
      <w:pPr>
        <w:pStyle w:val="21"/>
      </w:pPr>
      <w:r>
        <w:rPr>
          <w:rFonts w:ascii="微软雅黑" w:hAnsi="微软雅黑"/>
        </w:rPr>
        <w:t>Q6</w:t>
      </w:r>
      <w:r>
        <w:rPr>
          <w:rFonts w:ascii="微软雅黑" w:hAnsi="微软雅黑"/>
        </w:rPr>
        <w:t>：时间约束</w:t>
      </w:r>
      <w:r>
        <w:rPr>
          <w:rFonts w:ascii="微软雅黑" w:hAnsi="微软雅黑"/>
        </w:rPr>
        <w:t>——</w:t>
      </w:r>
      <w:r>
        <w:rPr>
          <w:rFonts w:ascii="微软雅黑" w:hAnsi="微软雅黑"/>
        </w:rPr>
        <w:t>最终报告截止日期？</w:t>
      </w:r>
    </w:p>
    <w:p w14:paraId="2B7B19B0" w14:textId="77777777" w:rsidR="00190737" w:rsidRDefault="00000000">
      <w:pPr>
        <w:rPr>
          <w:rFonts w:hint="eastAsia"/>
        </w:rPr>
      </w:pPr>
      <w:r>
        <w:rPr>
          <w:sz w:val="20"/>
        </w:rPr>
        <w:t>背景：需明确最终报告提交时间，以倒推各任务必须完成的时间节点。</w:t>
      </w:r>
    </w:p>
    <w:p w14:paraId="2C9536BA" w14:textId="77777777" w:rsidR="00190737" w:rsidRDefault="00000000">
      <w:pPr>
        <w:rPr>
          <w:rFonts w:hint="eastAsia"/>
        </w:rPr>
      </w:pPr>
      <w:r>
        <w:rPr>
          <w:b/>
          <w:sz w:val="20"/>
        </w:rPr>
        <w:t>选项：</w:t>
      </w:r>
    </w:p>
    <w:p w14:paraId="7361437A" w14:textId="77777777" w:rsidR="00190737" w:rsidRDefault="00000000">
      <w:pPr>
        <w:pStyle w:val="a0"/>
        <w:rPr>
          <w:rFonts w:hint="eastAsia"/>
        </w:rPr>
      </w:pPr>
      <w:r>
        <w:t xml:space="preserve">A) </w:t>
      </w:r>
      <w:r>
        <w:t>已有明确截止日</w:t>
      </w:r>
      <w:r>
        <w:t xml:space="preserve"> → </w:t>
      </w:r>
      <w:r>
        <w:t>据此排优先级</w:t>
      </w:r>
    </w:p>
    <w:p w14:paraId="75668B37" w14:textId="77777777" w:rsidR="00190737" w:rsidRDefault="00000000">
      <w:pPr>
        <w:pStyle w:val="a0"/>
        <w:rPr>
          <w:rFonts w:hint="eastAsia"/>
        </w:rPr>
      </w:pPr>
      <w:r>
        <w:t xml:space="preserve">B) </w:t>
      </w:r>
      <w:r>
        <w:t>尚未确定</w:t>
      </w:r>
      <w:r>
        <w:t xml:space="preserve"> → </w:t>
      </w:r>
      <w:r>
        <w:t>建议预留至少</w:t>
      </w:r>
      <w:r>
        <w:t xml:space="preserve"> 1 </w:t>
      </w:r>
      <w:r>
        <w:t>周撰写时间</w:t>
      </w:r>
    </w:p>
    <w:p w14:paraId="79F7AC65" w14:textId="77777777" w:rsidR="00190737" w:rsidRDefault="00190737">
      <w:pPr>
        <w:rPr>
          <w:rFonts w:hint="eastAsia"/>
        </w:rPr>
      </w:pPr>
    </w:p>
    <w:p w14:paraId="2D9DA2CB" w14:textId="77777777" w:rsidR="00190737" w:rsidRDefault="00000000">
      <w:pPr>
        <w:pStyle w:val="21"/>
      </w:pPr>
      <w:r>
        <w:rPr>
          <w:rFonts w:ascii="微软雅黑" w:hAnsi="微软雅黑"/>
        </w:rPr>
        <w:t>附录：当前数据一览</w:t>
      </w:r>
    </w:p>
    <w:tbl>
      <w:tblPr>
        <w:tblStyle w:val="-11"/>
        <w:tblW w:w="0" w:type="auto"/>
        <w:jc w:val="center"/>
        <w:tblLook w:val="04A0" w:firstRow="1" w:lastRow="0" w:firstColumn="1" w:lastColumn="0" w:noHBand="0" w:noVBand="1"/>
      </w:tblPr>
      <w:tblGrid>
        <w:gridCol w:w="4320"/>
        <w:gridCol w:w="4320"/>
      </w:tblGrid>
      <w:tr w:rsidR="00190737" w14:paraId="2AE9F282" w14:textId="77777777" w:rsidTr="001907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137B0237" w14:textId="77777777" w:rsidR="00190737" w:rsidRDefault="00000000">
            <w:pPr>
              <w:rPr>
                <w:rFonts w:hint="eastAsia"/>
              </w:rPr>
            </w:pPr>
            <w:r>
              <w:rPr>
                <w:sz w:val="20"/>
              </w:rPr>
              <w:t>数据来源</w:t>
            </w:r>
          </w:p>
        </w:tc>
        <w:tc>
          <w:tcPr>
            <w:tcW w:w="4320" w:type="dxa"/>
          </w:tcPr>
          <w:p w14:paraId="7110C1DB" w14:textId="77777777" w:rsidR="0019073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BirdCLEF 2021-2026</w:t>
            </w:r>
            <w:r>
              <w:rPr>
                <w:sz w:val="20"/>
              </w:rPr>
              <w:t>（</w:t>
            </w:r>
            <w:r>
              <w:rPr>
                <w:sz w:val="20"/>
              </w:rPr>
              <w:t>Xeno-Canto + iNaturalist</w:t>
            </w:r>
            <w:r>
              <w:rPr>
                <w:sz w:val="20"/>
              </w:rPr>
              <w:t>）</w:t>
            </w:r>
          </w:p>
        </w:tc>
      </w:tr>
      <w:tr w:rsidR="00190737" w14:paraId="712E516F"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6C093A1E" w14:textId="77777777" w:rsidR="00190737" w:rsidRDefault="00000000">
            <w:pPr>
              <w:rPr>
                <w:rFonts w:hint="eastAsia"/>
              </w:rPr>
            </w:pPr>
            <w:r>
              <w:rPr>
                <w:sz w:val="20"/>
              </w:rPr>
              <w:t>原始记录</w:t>
            </w:r>
          </w:p>
        </w:tc>
        <w:tc>
          <w:tcPr>
            <w:tcW w:w="4320" w:type="dxa"/>
          </w:tcPr>
          <w:p w14:paraId="39078962"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 xml:space="preserve">183,239 </w:t>
            </w:r>
            <w:r>
              <w:rPr>
                <w:sz w:val="20"/>
              </w:rPr>
              <w:t>条</w:t>
            </w:r>
            <w:r>
              <w:rPr>
                <w:sz w:val="20"/>
              </w:rPr>
              <w:t xml:space="preserve"> → </w:t>
            </w:r>
            <w:r>
              <w:rPr>
                <w:sz w:val="20"/>
              </w:rPr>
              <w:t>去重后</w:t>
            </w:r>
            <w:r>
              <w:rPr>
                <w:sz w:val="20"/>
              </w:rPr>
              <w:t xml:space="preserve"> 167,308 </w:t>
            </w:r>
            <w:r>
              <w:rPr>
                <w:sz w:val="20"/>
              </w:rPr>
              <w:t>条</w:t>
            </w:r>
          </w:p>
        </w:tc>
      </w:tr>
      <w:tr w:rsidR="00190737" w14:paraId="307253A9"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18F7118D" w14:textId="77777777" w:rsidR="00190737" w:rsidRDefault="00000000">
            <w:pPr>
              <w:rPr>
                <w:rFonts w:hint="eastAsia"/>
              </w:rPr>
            </w:pPr>
            <w:r>
              <w:rPr>
                <w:sz w:val="20"/>
              </w:rPr>
              <w:t>训练</w:t>
            </w:r>
            <w:r>
              <w:rPr>
                <w:sz w:val="20"/>
              </w:rPr>
              <w:t>/</w:t>
            </w:r>
            <w:r>
              <w:rPr>
                <w:sz w:val="20"/>
              </w:rPr>
              <w:t>测试</w:t>
            </w:r>
          </w:p>
        </w:tc>
        <w:tc>
          <w:tcPr>
            <w:tcW w:w="4320" w:type="dxa"/>
          </w:tcPr>
          <w:p w14:paraId="59691C5F"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抽样子集</w:t>
            </w:r>
            <w:r>
              <w:rPr>
                <w:sz w:val="20"/>
              </w:rPr>
              <w:t xml:space="preserve"> 5,976 </w:t>
            </w:r>
            <w:r>
              <w:rPr>
                <w:sz w:val="20"/>
              </w:rPr>
              <w:t>条（训练</w:t>
            </w:r>
            <w:r>
              <w:rPr>
                <w:sz w:val="20"/>
              </w:rPr>
              <w:t xml:space="preserve"> 4,780 / </w:t>
            </w:r>
            <w:r>
              <w:rPr>
                <w:sz w:val="20"/>
              </w:rPr>
              <w:t>测试</w:t>
            </w:r>
            <w:r>
              <w:rPr>
                <w:sz w:val="20"/>
              </w:rPr>
              <w:t xml:space="preserve"> 1,196</w:t>
            </w:r>
            <w:r>
              <w:rPr>
                <w:sz w:val="20"/>
              </w:rPr>
              <w:t>），</w:t>
            </w:r>
            <w:r>
              <w:rPr>
                <w:sz w:val="20"/>
              </w:rPr>
              <w:t xml:space="preserve">5 </w:t>
            </w:r>
            <w:r>
              <w:rPr>
                <w:sz w:val="20"/>
              </w:rPr>
              <w:t>折</w:t>
            </w:r>
            <w:r>
              <w:rPr>
                <w:sz w:val="20"/>
              </w:rPr>
              <w:t xml:space="preserve"> CV</w:t>
            </w:r>
          </w:p>
        </w:tc>
      </w:tr>
      <w:tr w:rsidR="00190737" w14:paraId="6E493632"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2D004A7F" w14:textId="77777777" w:rsidR="00190737" w:rsidRDefault="00000000">
            <w:pPr>
              <w:rPr>
                <w:rFonts w:hint="eastAsia"/>
              </w:rPr>
            </w:pPr>
            <w:r>
              <w:rPr>
                <w:sz w:val="20"/>
              </w:rPr>
              <w:t>物种数</w:t>
            </w:r>
          </w:p>
        </w:tc>
        <w:tc>
          <w:tcPr>
            <w:tcW w:w="4320" w:type="dxa"/>
          </w:tcPr>
          <w:p w14:paraId="7F36A447"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 xml:space="preserve">1,229 </w:t>
            </w:r>
            <w:r>
              <w:rPr>
                <w:sz w:val="20"/>
              </w:rPr>
              <w:t>类（每类至少</w:t>
            </w:r>
            <w:r>
              <w:rPr>
                <w:sz w:val="20"/>
              </w:rPr>
              <w:t xml:space="preserve"> 5 </w:t>
            </w:r>
            <w:r>
              <w:rPr>
                <w:sz w:val="20"/>
              </w:rPr>
              <w:t>样本，平均约</w:t>
            </w:r>
            <w:r>
              <w:rPr>
                <w:sz w:val="20"/>
              </w:rPr>
              <w:t xml:space="preserve"> 3.9 </w:t>
            </w:r>
            <w:r>
              <w:rPr>
                <w:sz w:val="20"/>
              </w:rPr>
              <w:t>训练样本</w:t>
            </w:r>
            <w:r>
              <w:rPr>
                <w:sz w:val="20"/>
              </w:rPr>
              <w:t>/</w:t>
            </w:r>
            <w:r>
              <w:rPr>
                <w:sz w:val="20"/>
              </w:rPr>
              <w:t>类）</w:t>
            </w:r>
          </w:p>
        </w:tc>
      </w:tr>
      <w:tr w:rsidR="00190737" w14:paraId="6BA95079"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09B1067E" w14:textId="77777777" w:rsidR="00190737" w:rsidRDefault="00000000">
            <w:pPr>
              <w:rPr>
                <w:rFonts w:hint="eastAsia"/>
              </w:rPr>
            </w:pPr>
            <w:r>
              <w:rPr>
                <w:sz w:val="20"/>
              </w:rPr>
              <w:t xml:space="preserve">SNR </w:t>
            </w:r>
            <w:r>
              <w:rPr>
                <w:sz w:val="20"/>
              </w:rPr>
              <w:t>分布</w:t>
            </w:r>
          </w:p>
        </w:tc>
        <w:tc>
          <w:tcPr>
            <w:tcW w:w="4320" w:type="dxa"/>
          </w:tcPr>
          <w:p w14:paraId="6752B9A8"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 xml:space="preserve">High (rating≥4): 57.7% | Medium (2-4): </w:t>
            </w:r>
            <w:r>
              <w:rPr>
                <w:sz w:val="20"/>
              </w:rPr>
              <w:lastRenderedPageBreak/>
              <w:t>27.2% | Low (&lt;2): 15.1%</w:t>
            </w:r>
          </w:p>
        </w:tc>
      </w:tr>
      <w:tr w:rsidR="00190737" w14:paraId="7F0BA695"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5981281E" w14:textId="77777777" w:rsidR="00190737" w:rsidRDefault="00000000">
            <w:pPr>
              <w:rPr>
                <w:rFonts w:hint="eastAsia"/>
              </w:rPr>
            </w:pPr>
            <w:r>
              <w:rPr>
                <w:sz w:val="20"/>
              </w:rPr>
              <w:lastRenderedPageBreak/>
              <w:t>噪声实验</w:t>
            </w:r>
          </w:p>
        </w:tc>
        <w:tc>
          <w:tcPr>
            <w:tcW w:w="4320" w:type="dxa"/>
          </w:tcPr>
          <w:p w14:paraId="4AECF1F8"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高斯白噪声，</w:t>
            </w:r>
            <w:r>
              <w:rPr>
                <w:sz w:val="20"/>
              </w:rPr>
              <w:t xml:space="preserve">4 </w:t>
            </w:r>
            <w:r>
              <w:rPr>
                <w:sz w:val="20"/>
              </w:rPr>
              <w:t>档</w:t>
            </w:r>
            <w:r>
              <w:rPr>
                <w:sz w:val="20"/>
              </w:rPr>
              <w:t xml:space="preserve"> (Clean/5dB/0dB/−5dB)</w:t>
            </w:r>
            <w:r>
              <w:rPr>
                <w:sz w:val="20"/>
              </w:rPr>
              <w:t>，峰值归一化</w:t>
            </w:r>
          </w:p>
        </w:tc>
      </w:tr>
    </w:tbl>
    <w:p w14:paraId="7D02AD1E" w14:textId="77777777" w:rsidR="00190737" w:rsidRDefault="00000000">
      <w:pPr>
        <w:rPr>
          <w:rFonts w:hint="eastAsia"/>
        </w:rPr>
      </w:pPr>
      <w:r>
        <w:br w:type="page"/>
      </w:r>
    </w:p>
    <w:p w14:paraId="6AB85600" w14:textId="77777777" w:rsidR="00190737" w:rsidRDefault="00000000">
      <w:pPr>
        <w:pStyle w:val="1"/>
      </w:pPr>
      <w:r>
        <w:rPr>
          <w:rFonts w:ascii="微软雅黑" w:hAnsi="微软雅黑"/>
        </w:rPr>
        <w:lastRenderedPageBreak/>
        <w:t>附：</w:t>
      </w:r>
      <w:r>
        <w:rPr>
          <w:rFonts w:ascii="微软雅黑" w:hAnsi="微软雅黑"/>
        </w:rPr>
        <w:t xml:space="preserve">YAMNet </w:t>
      </w:r>
      <w:r>
        <w:rPr>
          <w:rFonts w:ascii="微软雅黑" w:hAnsi="微软雅黑"/>
        </w:rPr>
        <w:t>端到端微调（策略二）详解</w:t>
      </w:r>
    </w:p>
    <w:p w14:paraId="3CC832D0" w14:textId="77777777" w:rsidR="00190737" w:rsidRDefault="00000000">
      <w:pPr>
        <w:pStyle w:val="21"/>
      </w:pPr>
      <w:r>
        <w:rPr>
          <w:rFonts w:ascii="微软雅黑" w:hAnsi="微软雅黑"/>
        </w:rPr>
        <w:t>一、它是什么？</w:t>
      </w:r>
    </w:p>
    <w:p w14:paraId="67523638" w14:textId="77777777" w:rsidR="00190737" w:rsidRDefault="00000000">
      <w:pPr>
        <w:rPr>
          <w:rFonts w:hint="eastAsia"/>
        </w:rPr>
      </w:pPr>
      <w:r>
        <w:t>端到端微调是</w:t>
      </w:r>
      <w:r>
        <w:t xml:space="preserve"> YAMNet </w:t>
      </w:r>
      <w:r>
        <w:t>的第二种训练策略，与已完成的「冻结编码器</w:t>
      </w:r>
      <w:r>
        <w:t xml:space="preserve"> + </w:t>
      </w:r>
      <w:r>
        <w:t>训练分类头」（策略一）形成对比。核心区别如下：</w:t>
      </w:r>
    </w:p>
    <w:tbl>
      <w:tblPr>
        <w:tblStyle w:val="-11"/>
        <w:tblW w:w="0" w:type="auto"/>
        <w:jc w:val="center"/>
        <w:tblLook w:val="04A0" w:firstRow="1" w:lastRow="0" w:firstColumn="1" w:lastColumn="0" w:noHBand="0" w:noVBand="1"/>
      </w:tblPr>
      <w:tblGrid>
        <w:gridCol w:w="2880"/>
        <w:gridCol w:w="2880"/>
        <w:gridCol w:w="2880"/>
      </w:tblGrid>
      <w:tr w:rsidR="00190737" w14:paraId="2F0C015E" w14:textId="77777777" w:rsidTr="001907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57F6E852" w14:textId="77777777" w:rsidR="00190737" w:rsidRDefault="00000000">
            <w:pPr>
              <w:rPr>
                <w:rFonts w:hint="eastAsia"/>
              </w:rPr>
            </w:pPr>
            <w:r>
              <w:rPr>
                <w:sz w:val="20"/>
              </w:rPr>
              <w:t>维度</w:t>
            </w:r>
          </w:p>
        </w:tc>
        <w:tc>
          <w:tcPr>
            <w:tcW w:w="2880" w:type="dxa"/>
            <w:shd w:val="clear" w:color="auto" w:fill="D9E2F3"/>
          </w:tcPr>
          <w:p w14:paraId="363B73CC" w14:textId="77777777" w:rsidR="0019073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策略一（冻结版，已完成）</w:t>
            </w:r>
          </w:p>
        </w:tc>
        <w:tc>
          <w:tcPr>
            <w:tcW w:w="2880" w:type="dxa"/>
            <w:shd w:val="clear" w:color="auto" w:fill="D9E2F3"/>
          </w:tcPr>
          <w:p w14:paraId="21D62311" w14:textId="77777777" w:rsidR="0019073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策略二（端到端微调，待跑）</w:t>
            </w:r>
          </w:p>
        </w:tc>
      </w:tr>
      <w:tr w:rsidR="00190737" w14:paraId="5D8E2BE1"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9D43D8" w14:textId="77777777" w:rsidR="00190737" w:rsidRDefault="00000000">
            <w:pPr>
              <w:rPr>
                <w:rFonts w:hint="eastAsia"/>
              </w:rPr>
            </w:pPr>
            <w:r>
              <w:rPr>
                <w:sz w:val="20"/>
              </w:rPr>
              <w:t xml:space="preserve">YAMNet </w:t>
            </w:r>
            <w:r>
              <w:rPr>
                <w:sz w:val="20"/>
              </w:rPr>
              <w:t>参数</w:t>
            </w:r>
          </w:p>
        </w:tc>
        <w:tc>
          <w:tcPr>
            <w:tcW w:w="2880" w:type="dxa"/>
          </w:tcPr>
          <w:p w14:paraId="7E40A75B"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全部冻结，不可训练</w:t>
            </w:r>
          </w:p>
        </w:tc>
        <w:tc>
          <w:tcPr>
            <w:tcW w:w="2880" w:type="dxa"/>
          </w:tcPr>
          <w:p w14:paraId="116151DC"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底层冻结，顶层</w:t>
            </w:r>
            <w:r>
              <w:rPr>
                <w:sz w:val="20"/>
              </w:rPr>
              <w:t xml:space="preserve"> 6 </w:t>
            </w:r>
            <w:r>
              <w:rPr>
                <w:sz w:val="20"/>
              </w:rPr>
              <w:t>层卷积解冻可训练</w:t>
            </w:r>
          </w:p>
        </w:tc>
      </w:tr>
      <w:tr w:rsidR="00190737" w14:paraId="3841FFE9"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36311A" w14:textId="77777777" w:rsidR="00190737" w:rsidRDefault="00000000">
            <w:pPr>
              <w:rPr>
                <w:rFonts w:hint="eastAsia"/>
              </w:rPr>
            </w:pPr>
            <w:r>
              <w:rPr>
                <w:sz w:val="20"/>
              </w:rPr>
              <w:t>训练内容</w:t>
            </w:r>
          </w:p>
        </w:tc>
        <w:tc>
          <w:tcPr>
            <w:tcW w:w="2880" w:type="dxa"/>
          </w:tcPr>
          <w:p w14:paraId="64068E88"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只训练分类头（</w:t>
            </w:r>
            <w:r>
              <w:rPr>
                <w:sz w:val="20"/>
              </w:rPr>
              <w:t>Dense 256 + Dense 1229</w:t>
            </w:r>
            <w:r>
              <w:rPr>
                <w:sz w:val="20"/>
              </w:rPr>
              <w:t>）</w:t>
            </w:r>
          </w:p>
        </w:tc>
        <w:tc>
          <w:tcPr>
            <w:tcW w:w="2880" w:type="dxa"/>
          </w:tcPr>
          <w:p w14:paraId="6A96DA4F"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 xml:space="preserve">YAMNet </w:t>
            </w:r>
            <w:r>
              <w:rPr>
                <w:sz w:val="20"/>
              </w:rPr>
              <w:t>顶层</w:t>
            </w:r>
            <w:r>
              <w:rPr>
                <w:sz w:val="20"/>
              </w:rPr>
              <w:t xml:space="preserve"> + </w:t>
            </w:r>
            <w:r>
              <w:rPr>
                <w:sz w:val="20"/>
              </w:rPr>
              <w:t>分类头联合训练</w:t>
            </w:r>
          </w:p>
        </w:tc>
      </w:tr>
      <w:tr w:rsidR="00190737" w14:paraId="3CCD9002"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03671C" w14:textId="77777777" w:rsidR="00190737" w:rsidRDefault="00000000">
            <w:pPr>
              <w:rPr>
                <w:rFonts w:hint="eastAsia"/>
              </w:rPr>
            </w:pPr>
            <w:r>
              <w:rPr>
                <w:sz w:val="20"/>
              </w:rPr>
              <w:t>输入</w:t>
            </w:r>
          </w:p>
        </w:tc>
        <w:tc>
          <w:tcPr>
            <w:tcW w:w="2880" w:type="dxa"/>
          </w:tcPr>
          <w:p w14:paraId="3897725E"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预提取的</w:t>
            </w:r>
            <w:r>
              <w:rPr>
                <w:sz w:val="20"/>
              </w:rPr>
              <w:t xml:space="preserve"> 1024 </w:t>
            </w:r>
            <w:r>
              <w:rPr>
                <w:sz w:val="20"/>
              </w:rPr>
              <w:t>维嵌入向量（离线缓存好的）</w:t>
            </w:r>
          </w:p>
        </w:tc>
        <w:tc>
          <w:tcPr>
            <w:tcW w:w="2880" w:type="dxa"/>
          </w:tcPr>
          <w:p w14:paraId="250B47C8"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原始音频波形（</w:t>
            </w:r>
            <w:r>
              <w:rPr>
                <w:sz w:val="20"/>
              </w:rPr>
              <w:t xml:space="preserve">16000 </w:t>
            </w:r>
            <w:r>
              <w:rPr>
                <w:sz w:val="20"/>
              </w:rPr>
              <w:t>采样点</w:t>
            </w:r>
            <w:r>
              <w:rPr>
                <w:sz w:val="20"/>
              </w:rPr>
              <w:t xml:space="preserve"> x 5 </w:t>
            </w:r>
            <w:r>
              <w:rPr>
                <w:sz w:val="20"/>
              </w:rPr>
              <w:t>秒），每批实时过</w:t>
            </w:r>
            <w:r>
              <w:rPr>
                <w:sz w:val="20"/>
              </w:rPr>
              <w:t xml:space="preserve"> YAMNet</w:t>
            </w:r>
          </w:p>
        </w:tc>
      </w:tr>
      <w:tr w:rsidR="00190737" w14:paraId="2CD88DF7"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1A7A17" w14:textId="77777777" w:rsidR="00190737" w:rsidRDefault="00000000">
            <w:pPr>
              <w:rPr>
                <w:rFonts w:hint="eastAsia"/>
              </w:rPr>
            </w:pPr>
            <w:r>
              <w:rPr>
                <w:sz w:val="20"/>
              </w:rPr>
              <w:t>学习率</w:t>
            </w:r>
          </w:p>
        </w:tc>
        <w:tc>
          <w:tcPr>
            <w:tcW w:w="2880" w:type="dxa"/>
          </w:tcPr>
          <w:p w14:paraId="53CA8445"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单一</w:t>
            </w:r>
            <w:r>
              <w:rPr>
                <w:sz w:val="20"/>
              </w:rPr>
              <w:t xml:space="preserve"> Adam</w:t>
            </w:r>
            <w:r>
              <w:rPr>
                <w:sz w:val="20"/>
              </w:rPr>
              <w:t>（</w:t>
            </w:r>
            <w:r>
              <w:rPr>
                <w:sz w:val="20"/>
              </w:rPr>
              <w:t>lr=1e-3</w:t>
            </w:r>
            <w:r>
              <w:rPr>
                <w:sz w:val="20"/>
              </w:rPr>
              <w:t>）</w:t>
            </w:r>
          </w:p>
        </w:tc>
        <w:tc>
          <w:tcPr>
            <w:tcW w:w="2880" w:type="dxa"/>
          </w:tcPr>
          <w:p w14:paraId="1B412296"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差分学习率：</w:t>
            </w:r>
            <w:r>
              <w:rPr>
                <w:sz w:val="20"/>
              </w:rPr>
              <w:t xml:space="preserve">YAMNet </w:t>
            </w:r>
            <w:r>
              <w:rPr>
                <w:sz w:val="20"/>
              </w:rPr>
              <w:t>顶层</w:t>
            </w:r>
            <w:r>
              <w:rPr>
                <w:sz w:val="20"/>
              </w:rPr>
              <w:t xml:space="preserve"> 1e-5</w:t>
            </w:r>
            <w:r>
              <w:rPr>
                <w:sz w:val="20"/>
              </w:rPr>
              <w:t>（保护预训练知识）、分类头</w:t>
            </w:r>
            <w:r>
              <w:rPr>
                <w:sz w:val="20"/>
              </w:rPr>
              <w:t xml:space="preserve"> 1e-3</w:t>
            </w:r>
            <w:r>
              <w:rPr>
                <w:sz w:val="20"/>
              </w:rPr>
              <w:t>（快速收敛）</w:t>
            </w:r>
          </w:p>
        </w:tc>
      </w:tr>
      <w:tr w:rsidR="00190737" w14:paraId="291365B0"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CAFC6C" w14:textId="77777777" w:rsidR="00190737" w:rsidRDefault="00000000">
            <w:pPr>
              <w:rPr>
                <w:rFonts w:hint="eastAsia"/>
              </w:rPr>
            </w:pPr>
            <w:r>
              <w:rPr>
                <w:sz w:val="20"/>
              </w:rPr>
              <w:t>数据增强</w:t>
            </w:r>
          </w:p>
        </w:tc>
        <w:tc>
          <w:tcPr>
            <w:tcW w:w="2880" w:type="dxa"/>
          </w:tcPr>
          <w:p w14:paraId="28427DD9"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无</w:t>
            </w:r>
          </w:p>
        </w:tc>
        <w:tc>
          <w:tcPr>
            <w:tcW w:w="2880" w:type="dxa"/>
          </w:tcPr>
          <w:p w14:paraId="19E2B3AB"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MixUp</w:t>
            </w:r>
            <w:r>
              <w:rPr>
                <w:sz w:val="20"/>
              </w:rPr>
              <w:t>（</w:t>
            </w:r>
            <w:r>
              <w:rPr>
                <w:sz w:val="20"/>
              </w:rPr>
              <w:t>alpha=0.2</w:t>
            </w:r>
            <w:r>
              <w:rPr>
                <w:sz w:val="20"/>
              </w:rPr>
              <w:t>）：每批随机混合两条波形，标签按比例混合</w:t>
            </w:r>
          </w:p>
        </w:tc>
      </w:tr>
      <w:tr w:rsidR="00190737" w14:paraId="3F315738"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30DE1D" w14:textId="77777777" w:rsidR="00190737" w:rsidRDefault="00000000">
            <w:pPr>
              <w:rPr>
                <w:rFonts w:hint="eastAsia"/>
              </w:rPr>
            </w:pPr>
            <w:r>
              <w:rPr>
                <w:sz w:val="20"/>
              </w:rPr>
              <w:t>类别处理</w:t>
            </w:r>
          </w:p>
        </w:tc>
        <w:tc>
          <w:tcPr>
            <w:tcW w:w="2880" w:type="dxa"/>
          </w:tcPr>
          <w:p w14:paraId="35C5DBD2"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无特殊处理</w:t>
            </w:r>
          </w:p>
        </w:tc>
        <w:tc>
          <w:tcPr>
            <w:tcW w:w="2880" w:type="dxa"/>
          </w:tcPr>
          <w:p w14:paraId="028EE69A"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类别权重：尾部稀有类样本数倒数加权</w:t>
            </w:r>
          </w:p>
        </w:tc>
      </w:tr>
    </w:tbl>
    <w:p w14:paraId="62EBDECE" w14:textId="77777777" w:rsidR="00190737" w:rsidRDefault="00190737">
      <w:pPr>
        <w:rPr>
          <w:rFonts w:hint="eastAsia"/>
        </w:rPr>
      </w:pPr>
    </w:p>
    <w:p w14:paraId="0DCF5F0E" w14:textId="77777777" w:rsidR="00190737" w:rsidRDefault="00000000">
      <w:pPr>
        <w:rPr>
          <w:rFonts w:hint="eastAsia"/>
        </w:rPr>
      </w:pPr>
      <w:r>
        <w:rPr>
          <w:b/>
        </w:rPr>
        <w:t>关键技术机制：</w:t>
      </w:r>
    </w:p>
    <w:p w14:paraId="677E43DF" w14:textId="77777777" w:rsidR="00190737" w:rsidRDefault="00000000">
      <w:pPr>
        <w:pStyle w:val="a0"/>
        <w:rPr>
          <w:rFonts w:hint="eastAsia"/>
        </w:rPr>
      </w:pPr>
      <w:r>
        <w:lastRenderedPageBreak/>
        <w:t>选择性解冻：</w:t>
      </w:r>
      <w:r>
        <w:t xml:space="preserve">YAMNet </w:t>
      </w:r>
      <w:r>
        <w:t>基于</w:t>
      </w:r>
      <w:r>
        <w:t xml:space="preserve"> MobileNetV1</w:t>
      </w:r>
      <w:r>
        <w:t>，共有</w:t>
      </w:r>
      <w:r>
        <w:t xml:space="preserve"> 27 </w:t>
      </w:r>
      <w:r>
        <w:t>层卷积（</w:t>
      </w:r>
      <w:r>
        <w:t xml:space="preserve">conv2d_0 </w:t>
      </w:r>
      <w:r>
        <w:t>到</w:t>
      </w:r>
      <w:r>
        <w:t xml:space="preserve"> conv2d_26</w:t>
      </w:r>
      <w:r>
        <w:t>）。策略二冻结底层</w:t>
      </w:r>
      <w:r>
        <w:t xml:space="preserve"> 21 </w:t>
      </w:r>
      <w:r>
        <w:t>层（保留</w:t>
      </w:r>
      <w:r>
        <w:t xml:space="preserve"> AudioSet </w:t>
      </w:r>
      <w:r>
        <w:t>预训练的通用音频特征），只解冻顶层</w:t>
      </w:r>
      <w:r>
        <w:t xml:space="preserve"> 6 </w:t>
      </w:r>
      <w:r>
        <w:t>层（让它们适配鸟鸣的声学特性）。</w:t>
      </w:r>
    </w:p>
    <w:p w14:paraId="71FEAD28" w14:textId="77777777" w:rsidR="00190737" w:rsidRDefault="00000000">
      <w:pPr>
        <w:pStyle w:val="a0"/>
        <w:rPr>
          <w:rFonts w:hint="eastAsia"/>
        </w:rPr>
      </w:pPr>
      <w:r>
        <w:t>差分学习率：通过两个独立的</w:t>
      </w:r>
      <w:r>
        <w:t xml:space="preserve"> Adam optimizer </w:t>
      </w:r>
      <w:r>
        <w:t>实现</w:t>
      </w:r>
      <w:r>
        <w:t>——</w:t>
      </w:r>
      <w:r>
        <w:t>一个用</w:t>
      </w:r>
      <w:r>
        <w:t xml:space="preserve"> lr=1e-5 </w:t>
      </w:r>
      <w:r>
        <w:t>更新</w:t>
      </w:r>
      <w:r>
        <w:t xml:space="preserve"> YAMNet </w:t>
      </w:r>
      <w:r>
        <w:t>解冻变量，另一个用</w:t>
      </w:r>
      <w:r>
        <w:t xml:space="preserve"> lr=1e-3 </w:t>
      </w:r>
      <w:r>
        <w:t>更新分类头。这杜绝了「大学习率破坏预训练权重」的风险。</w:t>
      </w:r>
    </w:p>
    <w:p w14:paraId="5245CDFE" w14:textId="77777777" w:rsidR="00190737" w:rsidRDefault="00000000">
      <w:pPr>
        <w:pStyle w:val="a0"/>
        <w:rPr>
          <w:rFonts w:hint="eastAsia"/>
        </w:rPr>
      </w:pPr>
      <w:r>
        <w:t xml:space="preserve">MixUp </w:t>
      </w:r>
      <w:r>
        <w:t>增强：从</w:t>
      </w:r>
      <w:r>
        <w:t xml:space="preserve"> Beta(0.2, 0.2) </w:t>
      </w:r>
      <w:r>
        <w:t>分布采样混合系数</w:t>
      </w:r>
      <w:r>
        <w:t xml:space="preserve"> lambda</w:t>
      </w:r>
      <w:r>
        <w:t>，随机混合两条波形和它们的</w:t>
      </w:r>
      <w:r>
        <w:t xml:space="preserve"> one-hot </w:t>
      </w:r>
      <w:r>
        <w:t>标签。这对长尾分类至关重要</w:t>
      </w:r>
      <w:r>
        <w:t>——</w:t>
      </w:r>
      <w:r>
        <w:t>让稀有类（如只有</w:t>
      </w:r>
      <w:r>
        <w:t xml:space="preserve"> 3 </w:t>
      </w:r>
      <w:r>
        <w:t>个样本的物种）能「借用」高频类的特征信息。</w:t>
      </w:r>
    </w:p>
    <w:p w14:paraId="5AFC69DB" w14:textId="77777777" w:rsidR="00190737" w:rsidRDefault="00000000">
      <w:pPr>
        <w:pStyle w:val="21"/>
      </w:pPr>
      <w:r>
        <w:rPr>
          <w:rFonts w:ascii="微软雅黑" w:hAnsi="微软雅黑"/>
        </w:rPr>
        <w:t>二、为什么要做？</w:t>
      </w:r>
    </w:p>
    <w:p w14:paraId="2075D592" w14:textId="77777777" w:rsidR="00190737" w:rsidRDefault="00000000">
      <w:pPr>
        <w:rPr>
          <w:rFonts w:hint="eastAsia"/>
        </w:rPr>
      </w:pPr>
      <w:r>
        <w:rPr>
          <w:b/>
        </w:rPr>
        <w:t>核心原因有四个：</w:t>
      </w:r>
    </w:p>
    <w:p w14:paraId="638F01CD" w14:textId="77777777" w:rsidR="00190737" w:rsidRDefault="00000000">
      <w:pPr>
        <w:rPr>
          <w:rFonts w:hint="eastAsia"/>
        </w:rPr>
      </w:pPr>
      <w:r>
        <w:rPr>
          <w:b/>
        </w:rPr>
        <w:t xml:space="preserve">1. </w:t>
      </w:r>
      <w:r>
        <w:rPr>
          <w:b/>
        </w:rPr>
        <w:t>策略一的根本局限：特征提取「看不见」鸟鸣</w:t>
      </w:r>
    </w:p>
    <w:p w14:paraId="0045056B" w14:textId="77777777" w:rsidR="00190737" w:rsidRDefault="00000000">
      <w:pPr>
        <w:rPr>
          <w:rFonts w:hint="eastAsia"/>
        </w:rPr>
      </w:pPr>
      <w:r>
        <w:t xml:space="preserve">YAMNet </w:t>
      </w:r>
      <w:r>
        <w:t>预训练于</w:t>
      </w:r>
      <w:r>
        <w:t xml:space="preserve"> AudioSet</w:t>
      </w:r>
      <w:r>
        <w:t>（</w:t>
      </w:r>
      <w:r>
        <w:t xml:space="preserve">Google </w:t>
      </w:r>
      <w:r>
        <w:t>的</w:t>
      </w:r>
      <w:r>
        <w:t xml:space="preserve"> 521 </w:t>
      </w:r>
      <w:r>
        <w:t>类通用音频数据集，含人声、乐器、环境声等），不是专门为鸟鸣训练的。策略一冻结</w:t>
      </w:r>
      <w:r>
        <w:t xml:space="preserve"> YAMNet </w:t>
      </w:r>
      <w:r>
        <w:t>意味着：无论鸟鸣有什么独特声学特征，特征提取器都无法适配。</w:t>
      </w:r>
      <w:r>
        <w:t xml:space="preserve">1024 </w:t>
      </w:r>
      <w:r>
        <w:t>维嵌入是「通用音频」视角，不是「鸟鸣」视角。</w:t>
      </w:r>
    </w:p>
    <w:p w14:paraId="72ED9B95" w14:textId="77777777" w:rsidR="00190737" w:rsidRDefault="00000000">
      <w:pPr>
        <w:rPr>
          <w:rFonts w:hint="eastAsia"/>
        </w:rPr>
      </w:pPr>
      <w:r>
        <w:t>端到端微调解冻顶层后，</w:t>
      </w:r>
      <w:r>
        <w:t xml:space="preserve">YAMNet </w:t>
      </w:r>
      <w:r>
        <w:t>可以在训练中学会：这个频率范围的颤音是某种鸟的特征、那个时间模式的哨声是另一种鸟。特征空间从「通用」迁移到「鸟鸣专用」。</w:t>
      </w:r>
    </w:p>
    <w:p w14:paraId="20768870" w14:textId="77777777" w:rsidR="00190737" w:rsidRDefault="00000000">
      <w:pPr>
        <w:rPr>
          <w:rFonts w:hint="eastAsia"/>
        </w:rPr>
      </w:pPr>
      <w:r>
        <w:rPr>
          <w:b/>
        </w:rPr>
        <w:t xml:space="preserve">2. MixUp </w:t>
      </w:r>
      <w:r>
        <w:rPr>
          <w:b/>
        </w:rPr>
        <w:t>是长尾场景的标准解法，策略一完全没有</w:t>
      </w:r>
    </w:p>
    <w:p w14:paraId="7E5CE25D" w14:textId="77777777" w:rsidR="00190737" w:rsidRDefault="00000000">
      <w:pPr>
        <w:rPr>
          <w:rFonts w:hint="eastAsia"/>
        </w:rPr>
      </w:pPr>
      <w:r>
        <w:t>本项目</w:t>
      </w:r>
      <w:r>
        <w:t xml:space="preserve"> 1,229 </w:t>
      </w:r>
      <w:r>
        <w:t>个物种，每类平均仅约</w:t>
      </w:r>
      <w:r>
        <w:t xml:space="preserve"> 3.9 </w:t>
      </w:r>
      <w:r>
        <w:t>个训练样本。长尾分布下，稀有类的决策边界极其脆弱。</w:t>
      </w:r>
      <w:r>
        <w:t xml:space="preserve">MixUp </w:t>
      </w:r>
      <w:r>
        <w:t>通过在样本间做凸组合（</w:t>
      </w:r>
      <w:r>
        <w:t>convex combination</w:t>
      </w:r>
      <w:r>
        <w:t>），本质上是一种强正则化</w:t>
      </w:r>
      <w:r>
        <w:t>——</w:t>
      </w:r>
      <w:r>
        <w:t>让模型学到更平滑的类别边界，而不是死记硬背那几个样本。策略一完全没用任何数据增强，稀有类极易过拟合。</w:t>
      </w:r>
    </w:p>
    <w:p w14:paraId="4C64F408" w14:textId="77777777" w:rsidR="00190737" w:rsidRDefault="00000000">
      <w:pPr>
        <w:rPr>
          <w:rFonts w:hint="eastAsia"/>
        </w:rPr>
      </w:pPr>
      <w:r>
        <w:rPr>
          <w:b/>
        </w:rPr>
        <w:t xml:space="preserve">3. </w:t>
      </w:r>
      <w:r>
        <w:rPr>
          <w:b/>
        </w:rPr>
        <w:t>类别权重直接缓解长尾不平衡</w:t>
      </w:r>
    </w:p>
    <w:p w14:paraId="57F2C6A0" w14:textId="77777777" w:rsidR="00190737" w:rsidRDefault="00000000">
      <w:pPr>
        <w:rPr>
          <w:rFonts w:hint="eastAsia"/>
        </w:rPr>
      </w:pPr>
      <w:r>
        <w:lastRenderedPageBreak/>
        <w:t>策略一所有类别在</w:t>
      </w:r>
      <w:r>
        <w:t xml:space="preserve"> loss </w:t>
      </w:r>
      <w:r>
        <w:t>中的权重相同。策略二用倒数加权：只有</w:t>
      </w:r>
      <w:r>
        <w:t xml:space="preserve"> 3 </w:t>
      </w:r>
      <w:r>
        <w:t>个样本的稀有类权重远大于有</w:t>
      </w:r>
      <w:r>
        <w:t xml:space="preserve"> 50 </w:t>
      </w:r>
      <w:r>
        <w:t>个样本的常见类，迫使模型认真对待尾部类别。</w:t>
      </w:r>
    </w:p>
    <w:p w14:paraId="17BABB4C" w14:textId="77777777" w:rsidR="00190737" w:rsidRDefault="00000000">
      <w:pPr>
        <w:rPr>
          <w:rFonts w:hint="eastAsia"/>
        </w:rPr>
      </w:pPr>
      <w:r>
        <w:rPr>
          <w:b/>
        </w:rPr>
        <w:t xml:space="preserve">4. </w:t>
      </w:r>
      <w:r>
        <w:rPr>
          <w:b/>
        </w:rPr>
        <w:t>这是项目的核心创新点之一</w:t>
      </w:r>
    </w:p>
    <w:p w14:paraId="71B01DE9" w14:textId="77777777" w:rsidR="00190737" w:rsidRDefault="00000000">
      <w:pPr>
        <w:rPr>
          <w:rFonts w:hint="eastAsia"/>
        </w:rPr>
      </w:pPr>
      <w:r>
        <w:t>项目文档第</w:t>
      </w:r>
      <w:r>
        <w:t xml:space="preserve"> 7 </w:t>
      </w:r>
      <w:r>
        <w:t>节「项目创新点」第</w:t>
      </w:r>
      <w:r>
        <w:t xml:space="preserve"> 5 </w:t>
      </w:r>
      <w:r>
        <w:t>条明确：</w:t>
      </w:r>
    </w:p>
    <w:p w14:paraId="0C78628B" w14:textId="77777777" w:rsidR="00190737" w:rsidRDefault="00000000">
      <w:pPr>
        <w:rPr>
          <w:rFonts w:hint="eastAsia"/>
        </w:rPr>
      </w:pPr>
      <w:r>
        <w:t>「</w:t>
      </w:r>
      <w:r>
        <w:t xml:space="preserve">YAMNet </w:t>
      </w:r>
      <w:r>
        <w:t>双策略微调对比：同一预训练模型，冻结编码器</w:t>
      </w:r>
      <w:r>
        <w:t>+</w:t>
      </w:r>
      <w:r>
        <w:t>训练分类头</w:t>
      </w:r>
      <w:r>
        <w:t xml:space="preserve"> vs </w:t>
      </w:r>
      <w:r>
        <w:t>端到端微调</w:t>
      </w:r>
      <w:r>
        <w:t>+MixUp+</w:t>
      </w:r>
      <w:r>
        <w:t>差分学习率，在同一数据和噪声评估口径下对比两种迁移学习策略的拟合能力和噪声鲁棒性差异。」</w:t>
      </w:r>
    </w:p>
    <w:p w14:paraId="01691B62" w14:textId="77777777" w:rsidR="00190737" w:rsidRDefault="00000000">
      <w:pPr>
        <w:rPr>
          <w:rFonts w:hint="eastAsia"/>
        </w:rPr>
      </w:pPr>
      <w:r>
        <w:t>这不是随便多加一个实验</w:t>
      </w:r>
      <w:r>
        <w:t>——</w:t>
      </w:r>
      <w:r>
        <w:t>它回答的是一个有学术价值的问题：对于鸟鸣这种特定领域音频，迁移学习要做到什么程度才够？是简单接个分类头就行（策略一，省事但弱），还是需要让预训练模型也「学一点」（策略二，贵但强）？</w:t>
      </w:r>
    </w:p>
    <w:p w14:paraId="384C2A83" w14:textId="77777777" w:rsidR="00190737" w:rsidRDefault="00000000">
      <w:pPr>
        <w:pStyle w:val="21"/>
      </w:pPr>
      <w:r>
        <w:rPr>
          <w:rFonts w:ascii="微软雅黑" w:hAnsi="微软雅黑"/>
        </w:rPr>
        <w:t>三、预期效果</w:t>
      </w:r>
    </w:p>
    <w:p w14:paraId="5D07A800" w14:textId="77777777" w:rsidR="00190737" w:rsidRDefault="00000000">
      <w:pPr>
        <w:rPr>
          <w:rFonts w:hint="eastAsia"/>
        </w:rPr>
      </w:pPr>
      <w:r>
        <w:t>根据</w:t>
      </w:r>
      <w:r>
        <w:t xml:space="preserve"> HANDOFF.md </w:t>
      </w:r>
      <w:r>
        <w:t>第</w:t>
      </w:r>
      <w:r>
        <w:t xml:space="preserve"> 9 </w:t>
      </w:r>
      <w:r>
        <w:t>节的预估：</w:t>
      </w:r>
    </w:p>
    <w:tbl>
      <w:tblPr>
        <w:tblStyle w:val="-11"/>
        <w:tblW w:w="0" w:type="auto"/>
        <w:jc w:val="center"/>
        <w:tblLook w:val="04A0" w:firstRow="1" w:lastRow="0" w:firstColumn="1" w:lastColumn="0" w:noHBand="0" w:noVBand="1"/>
      </w:tblPr>
      <w:tblGrid>
        <w:gridCol w:w="2880"/>
        <w:gridCol w:w="2880"/>
        <w:gridCol w:w="2880"/>
      </w:tblGrid>
      <w:tr w:rsidR="00190737" w14:paraId="76888AFD" w14:textId="77777777" w:rsidTr="001907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09C4E716" w14:textId="77777777" w:rsidR="00190737" w:rsidRDefault="00000000">
            <w:pPr>
              <w:rPr>
                <w:rFonts w:hint="eastAsia"/>
              </w:rPr>
            </w:pPr>
            <w:r>
              <w:rPr>
                <w:sz w:val="20"/>
              </w:rPr>
              <w:t>指标</w:t>
            </w:r>
          </w:p>
        </w:tc>
        <w:tc>
          <w:tcPr>
            <w:tcW w:w="2880" w:type="dxa"/>
            <w:shd w:val="clear" w:color="auto" w:fill="D9E2F3"/>
          </w:tcPr>
          <w:p w14:paraId="61E1FDB9" w14:textId="77777777" w:rsidR="0019073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策略一（冻结）实际</w:t>
            </w:r>
          </w:p>
        </w:tc>
        <w:tc>
          <w:tcPr>
            <w:tcW w:w="2880" w:type="dxa"/>
            <w:shd w:val="clear" w:color="auto" w:fill="D9E2F3"/>
          </w:tcPr>
          <w:p w14:paraId="35CF8E08" w14:textId="77777777" w:rsidR="00190737"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20"/>
              </w:rPr>
              <w:t>策略二（端到端）预期</w:t>
            </w:r>
          </w:p>
        </w:tc>
      </w:tr>
      <w:tr w:rsidR="00190737" w14:paraId="37DA9F6C"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49140D" w14:textId="77777777" w:rsidR="00190737" w:rsidRDefault="00000000">
            <w:pPr>
              <w:rPr>
                <w:rFonts w:hint="eastAsia"/>
              </w:rPr>
            </w:pPr>
            <w:r>
              <w:rPr>
                <w:sz w:val="20"/>
              </w:rPr>
              <w:t xml:space="preserve">Clean </w:t>
            </w:r>
            <w:r>
              <w:rPr>
                <w:sz w:val="20"/>
              </w:rPr>
              <w:t>准确率</w:t>
            </w:r>
          </w:p>
        </w:tc>
        <w:tc>
          <w:tcPr>
            <w:tcW w:w="2880" w:type="dxa"/>
          </w:tcPr>
          <w:p w14:paraId="61933892"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1.91% +/- 0.33%</w:t>
            </w:r>
          </w:p>
        </w:tc>
        <w:tc>
          <w:tcPr>
            <w:tcW w:w="2880" w:type="dxa"/>
          </w:tcPr>
          <w:p w14:paraId="67EE30FF"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3-8%</w:t>
            </w:r>
          </w:p>
        </w:tc>
      </w:tr>
      <w:tr w:rsidR="00190737" w14:paraId="1123BBB3"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22C494" w14:textId="77777777" w:rsidR="00190737" w:rsidRDefault="00000000">
            <w:pPr>
              <w:rPr>
                <w:rFonts w:hint="eastAsia"/>
              </w:rPr>
            </w:pPr>
            <w:r>
              <w:rPr>
                <w:sz w:val="20"/>
              </w:rPr>
              <w:t>噪声衰减</w:t>
            </w:r>
          </w:p>
        </w:tc>
        <w:tc>
          <w:tcPr>
            <w:tcW w:w="2880" w:type="dxa"/>
          </w:tcPr>
          <w:p w14:paraId="25DC5382"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 xml:space="preserve">0dB </w:t>
            </w:r>
            <w:r>
              <w:rPr>
                <w:sz w:val="20"/>
              </w:rPr>
              <w:t>即塌缩为随机</w:t>
            </w:r>
          </w:p>
        </w:tc>
        <w:tc>
          <w:tcPr>
            <w:tcW w:w="2880" w:type="dxa"/>
          </w:tcPr>
          <w:p w14:paraId="107C71BB"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 xml:space="preserve">MixUp </w:t>
            </w:r>
            <w:r>
              <w:rPr>
                <w:sz w:val="20"/>
              </w:rPr>
              <w:t>增强使衰减更平缓</w:t>
            </w:r>
          </w:p>
        </w:tc>
      </w:tr>
      <w:tr w:rsidR="00190737" w14:paraId="29253BA8" w14:textId="77777777" w:rsidTr="001907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E46E50" w14:textId="77777777" w:rsidR="00190737" w:rsidRDefault="00000000">
            <w:pPr>
              <w:rPr>
                <w:rFonts w:hint="eastAsia"/>
              </w:rPr>
            </w:pPr>
            <w:r>
              <w:rPr>
                <w:sz w:val="20"/>
              </w:rPr>
              <w:t>推理速度</w:t>
            </w:r>
          </w:p>
        </w:tc>
        <w:tc>
          <w:tcPr>
            <w:tcW w:w="2880" w:type="dxa"/>
          </w:tcPr>
          <w:p w14:paraId="3068B3F4"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86 ms/</w:t>
            </w:r>
            <w:r>
              <w:rPr>
                <w:sz w:val="20"/>
              </w:rPr>
              <w:t>条</w:t>
            </w:r>
          </w:p>
        </w:tc>
        <w:tc>
          <w:tcPr>
            <w:tcW w:w="2880" w:type="dxa"/>
          </w:tcPr>
          <w:p w14:paraId="3BCC56A8" w14:textId="77777777" w:rsidR="00190737"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20"/>
              </w:rPr>
              <w:t>80-120 ms/</w:t>
            </w:r>
            <w:r>
              <w:rPr>
                <w:sz w:val="20"/>
              </w:rPr>
              <w:t>条（接近，分类头不变）</w:t>
            </w:r>
          </w:p>
        </w:tc>
      </w:tr>
      <w:tr w:rsidR="00190737" w14:paraId="7A8FC75E" w14:textId="77777777" w:rsidTr="0019073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6E6098" w14:textId="77777777" w:rsidR="00190737" w:rsidRDefault="00000000">
            <w:pPr>
              <w:rPr>
                <w:rFonts w:hint="eastAsia"/>
              </w:rPr>
            </w:pPr>
            <w:r>
              <w:rPr>
                <w:sz w:val="20"/>
              </w:rPr>
              <w:t>训练时间</w:t>
            </w:r>
          </w:p>
        </w:tc>
        <w:tc>
          <w:tcPr>
            <w:tcW w:w="2880" w:type="dxa"/>
          </w:tcPr>
          <w:p w14:paraId="697C6269"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快（读嵌入缓存）</w:t>
            </w:r>
          </w:p>
        </w:tc>
        <w:tc>
          <w:tcPr>
            <w:tcW w:w="2880" w:type="dxa"/>
          </w:tcPr>
          <w:p w14:paraId="63D84303" w14:textId="77777777" w:rsidR="00190737" w:rsidRDefault="00000000">
            <w:pPr>
              <w:cnfStyle w:val="000000010000" w:firstRow="0" w:lastRow="0" w:firstColumn="0" w:lastColumn="0" w:oddVBand="0" w:evenVBand="0" w:oddHBand="0" w:evenHBand="1" w:firstRowFirstColumn="0" w:firstRowLastColumn="0" w:lastRowFirstColumn="0" w:lastRowLastColumn="0"/>
              <w:rPr>
                <w:rFonts w:hint="eastAsia"/>
              </w:rPr>
            </w:pPr>
            <w:r>
              <w:rPr>
                <w:sz w:val="20"/>
              </w:rPr>
              <w:t>慢，</w:t>
            </w:r>
            <w:r>
              <w:rPr>
                <w:sz w:val="20"/>
              </w:rPr>
              <w:t xml:space="preserve">30-60 </w:t>
            </w:r>
            <w:r>
              <w:rPr>
                <w:sz w:val="20"/>
              </w:rPr>
              <w:t>分钟</w:t>
            </w:r>
            <w:r>
              <w:rPr>
                <w:sz w:val="20"/>
              </w:rPr>
              <w:t>/</w:t>
            </w:r>
            <w:r>
              <w:rPr>
                <w:sz w:val="20"/>
              </w:rPr>
              <w:t>折，</w:t>
            </w:r>
            <w:r>
              <w:rPr>
                <w:sz w:val="20"/>
              </w:rPr>
              <w:t xml:space="preserve">5 </w:t>
            </w:r>
            <w:r>
              <w:rPr>
                <w:sz w:val="20"/>
              </w:rPr>
              <w:t>折共</w:t>
            </w:r>
            <w:r>
              <w:rPr>
                <w:sz w:val="20"/>
              </w:rPr>
              <w:t xml:space="preserve"> 2.5-5 </w:t>
            </w:r>
            <w:r>
              <w:rPr>
                <w:sz w:val="20"/>
              </w:rPr>
              <w:t>小时</w:t>
            </w:r>
          </w:p>
        </w:tc>
      </w:tr>
    </w:tbl>
    <w:p w14:paraId="78E055F5" w14:textId="77777777" w:rsidR="00190737" w:rsidRDefault="00000000">
      <w:pPr>
        <w:pStyle w:val="21"/>
      </w:pPr>
      <w:r>
        <w:rPr>
          <w:rFonts w:ascii="微软雅黑" w:hAnsi="微软雅黑"/>
        </w:rPr>
        <w:lastRenderedPageBreak/>
        <w:t>四、当前状态</w:t>
      </w:r>
    </w:p>
    <w:p w14:paraId="514E9F19" w14:textId="77777777" w:rsidR="00190737" w:rsidRDefault="00000000">
      <w:pPr>
        <w:rPr>
          <w:rFonts w:hint="eastAsia"/>
        </w:rPr>
      </w:pPr>
      <w:r>
        <w:t>代码已全部完成（</w:t>
      </w:r>
      <w:r>
        <w:t>src/yamnet_finetune_e2e.py + noise_eval_e2e.py + measure_inference_e2e.py</w:t>
      </w:r>
      <w:r>
        <w:t>），本地通过了语法校验和逻辑审查。待</w:t>
      </w:r>
      <w:r>
        <w:t xml:space="preserve"> Kaggle GPU </w:t>
      </w:r>
      <w:r>
        <w:t>实跑（需要</w:t>
      </w:r>
      <w:r>
        <w:t xml:space="preserve"> P100/T4</w:t>
      </w:r>
      <w:r>
        <w:t>，本地无</w:t>
      </w:r>
      <w:r>
        <w:t xml:space="preserve"> GPU</w:t>
      </w:r>
      <w:r>
        <w:t>）。</w:t>
      </w:r>
    </w:p>
    <w:p>
      <w:pPr>
        <w:pStyle w:val="1"/>
      </w:pPr>
      <w:r>
        <w:t>五、2026-07-17 教授讨论结论</w:t>
      </w:r>
    </w:p>
    <w:p>
      <w:pPr>
        <w:pStyle w:val="21"/>
      </w:pPr>
      <w:r>
        <w:t>5.1 教授四大决策要点</w:t>
      </w:r>
    </w:p>
    <w:tbl>
      <w:tblPr>
        <w:tblStyle w:val="aff1"/>
        <w:tblW w:type="auto" w:w="0"/>
        <w:tblLook w:firstColumn="1" w:firstRow="1" w:lastColumn="0" w:lastRow="0" w:noHBand="0" w:noVBand="1" w:val="04A0"/>
      </w:tblPr>
      <w:tblGrid>
        <w:gridCol w:w="2880"/>
        <w:gridCol w:w="2880"/>
        <w:gridCol w:w="2880"/>
      </w:tblGrid>
      <w:tr>
        <w:tc>
          <w:tcPr>
            <w:tcW w:type="dxa" w:w="2880"/>
          </w:tcPr>
          <w:p>
            <w:r>
              <w:t>议题</w:t>
            </w:r>
          </w:p>
        </w:tc>
        <w:tc>
          <w:tcPr>
            <w:tcW w:type="dxa" w:w="2880"/>
          </w:tcPr>
          <w:p>
            <w:r>
              <w:t>教授结论</w:t>
            </w:r>
          </w:p>
        </w:tc>
        <w:tc>
          <w:tcPr>
            <w:tcW w:type="dxa" w:w="2880"/>
          </w:tcPr>
          <w:p>
            <w:r>
              <w:t>执行状态</w:t>
            </w:r>
          </w:p>
        </w:tc>
      </w:tr>
      <w:tr>
        <w:tc>
          <w:tcPr>
            <w:tcW w:type="dxa" w:w="2880"/>
          </w:tcPr>
          <w:p>
            <w:r>
              <w:t>数据集扩容</w:t>
            </w:r>
          </w:p>
        </w:tc>
        <w:tc>
          <w:tcPr>
            <w:tcW w:type="dxa" w:w="2880"/>
          </w:tcPr>
          <w:p>
            <w:r>
              <w:t>扩充至10万条 + 低资源增强</w:t>
            </w:r>
          </w:p>
        </w:tc>
        <w:tc>
          <w:tcPr>
            <w:tcW w:type="dxa" w:w="2880"/>
          </w:tcPr>
          <w:p>
            <w:r>
              <w:t>✅ 已完成（129,834条训练 + 159种增强）</w:t>
            </w:r>
          </w:p>
        </w:tc>
      </w:tr>
      <w:tr>
        <w:tc>
          <w:tcPr>
            <w:tcW w:type="dxa" w:w="2880"/>
          </w:tcPr>
          <w:p>
            <w:r>
              <w:t>整体方向</w:t>
            </w:r>
          </w:p>
        </w:tc>
        <w:tc>
          <w:tcPr>
            <w:tcW w:type="dxa" w:w="2880"/>
          </w:tcPr>
          <w:p>
            <w:r>
              <w:t>认可proposal，认为可以做</w:t>
            </w:r>
          </w:p>
        </w:tc>
        <w:tc>
          <w:tcPr>
            <w:tcW w:type="dxa" w:w="2880"/>
          </w:tcPr>
          <w:p>
            <w:r>
              <w:t>✅ 方向确认</w:t>
            </w:r>
          </w:p>
        </w:tc>
      </w:tr>
      <w:tr>
        <w:tc>
          <w:tcPr>
            <w:tcW w:type="dxa" w:w="2880"/>
          </w:tcPr>
          <w:p>
            <w:r>
              <w:t>BirdNET对比</w:t>
            </w:r>
          </w:p>
        </w:tc>
        <w:tc>
          <w:tcPr>
            <w:tcW w:type="dxa" w:w="2880"/>
          </w:tcPr>
          <w:p>
            <w:r>
              <w:t>数据集不同无所谓，关注准确度和可复用度</w:t>
            </w:r>
          </w:p>
        </w:tc>
        <w:tc>
          <w:tcPr>
            <w:tcW w:type="dxa" w:w="2880"/>
          </w:tcPr>
          <w:p>
            <w:r>
              <w:t>🔄 非硬性要求，作为加分项</w:t>
            </w:r>
          </w:p>
        </w:tc>
      </w:tr>
      <w:tr>
        <w:tc>
          <w:tcPr>
            <w:tcW w:type="dxa" w:w="2880"/>
          </w:tcPr>
          <w:p>
            <w:r>
              <w:t>LightGBM数据格式</w:t>
            </w:r>
          </w:p>
        </w:tc>
        <w:tc>
          <w:tcPr>
            <w:tcW w:type="dxa" w:w="2880"/>
          </w:tcPr>
          <w:p>
            <w:r>
              <w:t>应使用spectrogram数据，而非metadata统计特征</w:t>
            </w:r>
          </w:p>
        </w:tc>
        <w:tc>
          <w:tcPr>
            <w:tcW w:type="dxa" w:w="2880"/>
          </w:tcPr>
          <w:p>
            <w:r>
              <w:t>⬜ 待修改：改为频谱图特征输入</w:t>
            </w:r>
          </w:p>
        </w:tc>
      </w:tr>
    </w:tbl>
    <w:p>
      <w:r>
        <w:rPr>
          <w:b w:val="0"/>
        </w:rPr>
      </w:r>
    </w:p>
    <w:p>
      <w:pPr>
        <w:pStyle w:val="21"/>
      </w:pPr>
      <w:r>
        <w:t>5.2 数据集已扩容至V2.0</w:t>
      </w:r>
    </w:p>
    <w:p>
      <w:r>
        <w:rPr>
          <w:b w:val="0"/>
        </w:rPr>
        <w:t>在教授讨论后，已于2026-07-17至2026-07-18完成数据扩容：</w:t>
      </w:r>
    </w:p>
    <w:p>
      <w:r>
        <w:rPr>
          <w:b w:val="0"/>
        </w:rPr>
        <w:t>• 训练池：4,780条 → 99,960条（V1）→ 129,834条（V2.0正式版）</w:t>
      </w:r>
    </w:p>
    <w:p>
      <w:r>
        <w:rPr>
          <w:b w:val="0"/>
        </w:rPr>
        <w:t>• 物种数：1,229种 → 1,126种（过滤非鸟类+低质量录音）</w:t>
      </w:r>
    </w:p>
    <w:p>
      <w:r>
        <w:rPr>
          <w:b w:val="0"/>
        </w:rPr>
        <w:t>• 每类中位数：~3.9条 → ~72条</w:t>
      </w:r>
    </w:p>
    <w:p>
      <w:r>
        <w:rPr>
          <w:b w:val="0"/>
        </w:rPr>
        <w:t>• 低资源物种增强：159种（&lt;15条训练样本）→ 目标15条，含4种增强方式</w:t>
      </w:r>
    </w:p>
    <w:p>
      <w:r>
        <w:rPr>
          <w:b w:val="0"/>
        </w:rPr>
        <w:t>• 已超出教授建议的10万条目标（129,834 &gt; 100,000）</w:t>
      </w:r>
    </w:p>
    <w:p>
      <w:r>
        <w:rPr>
          <w:b w:val="0"/>
        </w:rPr>
        <w:t>• 详见：Data Augmentation Documentation.md 和 SESSION_CONTEXT.md</w:t>
      </w:r>
    </w:p>
    <w:p>
      <w:pPr>
        <w:pStyle w:val="21"/>
      </w:pPr>
      <w:r>
        <w:t>5.3 关于BirdNET对比的定位</w:t>
      </w:r>
    </w:p>
    <w:p>
      <w:r>
        <w:rPr>
          <w:b w:val="0"/>
        </w:rPr>
        <w:t>教授认为：数据集与康奈尔BirdNET不同是客观条件限制，不影响项目价值。</w:t>
      </w:r>
    </w:p>
    <w:p>
      <w:r>
        <w:rPr>
          <w:b w:val="0"/>
        </w:rPr>
        <w:t>评判标准：模型的准确度和可复用度是否达到业内认可水平。</w:t>
      </w:r>
    </w:p>
    <w:p>
      <w:r>
        <w:rPr>
          <w:b w:val="0"/>
        </w:rPr>
        <w:t>差异化价值：我们的三种异构算法在统一标准化噪声条件下的系统对比，正是BirdNET文献中缺乏的。</w:t>
      </w:r>
    </w:p>
    <w:p>
      <w:r>
        <w:rPr>
          <w:b w:val="0"/>
        </w:rPr>
        <w:t>BirdNET基线对比不再是硬性要求，可作为加分项。</w:t>
      </w:r>
    </w:p>
    <w:p>
      <w:pPr>
        <w:pStyle w:val="21"/>
      </w:pPr>
      <w:r>
        <w:t>5.4 LightGBM数据格式修改（教授新要求）</w:t>
      </w:r>
    </w:p>
    <w:p>
      <w:r>
        <w:rPr>
          <w:b/>
        </w:rPr>
        <w:t>教授明确指出：LightGBM的优势在于从audio转换为spectrogram（频谱图）去处理，而不是只用metadata的基础统计特征。</w:t>
      </w:r>
    </w:p>
    <w:p>
      <w:r>
        <w:rPr>
          <w:b w:val="0"/>
        </w:rPr>
        <w:t>当前问题：LightGBM输入是频谱质心、带宽、MFCC统计值、过零率等摘要统计量，丢失了时频结构信息。</w:t>
      </w:r>
    </w:p>
    <w:p>
      <w:r>
        <w:rPr>
          <w:b w:val="0"/>
        </w:rPr>
        <w:t>修改方向（三选一或组合）：</w:t>
      </w:r>
    </w:p>
    <w:p>
      <w:r>
        <w:rPr>
          <w:b w:val="0"/>
        </w:rPr>
        <w:t>1. 将mel-spectrogram展平为特征向量（如128 mel bands × 时间帧 = 高维特征）</w:t>
      </w:r>
    </w:p>
    <w:p>
      <w:r>
        <w:rPr>
          <w:b w:val="0"/>
        </w:rPr>
        <w:t>2. 使用YAMNet预提取的1024维嵌入向量作为LightGBM输入</w:t>
      </w:r>
    </w:p>
    <w:p>
      <w:r>
        <w:rPr>
          <w:b w:val="0"/>
        </w:rPr>
        <w:t>3. 使用spectrogram的分频段统计汇总（如分频段能量分布、时间分段的频谱模式）</w:t>
      </w:r>
    </w:p>
    <w:p>
      <w:r>
        <w:rPr>
          <w:b w:val="0"/>
        </w:rPr>
        <w:t>优先级：P0（教授明确要求修改）</w:t>
      </w:r>
    </w:p>
    <w:p>
      <w:pPr>
        <w:pStyle w:val="21"/>
      </w:pPr>
      <w:r>
        <w:t>5.5 更新后的后续工作计划</w:t>
      </w:r>
    </w:p>
    <w:p>
      <w:r>
        <w:rPr>
          <w:b w:val="0"/>
        </w:rPr>
        <w:t>P0 必做：</w:t>
      </w:r>
    </w:p>
    <w:p>
      <w:r>
        <w:rPr>
          <w:b w:val="0"/>
        </w:rPr>
        <w:t xml:space="preserve">  1. 🔄 LightGBM数据格式改为spectrogram特征（教授新要求）</w:t>
      </w:r>
    </w:p>
    <w:p>
      <w:r>
        <w:rPr>
          <w:b w:val="0"/>
        </w:rPr>
        <w:t xml:space="preserve">  2. 🔄 YAMNet端到端实跑（使用V2.0 129,834条数据）</w:t>
      </w:r>
    </w:p>
    <w:p>
      <w:r>
        <w:rPr>
          <w:b w:val="0"/>
        </w:rPr>
        <w:t xml:space="preserve">  3. 🔄 三模型统一对比（等FastAI结果）</w:t>
      </w:r>
    </w:p>
    <w:p>
      <w:r>
        <w:rPr>
          <w:b w:val="0"/>
        </w:rPr>
        <w:t>P1 强烈建议：</w:t>
      </w:r>
    </w:p>
    <w:p>
      <w:r>
        <w:rPr>
          <w:b w:val="0"/>
        </w:rPr>
        <w:t xml:space="preserve">  4. Top-5/Top-10准确率 + macro-F1 + 分组分析（教授已同意）</w:t>
      </w:r>
    </w:p>
    <w:p>
      <w:r>
        <w:rPr>
          <w:b w:val="0"/>
        </w:rPr>
        <w:t xml:space="preserve">  5. BirdNET基线对比（加分项，非硬性要求）</w:t>
      </w:r>
    </w:p>
    <w:p>
      <w:r>
        <w:rPr>
          <w:b w:val="0"/>
        </w:rPr>
        <w:t>P2 锦上添花：</w:t>
      </w:r>
    </w:p>
    <w:p>
      <w:r>
        <w:rPr>
          <w:b w:val="0"/>
        </w:rPr>
        <w:t xml:space="preserve">  6. 多标签训练 / 架构优化</w:t>
      </w:r>
    </w:p>
    <w:p>
      <w:pPr>
        <w:pStyle w:val="1"/>
      </w:pPr>
      <w:r>
        <w:t>五、2026-07-17 教授讨论结论</w:t>
      </w:r>
    </w:p>
    <w:p>
      <w:pPr>
        <w:pStyle w:val="21"/>
      </w:pPr>
      <w:r>
        <w:t>5.1 教授四大决策要点</w:t>
      </w:r>
    </w:p>
    <w:tbl>
      <w:tblPr>
        <w:tblStyle w:val="aff1"/>
        <w:tblW w:type="auto" w:w="0"/>
        <w:tblLook w:firstColumn="1" w:firstRow="1" w:lastColumn="0" w:lastRow="0" w:noHBand="0" w:noVBand="1" w:val="04A0"/>
      </w:tblPr>
      <w:tblGrid>
        <w:gridCol w:w="2880"/>
        <w:gridCol w:w="2880"/>
        <w:gridCol w:w="2880"/>
      </w:tblGrid>
      <w:tr>
        <w:tc>
          <w:tcPr>
            <w:tcW w:type="dxa" w:w="2880"/>
          </w:tcPr>
          <w:p>
            <w:r>
              <w:t>议题</w:t>
            </w:r>
          </w:p>
        </w:tc>
        <w:tc>
          <w:tcPr>
            <w:tcW w:type="dxa" w:w="2880"/>
          </w:tcPr>
          <w:p>
            <w:r>
              <w:t>教授结论</w:t>
            </w:r>
          </w:p>
        </w:tc>
        <w:tc>
          <w:tcPr>
            <w:tcW w:type="dxa" w:w="2880"/>
          </w:tcPr>
          <w:p>
            <w:r>
              <w:t>执行状态</w:t>
            </w:r>
          </w:p>
        </w:tc>
      </w:tr>
      <w:tr>
        <w:tc>
          <w:tcPr>
            <w:tcW w:type="dxa" w:w="2880"/>
          </w:tcPr>
          <w:p>
            <w:r>
              <w:t>数据集扩容</w:t>
            </w:r>
          </w:p>
        </w:tc>
        <w:tc>
          <w:tcPr>
            <w:tcW w:type="dxa" w:w="2880"/>
          </w:tcPr>
          <w:p>
            <w:r>
              <w:t>扩充至10万条 + 低资源增强</w:t>
            </w:r>
          </w:p>
        </w:tc>
        <w:tc>
          <w:tcPr>
            <w:tcW w:type="dxa" w:w="2880"/>
          </w:tcPr>
          <w:p>
            <w:r>
              <w:t>已完成（129,834条训练 + 159种增强）</w:t>
            </w:r>
          </w:p>
        </w:tc>
      </w:tr>
      <w:tr>
        <w:tc>
          <w:tcPr>
            <w:tcW w:type="dxa" w:w="2880"/>
          </w:tcPr>
          <w:p>
            <w:r>
              <w:t>整体方向</w:t>
            </w:r>
          </w:p>
        </w:tc>
        <w:tc>
          <w:tcPr>
            <w:tcW w:type="dxa" w:w="2880"/>
          </w:tcPr>
          <w:p>
            <w:r>
              <w:t>认可proposal，认为可以做</w:t>
            </w:r>
          </w:p>
        </w:tc>
        <w:tc>
          <w:tcPr>
            <w:tcW w:type="dxa" w:w="2880"/>
          </w:tcPr>
          <w:p>
            <w:r>
              <w:t>方向确认</w:t>
            </w:r>
          </w:p>
        </w:tc>
      </w:tr>
      <w:tr>
        <w:tc>
          <w:tcPr>
            <w:tcW w:type="dxa" w:w="2880"/>
          </w:tcPr>
          <w:p>
            <w:r>
              <w:t>BirdNET对比</w:t>
            </w:r>
          </w:p>
        </w:tc>
        <w:tc>
          <w:tcPr>
            <w:tcW w:type="dxa" w:w="2880"/>
          </w:tcPr>
          <w:p>
            <w:r>
              <w:t>数据集不同无所谓，关注准确度和可复用度</w:t>
            </w:r>
          </w:p>
        </w:tc>
        <w:tc>
          <w:tcPr>
            <w:tcW w:type="dxa" w:w="2880"/>
          </w:tcPr>
          <w:p>
            <w:r>
              <w:t>非硬性要求，作为加分项</w:t>
            </w:r>
          </w:p>
        </w:tc>
      </w:tr>
      <w:tr>
        <w:tc>
          <w:tcPr>
            <w:tcW w:type="dxa" w:w="2880"/>
          </w:tcPr>
          <w:p>
            <w:r>
              <w:t>LightGBM数据格式</w:t>
            </w:r>
          </w:p>
        </w:tc>
        <w:tc>
          <w:tcPr>
            <w:tcW w:type="dxa" w:w="2880"/>
          </w:tcPr>
          <w:p>
            <w:r>
              <w:t>应使用spectrogram数据，而非metadata统计特征</w:t>
            </w:r>
          </w:p>
        </w:tc>
        <w:tc>
          <w:tcPr>
            <w:tcW w:type="dxa" w:w="2880"/>
          </w:tcPr>
          <w:p>
            <w:r>
              <w:t>待修改：改为频谱图特征输入</w:t>
            </w:r>
          </w:p>
        </w:tc>
      </w:tr>
    </w:tbl>
    <w:p>
      <w:r>
        <w:rPr>
          <w:b w:val="0"/>
        </w:rPr>
      </w:r>
    </w:p>
    <w:p>
      <w:pPr>
        <w:pStyle w:val="21"/>
      </w:pPr>
      <w:r>
        <w:t>5.2 数据集已扩容至V2.0（已执行）</w:t>
      </w:r>
    </w:p>
    <w:p>
      <w:r>
        <w:rPr>
          <w:b w:val="0"/>
        </w:rPr>
        <w:t>在教授讨论后，已于2026-07-17至2026-07-18完成数据扩容：</w:t>
      </w:r>
    </w:p>
    <w:p>
      <w:r>
        <w:rPr>
          <w:b w:val="0"/>
        </w:rPr>
        <w:t>- 训练池：4,780条 -&gt; 99,960条（V1）-&gt; 129,834条（V2.0正式版）</w:t>
      </w:r>
    </w:p>
    <w:p>
      <w:r>
        <w:rPr>
          <w:b w:val="0"/>
        </w:rPr>
        <w:t>- 物种数：1,229种 -&gt; 1,126种（过滤非鸟类+低质量录音）</w:t>
      </w:r>
    </w:p>
    <w:p>
      <w:r>
        <w:rPr>
          <w:b w:val="0"/>
        </w:rPr>
        <w:t>- 每类中位数：~3.9条 -&gt; ~72条</w:t>
      </w:r>
    </w:p>
    <w:p>
      <w:r>
        <w:rPr>
          <w:b w:val="0"/>
        </w:rPr>
        <w:t>- 低资源物种增强：159种（&lt;15条训练样本）-&gt; 目标15条，含4种增强方式</w:t>
      </w:r>
    </w:p>
    <w:p>
      <w:r>
        <w:rPr>
          <w:b w:val="0"/>
        </w:rPr>
        <w:t>- 已超出教授建议的10万条目标（129,834 &gt; 100,000）</w:t>
      </w:r>
    </w:p>
    <w:p>
      <w:r>
        <w:rPr>
          <w:b w:val="0"/>
        </w:rPr>
        <w:t>- 详见：Data Augmentation Documentation.md 和 SESSION_CONTEXT.md</w:t>
      </w:r>
    </w:p>
    <w:p>
      <w:pPr>
        <w:pStyle w:val="21"/>
      </w:pPr>
      <w:r>
        <w:t>5.3 关于BirdNET对比的定位</w:t>
      </w:r>
    </w:p>
    <w:p>
      <w:r>
        <w:rPr>
          <w:b w:val="0"/>
        </w:rPr>
        <w:t>教授认为：数据集与康奈尔BirdNET不同是客观条件限制，不影响项目价值。</w:t>
      </w:r>
    </w:p>
    <w:p>
      <w:r>
        <w:rPr>
          <w:b w:val="0"/>
        </w:rPr>
        <w:t>评判标准：模型的准确度和可复用度是否达到业内认可水平。</w:t>
      </w:r>
    </w:p>
    <w:p>
      <w:r>
        <w:rPr>
          <w:b w:val="0"/>
        </w:rPr>
        <w:t>差异化价值：我们的三种异构算法在统一标准化噪声条件下的系统对比，正是BirdNET文献中缺乏的。</w:t>
      </w:r>
    </w:p>
    <w:p>
      <w:r>
        <w:rPr>
          <w:b w:val="0"/>
        </w:rPr>
        <w:t>BirdNET基线对比不再是硬性要求，可作为加分项。</w:t>
      </w:r>
    </w:p>
    <w:p>
      <w:pPr>
        <w:pStyle w:val="21"/>
      </w:pPr>
      <w:r>
        <w:t>5.4 LightGBM数据格式修改（教授新要求）</w:t>
      </w:r>
    </w:p>
    <w:p>
      <w:r>
        <w:rPr>
          <w:b/>
        </w:rPr>
        <w:t>教授明确指出：LightGBM的优势在于从audio转换为spectrogram（频谱图）去处理，而不是只用metadata的基础统计特征。</w:t>
      </w:r>
    </w:p>
    <w:p>
      <w:r>
        <w:rPr>
          <w:b w:val="0"/>
        </w:rPr>
        <w:t>当前问题：LightGBM输入是频谱质心、带宽、MFCC统计值、过零率等摘要统计量，丢失了时频结构信息。</w:t>
      </w:r>
    </w:p>
    <w:p>
      <w:r>
        <w:rPr>
          <w:b w:val="0"/>
        </w:rPr>
        <w:t>修改方向（三选一或组合）：</w:t>
      </w:r>
    </w:p>
    <w:p>
      <w:r>
        <w:rPr>
          <w:b w:val="0"/>
        </w:rPr>
        <w:t>1. 将mel-spectrogram展平为特征向量（如128 mel bands x 时间帧 = 高维特征）</w:t>
      </w:r>
    </w:p>
    <w:p>
      <w:r>
        <w:rPr>
          <w:b w:val="0"/>
        </w:rPr>
        <w:t>2. 使用YAMNet预提取的1024维嵌入向量作为LightGBM输入</w:t>
      </w:r>
    </w:p>
    <w:p>
      <w:r>
        <w:rPr>
          <w:b w:val="0"/>
        </w:rPr>
        <w:t>3. 使用spectrogram的分频段统计汇总（如分频段能量分布、时间分段的频谱模式）</w:t>
      </w:r>
    </w:p>
    <w:p>
      <w:r>
        <w:rPr>
          <w:b w:val="0"/>
        </w:rPr>
        <w:t>优先级：P0（教授明确要求修改）</w:t>
      </w:r>
    </w:p>
    <w:p>
      <w:pPr>
        <w:pStyle w:val="21"/>
      </w:pPr>
      <w:r>
        <w:t>5.5 更新后的后续工作计划</w:t>
      </w:r>
    </w:p>
    <w:p>
      <w:r>
        <w:rPr>
          <w:b w:val="0"/>
        </w:rPr>
        <w:t>P0 必做：</w:t>
      </w:r>
    </w:p>
    <w:p>
      <w:r>
        <w:rPr>
          <w:b w:val="0"/>
        </w:rPr>
        <w:t xml:space="preserve">  1. LightGBM数据格式改为spectrogram特征（教授新要求）</w:t>
      </w:r>
    </w:p>
    <w:p>
      <w:r>
        <w:rPr>
          <w:b w:val="0"/>
        </w:rPr>
        <w:t xml:space="preserve">  2. YAMNet端到端实跑（使用V2.0 129,834条数据）</w:t>
      </w:r>
    </w:p>
    <w:p>
      <w:r>
        <w:rPr>
          <w:b w:val="0"/>
        </w:rPr>
        <w:t xml:space="preserve">  3. 三模型统一对比（等FastAI结果）</w:t>
      </w:r>
    </w:p>
    <w:p>
      <w:r>
        <w:rPr>
          <w:b w:val="0"/>
        </w:rPr>
        <w:t>P1 强烈建议：</w:t>
      </w:r>
    </w:p>
    <w:p>
      <w:r>
        <w:rPr>
          <w:b w:val="0"/>
        </w:rPr>
        <w:t xml:space="preserve">  4. Top-5/Top-10准确率 + macro-F1 + 分组分析（教授已同意）</w:t>
      </w:r>
    </w:p>
    <w:p>
      <w:r>
        <w:rPr>
          <w:b w:val="0"/>
        </w:rPr>
        <w:t xml:space="preserve">  5. BirdNET基线对比（加分项，非硬性要求）</w:t>
      </w:r>
    </w:p>
    <w:p>
      <w:r>
        <w:rPr>
          <w:b w:val="0"/>
        </w:rPr>
        <w:t>P2 锦上添花：</w:t>
      </w:r>
    </w:p>
    <w:p>
      <w:r>
        <w:rPr>
          <w:b w:val="0"/>
        </w:rPr>
        <w:t xml:space="preserve">  6. 多标签训练 / 架构优化</w:t>
      </w:r>
    </w:p>
    <w:sectPr w:rsidR="00190737" w:rsidSect="00034616">
      <w:headerReference w:type="default" r:id="rId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80457182">
    <w:abstractNumId w:val="8"/>
  </w:num>
  <w:num w:numId="2" w16cid:durableId="450056520">
    <w:abstractNumId w:val="6"/>
  </w:num>
  <w:num w:numId="3" w16cid:durableId="1905068021">
    <w:abstractNumId w:val="5"/>
  </w:num>
  <w:num w:numId="4" w16cid:durableId="2023434885">
    <w:abstractNumId w:val="4"/>
  </w:num>
  <w:num w:numId="5" w16cid:durableId="1042903156">
    <w:abstractNumId w:val="7"/>
  </w:num>
  <w:num w:numId="6" w16cid:durableId="2143884562">
    <w:abstractNumId w:val="3"/>
  </w:num>
  <w:num w:numId="7" w16cid:durableId="1755976072">
    <w:abstractNumId w:val="2"/>
  </w:num>
  <w:num w:numId="8" w16cid:durableId="52512877">
    <w:abstractNumId w:val="1"/>
  </w:num>
  <w:num w:numId="9" w16cid:durableId="2062247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737"/>
    <w:rsid w:val="0029639D"/>
    <w:rsid w:val="00326F90"/>
    <w:rsid w:val="004666FD"/>
    <w:rsid w:val="00AA1D8D"/>
    <w:rsid w:val="00B47730"/>
    <w:rsid w:val="00CB0664"/>
    <w:rsid w:val="00EE27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DE3A09"/>
  <w14:defaultImageDpi w14:val="300"/>
  <w15:docId w15:val="{62867B7A-3107-45C3-A14E-4729117DD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24" w:lineRule="auto"/>
    </w:pPr>
    <w:rPr>
      <w:rFonts w:ascii="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2599</Words>
  <Characters>3535</Characters>
  <Application>Microsoft Office Word</Application>
  <DocSecurity>0</DocSecurity>
  <Lines>252</Lines>
  <Paragraphs>292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huang wen</cp:lastModifiedBy>
  <cp:revision>2</cp:revision>
  <dcterms:created xsi:type="dcterms:W3CDTF">2013-12-23T23:15:00Z</dcterms:created>
  <dcterms:modified xsi:type="dcterms:W3CDTF">2026-07-17T10:39:00Z</dcterms:modified>
  <cp:category/>
</cp:coreProperties>
</file>