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0D6E0" w14:textId="77777777" w:rsidR="00110DC6" w:rsidRPr="00110DC6" w:rsidRDefault="00110DC6" w:rsidP="00110DC6">
      <w:pPr>
        <w:widowControl w:val="0"/>
        <w:autoSpaceDE w:val="0"/>
        <w:autoSpaceDN w:val="0"/>
        <w:adjustRightInd w:val="0"/>
        <w:spacing w:after="240" w:line="300" w:lineRule="atLeast"/>
        <w:jc w:val="center"/>
        <w:rPr>
          <w:color w:val="000000"/>
          <w:sz w:val="32"/>
          <w:szCs w:val="32"/>
        </w:rPr>
      </w:pPr>
      <w:r w:rsidRPr="00110DC6">
        <w:rPr>
          <w:b/>
          <w:bCs/>
          <w:color w:val="000000"/>
          <w:sz w:val="32"/>
          <w:szCs w:val="32"/>
        </w:rPr>
        <w:t>Evaluation of Structural Dynamics and conservation of function of Kinesin-II stalk across evolutionarily related species</w:t>
      </w:r>
    </w:p>
    <w:p w14:paraId="55099F23" w14:textId="77777777" w:rsidR="00110DC6" w:rsidRDefault="00110DC6" w:rsidP="00C359E8">
      <w:pPr>
        <w:spacing w:line="360" w:lineRule="auto"/>
        <w:ind w:left="2880" w:firstLine="720"/>
        <w:jc w:val="both"/>
        <w:rPr>
          <w:b/>
          <w:bCs/>
          <w:color w:val="000000" w:themeColor="text1"/>
          <w:sz w:val="26"/>
          <w:szCs w:val="26"/>
        </w:rPr>
      </w:pPr>
    </w:p>
    <w:p w14:paraId="15BE42AC" w14:textId="5BEAD28D" w:rsidR="00C359E8" w:rsidRDefault="00C359E8" w:rsidP="00110DC6">
      <w:pPr>
        <w:spacing w:line="360" w:lineRule="auto"/>
        <w:ind w:left="2880" w:firstLine="720"/>
        <w:jc w:val="both"/>
        <w:rPr>
          <w:b/>
          <w:bCs/>
          <w:color w:val="000000" w:themeColor="text1"/>
          <w:sz w:val="26"/>
          <w:szCs w:val="26"/>
          <w:u w:val="single"/>
        </w:rPr>
      </w:pPr>
      <w:r w:rsidRPr="00110DC6">
        <w:rPr>
          <w:b/>
          <w:bCs/>
          <w:color w:val="000000" w:themeColor="text1"/>
          <w:sz w:val="26"/>
          <w:szCs w:val="26"/>
          <w:u w:val="single"/>
        </w:rPr>
        <w:t>ABSTRACT</w:t>
      </w:r>
    </w:p>
    <w:p w14:paraId="187007CC" w14:textId="77777777" w:rsidR="00110DC6" w:rsidRPr="00110DC6" w:rsidRDefault="00110DC6" w:rsidP="00110DC6">
      <w:pPr>
        <w:spacing w:line="360" w:lineRule="auto"/>
        <w:ind w:left="2880" w:firstLine="720"/>
        <w:jc w:val="both"/>
        <w:rPr>
          <w:b/>
          <w:bCs/>
          <w:color w:val="000000" w:themeColor="text1"/>
          <w:sz w:val="26"/>
          <w:szCs w:val="26"/>
          <w:u w:val="single"/>
        </w:rPr>
      </w:pPr>
    </w:p>
    <w:p w14:paraId="3F108DA9" w14:textId="77777777" w:rsidR="00C359E8" w:rsidRDefault="00C359E8" w:rsidP="00110DC6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6"/>
          <w:szCs w:val="26"/>
        </w:rPr>
      </w:pPr>
      <w:r w:rsidRPr="00336D12">
        <w:rPr>
          <w:sz w:val="26"/>
          <w:szCs w:val="26"/>
        </w:rPr>
        <w:t xml:space="preserve">The microtubule-based transport system </w:t>
      </w:r>
      <w:r>
        <w:rPr>
          <w:sz w:val="26"/>
          <w:szCs w:val="26"/>
        </w:rPr>
        <w:t xml:space="preserve">of kinesin motor proteins </w:t>
      </w:r>
      <w:r w:rsidRPr="00336D12">
        <w:rPr>
          <w:sz w:val="26"/>
          <w:szCs w:val="26"/>
        </w:rPr>
        <w:t xml:space="preserve">represents an excellent tool for the analysis of mechanisms, </w:t>
      </w:r>
      <w:r>
        <w:rPr>
          <w:sz w:val="26"/>
          <w:szCs w:val="26"/>
        </w:rPr>
        <w:t>drugs and</w:t>
      </w:r>
      <w:r w:rsidRPr="00336D12">
        <w:rPr>
          <w:sz w:val="26"/>
          <w:szCs w:val="26"/>
        </w:rPr>
        <w:t xml:space="preserve"> toxins, particularly for diseases affecting neurons because of their exquisite dependence on motors.</w:t>
      </w:r>
      <w:r>
        <w:rPr>
          <w:sz w:val="26"/>
          <w:szCs w:val="26"/>
        </w:rPr>
        <w:t xml:space="preserve"> </w:t>
      </w:r>
      <w:r w:rsidRPr="00336D12">
        <w:rPr>
          <w:sz w:val="26"/>
          <w:szCs w:val="26"/>
        </w:rPr>
        <w:t xml:space="preserve">Consistent with the motor and mitotic functions of kinesins, most disease-related aspects </w:t>
      </w:r>
      <w:r>
        <w:rPr>
          <w:sz w:val="26"/>
          <w:szCs w:val="26"/>
        </w:rPr>
        <w:t>wherein</w:t>
      </w:r>
      <w:r w:rsidRPr="00336D12">
        <w:rPr>
          <w:sz w:val="26"/>
          <w:szCs w:val="26"/>
        </w:rPr>
        <w:t xml:space="preserve"> physiological cargoes are n</w:t>
      </w:r>
      <w:r>
        <w:rPr>
          <w:sz w:val="26"/>
          <w:szCs w:val="26"/>
        </w:rPr>
        <w:t>ot delivered appropriately by</w:t>
      </w:r>
      <w:r w:rsidRPr="00336D12">
        <w:rPr>
          <w:sz w:val="26"/>
          <w:szCs w:val="26"/>
        </w:rPr>
        <w:t xml:space="preserve"> clogging of axonal transport and in cases where non-physiological cargoes make use of the transport system in viruses </w:t>
      </w:r>
      <w:r>
        <w:rPr>
          <w:sz w:val="26"/>
          <w:szCs w:val="26"/>
        </w:rPr>
        <w:t>causing</w:t>
      </w:r>
      <w:r w:rsidRPr="00336D12">
        <w:rPr>
          <w:sz w:val="26"/>
          <w:szCs w:val="26"/>
        </w:rPr>
        <w:t xml:space="preserve"> kinesins </w:t>
      </w:r>
      <w:r>
        <w:rPr>
          <w:sz w:val="26"/>
          <w:szCs w:val="26"/>
        </w:rPr>
        <w:t>participating</w:t>
      </w:r>
      <w:r w:rsidRPr="00336D12">
        <w:rPr>
          <w:sz w:val="26"/>
          <w:szCs w:val="26"/>
        </w:rPr>
        <w:t xml:space="preserve"> in mitosis </w:t>
      </w:r>
      <w:r>
        <w:rPr>
          <w:sz w:val="26"/>
          <w:szCs w:val="26"/>
        </w:rPr>
        <w:t>effective as</w:t>
      </w:r>
      <w:r w:rsidRPr="00336D12">
        <w:rPr>
          <w:sz w:val="26"/>
          <w:szCs w:val="26"/>
        </w:rPr>
        <w:t xml:space="preserve"> drug targets in cancer chemotherapy</w:t>
      </w:r>
      <w:r>
        <w:rPr>
          <w:sz w:val="26"/>
          <w:szCs w:val="26"/>
        </w:rPr>
        <w:t>.</w:t>
      </w:r>
    </w:p>
    <w:p w14:paraId="791769AD" w14:textId="77777777" w:rsidR="00C359E8" w:rsidRDefault="00C359E8" w:rsidP="00110DC6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6"/>
          <w:szCs w:val="26"/>
        </w:rPr>
      </w:pPr>
    </w:p>
    <w:p w14:paraId="123E1786" w14:textId="77777777" w:rsidR="00C359E8" w:rsidRDefault="00C359E8" w:rsidP="00110DC6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</w:t>
      </w:r>
      <w:r w:rsidRPr="005C4EEF">
        <w:rPr>
          <w:sz w:val="26"/>
          <w:szCs w:val="26"/>
        </w:rPr>
        <w:t>he comparative analysis of the KLP64D and</w:t>
      </w:r>
      <w:r>
        <w:rPr>
          <w:sz w:val="26"/>
          <w:szCs w:val="26"/>
        </w:rPr>
        <w:t xml:space="preserve"> </w:t>
      </w:r>
      <w:r w:rsidRPr="005C4EEF">
        <w:rPr>
          <w:sz w:val="26"/>
          <w:szCs w:val="26"/>
        </w:rPr>
        <w:t xml:space="preserve">KLP68D </w:t>
      </w:r>
      <w:r w:rsidRPr="0050354A">
        <w:rPr>
          <w:sz w:val="26"/>
          <w:szCs w:val="26"/>
        </w:rPr>
        <w:t xml:space="preserve">kinesin-II </w:t>
      </w:r>
      <w:r w:rsidRPr="005C4EEF">
        <w:rPr>
          <w:sz w:val="26"/>
          <w:szCs w:val="26"/>
        </w:rPr>
        <w:t xml:space="preserve">stalk </w:t>
      </w:r>
      <w:r>
        <w:rPr>
          <w:sz w:val="26"/>
          <w:szCs w:val="26"/>
        </w:rPr>
        <w:t>researched earlier</w:t>
      </w:r>
      <w:r w:rsidRPr="005C4EEF">
        <w:rPr>
          <w:sz w:val="26"/>
          <w:szCs w:val="26"/>
        </w:rPr>
        <w:t xml:space="preserve"> showed the coiled</w:t>
      </w:r>
      <w:r w:rsidRPr="0050354A">
        <w:rPr>
          <w:sz w:val="26"/>
          <w:szCs w:val="26"/>
        </w:rPr>
        <w:t xml:space="preserve"> coil interaction between the C-terminal stalks</w:t>
      </w:r>
      <w:r>
        <w:rPr>
          <w:sz w:val="26"/>
          <w:szCs w:val="26"/>
        </w:rPr>
        <w:t xml:space="preserve"> </w:t>
      </w:r>
      <w:r w:rsidRPr="0050354A">
        <w:rPr>
          <w:sz w:val="26"/>
          <w:szCs w:val="26"/>
        </w:rPr>
        <w:t xml:space="preserve">of motor subunits is held </w:t>
      </w:r>
      <w:bookmarkStart w:id="0" w:name="_GoBack"/>
      <w:bookmarkEnd w:id="0"/>
      <w:r w:rsidRPr="0050354A">
        <w:rPr>
          <w:sz w:val="26"/>
          <w:szCs w:val="26"/>
        </w:rPr>
        <w:t>together through a few hydro</w:t>
      </w:r>
      <w:r>
        <w:rPr>
          <w:sz w:val="26"/>
          <w:szCs w:val="26"/>
        </w:rPr>
        <w:t>phobic and charged interactions whereas t</w:t>
      </w:r>
      <w:r w:rsidRPr="0050354A">
        <w:rPr>
          <w:sz w:val="26"/>
          <w:szCs w:val="26"/>
        </w:rPr>
        <w:t>he N-terminal stalk</w:t>
      </w:r>
      <w:r>
        <w:rPr>
          <w:sz w:val="26"/>
          <w:szCs w:val="26"/>
        </w:rPr>
        <w:t xml:space="preserve"> </w:t>
      </w:r>
      <w:r w:rsidRPr="0050354A">
        <w:rPr>
          <w:sz w:val="26"/>
          <w:szCs w:val="26"/>
        </w:rPr>
        <w:t>segments are flexible and could uncoil reversibly during a motor walk</w:t>
      </w:r>
      <w:r>
        <w:rPr>
          <w:sz w:val="26"/>
          <w:szCs w:val="26"/>
        </w:rPr>
        <w:t xml:space="preserve"> which</w:t>
      </w:r>
      <w:r w:rsidRPr="0050354A">
        <w:rPr>
          <w:sz w:val="26"/>
          <w:szCs w:val="26"/>
        </w:rPr>
        <w:t xml:space="preserve"> needs to be elucidated</w:t>
      </w:r>
      <w:r>
        <w:rPr>
          <w:sz w:val="26"/>
          <w:szCs w:val="26"/>
        </w:rPr>
        <w:t xml:space="preserve"> further with analysis in MD simulations.</w:t>
      </w:r>
    </w:p>
    <w:p w14:paraId="731924F3" w14:textId="77777777" w:rsidR="00C359E8" w:rsidRDefault="00C359E8" w:rsidP="00110DC6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6"/>
          <w:szCs w:val="26"/>
        </w:rPr>
      </w:pPr>
    </w:p>
    <w:p w14:paraId="26AB841A" w14:textId="77777777" w:rsidR="00C359E8" w:rsidRPr="00BA79C6" w:rsidRDefault="00C359E8" w:rsidP="00110DC6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Performing implicit simulations depicted that t</w:t>
      </w:r>
      <w:r w:rsidRPr="00E406A9">
        <w:rPr>
          <w:sz w:val="26"/>
          <w:szCs w:val="26"/>
        </w:rPr>
        <w:t xml:space="preserve">he control sample Tropomyosin (1C1G) showed significant structural differences that </w:t>
      </w:r>
      <w:r>
        <w:rPr>
          <w:sz w:val="26"/>
          <w:szCs w:val="26"/>
        </w:rPr>
        <w:t>contradicted</w:t>
      </w:r>
      <w:r w:rsidRPr="00E406A9">
        <w:rPr>
          <w:sz w:val="26"/>
          <w:szCs w:val="26"/>
        </w:rPr>
        <w:t xml:space="preserve"> the computational studies carried earlier whereas the experimental sample Homo sapiens (HsKIF3A/HsKIF3B)</w:t>
      </w:r>
      <w:r w:rsidRPr="00E406A9">
        <w:rPr>
          <w:sz w:val="26"/>
          <w:szCs w:val="26"/>
          <w:u w:val="single"/>
        </w:rPr>
        <w:t xml:space="preserve"> </w:t>
      </w:r>
      <w:r>
        <w:rPr>
          <w:sz w:val="26"/>
          <w:szCs w:val="26"/>
        </w:rPr>
        <w:t>depicted</w:t>
      </w:r>
      <w:r w:rsidRPr="00E406A9">
        <w:rPr>
          <w:sz w:val="26"/>
          <w:szCs w:val="26"/>
        </w:rPr>
        <w:t xml:space="preserve"> a result of unfolding and refolding at 10ns to 12ns showing the conservation of function of structures. Further analysis and investigation using explicit MD simulations of the N-Terminal coiled-coil regions of the Kinesin-II stalk </w:t>
      </w:r>
      <w:r>
        <w:rPr>
          <w:sz w:val="26"/>
          <w:szCs w:val="26"/>
        </w:rPr>
        <w:t>would lead to promising leads in designing drug candidates.</w:t>
      </w:r>
    </w:p>
    <w:p w14:paraId="1CF79CCF" w14:textId="77777777" w:rsidR="00587380" w:rsidRDefault="000F3482" w:rsidP="00110DC6">
      <w:pPr>
        <w:spacing w:line="360" w:lineRule="auto"/>
      </w:pPr>
    </w:p>
    <w:sectPr w:rsidR="00587380" w:rsidSect="00A37C17">
      <w:footerReference w:type="even" r:id="rId4"/>
      <w:footerReference w:type="default" r:id="rId5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54DC46" w14:textId="77777777" w:rsidR="00A37C17" w:rsidRDefault="000F3482" w:rsidP="00DF20C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937087" w14:textId="77777777" w:rsidR="00A37C17" w:rsidRDefault="000F348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BE04E1" w14:textId="77777777" w:rsidR="00A37C17" w:rsidRDefault="000F3482" w:rsidP="00DF20C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  <w:p w14:paraId="39CE184F" w14:textId="77777777" w:rsidR="00A37C17" w:rsidRDefault="000F3482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E8"/>
    <w:rsid w:val="000F3482"/>
    <w:rsid w:val="00110DC6"/>
    <w:rsid w:val="00152897"/>
    <w:rsid w:val="00A333AF"/>
    <w:rsid w:val="00B106B8"/>
    <w:rsid w:val="00C3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B0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9E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359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9E8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C35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252</Words>
  <Characters>1440</Characters>
  <Application>Microsoft Macintosh Word</Application>
  <DocSecurity>0</DocSecurity>
  <Lines>12</Lines>
  <Paragraphs>3</Paragraphs>
  <ScaleCrop>false</ScaleCrop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2017-04-25T07:55:00Z</dcterms:created>
  <dcterms:modified xsi:type="dcterms:W3CDTF">2017-04-25T07:59:00Z</dcterms:modified>
</cp:coreProperties>
</file>