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5A934" w14:textId="5A94AE0E" w:rsidR="001E7B84" w:rsidRDefault="001E7B84" w:rsidP="006736C3">
      <w:pPr>
        <w:pStyle w:val="small-heading"/>
        <w:rPr>
          <w:b/>
          <w:bCs/>
        </w:rPr>
      </w:pPr>
      <w:r>
        <w:rPr>
          <w:b/>
          <w:bCs/>
        </w:rPr>
        <w:t>File Name:</w:t>
      </w:r>
      <w:r w:rsidR="003900B5">
        <w:rPr>
          <w:b/>
          <w:bCs/>
        </w:rPr>
        <w:t xml:space="preserve"> </w:t>
      </w:r>
      <w:r w:rsidR="00446D06">
        <w:rPr>
          <w:b/>
          <w:bCs/>
        </w:rPr>
        <w:t>Suppliers.xls</w:t>
      </w:r>
    </w:p>
    <w:p w14:paraId="025905D6" w14:textId="55CBABC6" w:rsidR="00A00219" w:rsidRDefault="006736C3" w:rsidP="00A00219">
      <w:pPr>
        <w:pStyle w:val="Normal1"/>
      </w:pPr>
      <w:r>
        <w:rPr>
          <w:b/>
          <w:bCs/>
        </w:rPr>
        <w:t>Data Set Information:</w:t>
      </w:r>
      <w:r w:rsidR="00A00219">
        <w:rPr>
          <w:b/>
          <w:bCs/>
        </w:rPr>
        <w:t xml:space="preserve"> </w:t>
      </w:r>
      <w:r w:rsidR="00A00219">
        <w:t xml:space="preserve">Adopted </w:t>
      </w:r>
      <w:r w:rsidR="005650BF">
        <w:t xml:space="preserve">from </w:t>
      </w:r>
      <w:proofErr w:type="spellStart"/>
      <w:r w:rsidR="005650BF">
        <w:t>Maghsoodi</w:t>
      </w:r>
      <w:proofErr w:type="spellEnd"/>
      <w:r w:rsidR="003E192A">
        <w:t xml:space="preserve">, A. I., </w:t>
      </w:r>
      <w:proofErr w:type="spellStart"/>
      <w:r w:rsidR="003E192A">
        <w:t>Kavian</w:t>
      </w:r>
      <w:proofErr w:type="spellEnd"/>
      <w:r w:rsidR="003E192A">
        <w:t xml:space="preserve">, A., </w:t>
      </w:r>
      <w:proofErr w:type="spellStart"/>
      <w:r w:rsidR="003E192A">
        <w:t>Khalilzadeh</w:t>
      </w:r>
      <w:proofErr w:type="spellEnd"/>
      <w:r w:rsidR="003E192A">
        <w:t xml:space="preserve">, M., &amp; </w:t>
      </w:r>
      <w:proofErr w:type="spellStart"/>
      <w:r w:rsidR="003E192A">
        <w:t>Brauers</w:t>
      </w:r>
      <w:proofErr w:type="spellEnd"/>
      <w:r w:rsidR="003E192A">
        <w:t xml:space="preserve">, W. K. (2018). CLUS-MCDA: A novel framework based on cluster analysis and multiple criteria decision theory in a supplier selection problem. </w:t>
      </w:r>
      <w:r w:rsidR="003E192A">
        <w:rPr>
          <w:i/>
          <w:iCs/>
        </w:rPr>
        <w:t>Computers &amp; Industrial Engineering</w:t>
      </w:r>
      <w:r w:rsidR="003E192A">
        <w:t xml:space="preserve">, </w:t>
      </w:r>
      <w:r w:rsidR="003E192A">
        <w:rPr>
          <w:i/>
          <w:iCs/>
        </w:rPr>
        <w:t>118</w:t>
      </w:r>
      <w:r w:rsidR="003E192A">
        <w:t>, 409-</w:t>
      </w:r>
      <w:r w:rsidR="005650BF">
        <w:t>422.</w:t>
      </w:r>
    </w:p>
    <w:p w14:paraId="5E96D972" w14:textId="34DB2FCC" w:rsidR="001F2C20" w:rsidRDefault="005650BF" w:rsidP="001F2C20">
      <w:pPr>
        <w:pStyle w:val="Normal1"/>
        <w:jc w:val="both"/>
      </w:pPr>
      <w:r w:rsidRPr="005650BF">
        <w:t xml:space="preserve">Supplier Selection (SS) </w:t>
      </w:r>
      <w:r>
        <w:t xml:space="preserve">is a critical issue </w:t>
      </w:r>
      <w:r w:rsidR="00873CA5">
        <w:t xml:space="preserve">that affects </w:t>
      </w:r>
      <w:r w:rsidR="00D06E4C">
        <w:t xml:space="preserve">a </w:t>
      </w:r>
      <w:r w:rsidR="00873CA5">
        <w:t>company</w:t>
      </w:r>
      <w:r w:rsidR="00D06E4C">
        <w:t>’s</w:t>
      </w:r>
      <w:r w:rsidR="00873CA5">
        <w:t xml:space="preserve"> </w:t>
      </w:r>
      <w:r w:rsidR="00D06E4C">
        <w:t>expenses</w:t>
      </w:r>
      <w:r w:rsidR="00873CA5">
        <w:t>.</w:t>
      </w:r>
      <w:r w:rsidR="001F2C20">
        <w:t xml:space="preserve"> Experts have identified the following criteria to select an optimal supplier in the ICT (Information and Communication Technology Sector).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496"/>
        <w:gridCol w:w="1497"/>
        <w:gridCol w:w="4645"/>
        <w:gridCol w:w="1491"/>
      </w:tblGrid>
      <w:tr w:rsidR="00753EBA" w:rsidRPr="005E32D2" w14:paraId="0C75C477" w14:textId="77777777" w:rsidTr="00AA4748">
        <w:tc>
          <w:tcPr>
            <w:tcW w:w="1496" w:type="dxa"/>
          </w:tcPr>
          <w:p w14:paraId="13BEB474" w14:textId="77777777" w:rsidR="00753EBA" w:rsidRPr="005E32D2" w:rsidRDefault="00753EBA" w:rsidP="00AA4748">
            <w:pPr>
              <w:pStyle w:val="Normal1"/>
              <w:jc w:val="both"/>
            </w:pPr>
            <w:r>
              <w:t>Id</w:t>
            </w:r>
          </w:p>
        </w:tc>
        <w:tc>
          <w:tcPr>
            <w:tcW w:w="1497" w:type="dxa"/>
          </w:tcPr>
          <w:p w14:paraId="161D8E99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Criteria</w:t>
            </w:r>
          </w:p>
        </w:tc>
        <w:tc>
          <w:tcPr>
            <w:tcW w:w="4645" w:type="dxa"/>
          </w:tcPr>
          <w:p w14:paraId="06F44FDD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Description</w:t>
            </w:r>
          </w:p>
        </w:tc>
        <w:tc>
          <w:tcPr>
            <w:tcW w:w="1491" w:type="dxa"/>
          </w:tcPr>
          <w:p w14:paraId="65A88150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 xml:space="preserve">Ideal </w:t>
            </w:r>
          </w:p>
        </w:tc>
      </w:tr>
      <w:tr w:rsidR="00753EBA" w:rsidRPr="005E32D2" w14:paraId="44BDC821" w14:textId="77777777" w:rsidTr="00AA4748">
        <w:tc>
          <w:tcPr>
            <w:tcW w:w="1496" w:type="dxa"/>
          </w:tcPr>
          <w:p w14:paraId="1CFEBA03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C1</w:t>
            </w:r>
          </w:p>
        </w:tc>
        <w:tc>
          <w:tcPr>
            <w:tcW w:w="1497" w:type="dxa"/>
          </w:tcPr>
          <w:p w14:paraId="7332C214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Financial Elements (Price/</w:t>
            </w:r>
            <w:r w:rsidRPr="005E32D2">
              <w:rPr>
                <w:color w:val="000000"/>
              </w:rPr>
              <w:br/>
            </w: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Cost)</w:t>
            </w:r>
          </w:p>
        </w:tc>
        <w:tc>
          <w:tcPr>
            <w:tcW w:w="4645" w:type="dxa"/>
          </w:tcPr>
          <w:p w14:paraId="7D4C73EB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Financial elements such as the price of the product, the cost of the maintenance, transportation costs, etc. are one of the discriminant factors for selecting the supplier</w:t>
            </w:r>
          </w:p>
        </w:tc>
        <w:tc>
          <w:tcPr>
            <w:tcW w:w="1491" w:type="dxa"/>
          </w:tcPr>
          <w:p w14:paraId="79080BE8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Minimum</w:t>
            </w:r>
          </w:p>
        </w:tc>
      </w:tr>
      <w:tr w:rsidR="00753EBA" w:rsidRPr="005E32D2" w14:paraId="46460A5F" w14:textId="77777777" w:rsidTr="00AA4748">
        <w:tc>
          <w:tcPr>
            <w:tcW w:w="1496" w:type="dxa"/>
          </w:tcPr>
          <w:p w14:paraId="3FB375C7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C2</w:t>
            </w:r>
          </w:p>
        </w:tc>
        <w:tc>
          <w:tcPr>
            <w:tcW w:w="1497" w:type="dxa"/>
          </w:tcPr>
          <w:p w14:paraId="62BA1A53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Service cooperation</w:t>
            </w:r>
          </w:p>
        </w:tc>
        <w:tc>
          <w:tcPr>
            <w:tcW w:w="4645" w:type="dxa"/>
          </w:tcPr>
          <w:p w14:paraId="1890C37D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Cooperating with the terms and conditions</w:t>
            </w:r>
          </w:p>
        </w:tc>
        <w:tc>
          <w:tcPr>
            <w:tcW w:w="1491" w:type="dxa"/>
          </w:tcPr>
          <w:p w14:paraId="04A84404" w14:textId="77777777" w:rsidR="00753EBA" w:rsidRPr="005E32D2" w:rsidRDefault="00753EBA" w:rsidP="00AA4748">
            <w:pPr>
              <w:pStyle w:val="Normal1"/>
              <w:jc w:val="both"/>
            </w:pPr>
            <w:r>
              <w:t>Maximum</w:t>
            </w:r>
          </w:p>
        </w:tc>
      </w:tr>
      <w:tr w:rsidR="00753EBA" w:rsidRPr="005E32D2" w14:paraId="06F287A1" w14:textId="77777777" w:rsidTr="00AA4748">
        <w:tc>
          <w:tcPr>
            <w:tcW w:w="1496" w:type="dxa"/>
          </w:tcPr>
          <w:p w14:paraId="0808ABD7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C3</w:t>
            </w:r>
          </w:p>
        </w:tc>
        <w:tc>
          <w:tcPr>
            <w:tcW w:w="1497" w:type="dxa"/>
          </w:tcPr>
          <w:p w14:paraId="4FB51BF7" w14:textId="77777777" w:rsidR="00753EBA" w:rsidRPr="005E32D2" w:rsidRDefault="00753EBA" w:rsidP="00AA4748">
            <w:pPr>
              <w:pStyle w:val="Normal1"/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Conforming service</w:t>
            </w:r>
          </w:p>
        </w:tc>
        <w:tc>
          <w:tcPr>
            <w:tcW w:w="4645" w:type="dxa"/>
          </w:tcPr>
          <w:p w14:paraId="71FEA9CB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Achieving quality perception</w:t>
            </w:r>
          </w:p>
        </w:tc>
        <w:tc>
          <w:tcPr>
            <w:tcW w:w="1491" w:type="dxa"/>
          </w:tcPr>
          <w:p w14:paraId="51C4D37F" w14:textId="77777777" w:rsidR="00753EBA" w:rsidRPr="005E32D2" w:rsidRDefault="00753EBA" w:rsidP="00AA4748">
            <w:pPr>
              <w:pStyle w:val="Normal1"/>
              <w:jc w:val="both"/>
            </w:pPr>
            <w:r>
              <w:t>Maximum</w:t>
            </w:r>
          </w:p>
        </w:tc>
      </w:tr>
      <w:tr w:rsidR="00753EBA" w:rsidRPr="005E32D2" w14:paraId="6537A822" w14:textId="77777777" w:rsidTr="00AA4748">
        <w:tc>
          <w:tcPr>
            <w:tcW w:w="1496" w:type="dxa"/>
          </w:tcPr>
          <w:p w14:paraId="2149F2D2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C4</w:t>
            </w:r>
          </w:p>
        </w:tc>
        <w:tc>
          <w:tcPr>
            <w:tcW w:w="1497" w:type="dxa"/>
          </w:tcPr>
          <w:p w14:paraId="2CF53922" w14:textId="77777777" w:rsidR="00753EBA" w:rsidRPr="005E32D2" w:rsidRDefault="00753EBA" w:rsidP="00AA4748">
            <w:pPr>
              <w:pStyle w:val="Normal1"/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Flexibility</w:t>
            </w:r>
          </w:p>
        </w:tc>
        <w:tc>
          <w:tcPr>
            <w:tcW w:w="4645" w:type="dxa"/>
          </w:tcPr>
          <w:p w14:paraId="569D94D5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Supplier’s flexibility concerning multiple elements such as costs, time,</w:t>
            </w:r>
          </w:p>
        </w:tc>
        <w:tc>
          <w:tcPr>
            <w:tcW w:w="1491" w:type="dxa"/>
          </w:tcPr>
          <w:p w14:paraId="76639428" w14:textId="77777777" w:rsidR="00753EBA" w:rsidRPr="005E32D2" w:rsidRDefault="00753EBA" w:rsidP="00AA4748">
            <w:pPr>
              <w:pStyle w:val="Normal1"/>
              <w:jc w:val="both"/>
            </w:pPr>
            <w:r>
              <w:t>Maximum</w:t>
            </w:r>
          </w:p>
        </w:tc>
      </w:tr>
      <w:tr w:rsidR="00753EBA" w:rsidRPr="005E32D2" w14:paraId="36F68544" w14:textId="77777777" w:rsidTr="00AA4748">
        <w:tc>
          <w:tcPr>
            <w:tcW w:w="1496" w:type="dxa"/>
          </w:tcPr>
          <w:p w14:paraId="233A05E2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C5</w:t>
            </w:r>
          </w:p>
        </w:tc>
        <w:tc>
          <w:tcPr>
            <w:tcW w:w="1497" w:type="dxa"/>
          </w:tcPr>
          <w:p w14:paraId="0400674D" w14:textId="77777777" w:rsidR="00753EBA" w:rsidRPr="005E32D2" w:rsidRDefault="00753EBA" w:rsidP="00AA4748">
            <w:pPr>
              <w:pStyle w:val="Normal1"/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After sale services</w:t>
            </w:r>
          </w:p>
        </w:tc>
        <w:tc>
          <w:tcPr>
            <w:tcW w:w="4645" w:type="dxa"/>
          </w:tcPr>
          <w:p w14:paraId="1E87B14B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Receiving the guarantee / warranty services in the future</w:t>
            </w:r>
          </w:p>
        </w:tc>
        <w:tc>
          <w:tcPr>
            <w:tcW w:w="1491" w:type="dxa"/>
          </w:tcPr>
          <w:p w14:paraId="56A94630" w14:textId="77777777" w:rsidR="00753EBA" w:rsidRPr="005E32D2" w:rsidRDefault="00753EBA" w:rsidP="00AA4748">
            <w:pPr>
              <w:pStyle w:val="Normal1"/>
              <w:jc w:val="both"/>
            </w:pPr>
            <w:r>
              <w:t>Maximum</w:t>
            </w:r>
          </w:p>
        </w:tc>
      </w:tr>
      <w:tr w:rsidR="00753EBA" w:rsidRPr="005E32D2" w14:paraId="75C630C3" w14:textId="77777777" w:rsidTr="00AA4748">
        <w:tc>
          <w:tcPr>
            <w:tcW w:w="1496" w:type="dxa"/>
          </w:tcPr>
          <w:p w14:paraId="2A6355C6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C6</w:t>
            </w:r>
          </w:p>
        </w:tc>
        <w:tc>
          <w:tcPr>
            <w:tcW w:w="1497" w:type="dxa"/>
          </w:tcPr>
          <w:p w14:paraId="3FDE5F20" w14:textId="77777777" w:rsidR="00753EBA" w:rsidRPr="005E32D2" w:rsidRDefault="00753EBA" w:rsidP="00AA4748">
            <w:pPr>
              <w:pStyle w:val="Normal1"/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Complaint management</w:t>
            </w:r>
          </w:p>
        </w:tc>
        <w:tc>
          <w:tcPr>
            <w:tcW w:w="4645" w:type="dxa"/>
          </w:tcPr>
          <w:p w14:paraId="50F4326E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 xml:space="preserve">Number of complaints regarding the supplier </w:t>
            </w:r>
          </w:p>
        </w:tc>
        <w:tc>
          <w:tcPr>
            <w:tcW w:w="1491" w:type="dxa"/>
          </w:tcPr>
          <w:p w14:paraId="433F7DB4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Minimum</w:t>
            </w:r>
          </w:p>
        </w:tc>
      </w:tr>
      <w:tr w:rsidR="00753EBA" w:rsidRPr="005E32D2" w14:paraId="23655F38" w14:textId="77777777" w:rsidTr="00AA4748">
        <w:tc>
          <w:tcPr>
            <w:tcW w:w="1496" w:type="dxa"/>
          </w:tcPr>
          <w:p w14:paraId="4F49A8E4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C7</w:t>
            </w:r>
          </w:p>
        </w:tc>
        <w:tc>
          <w:tcPr>
            <w:tcW w:w="1497" w:type="dxa"/>
          </w:tcPr>
          <w:p w14:paraId="57E11D00" w14:textId="77777777" w:rsidR="00753EBA" w:rsidRPr="005E32D2" w:rsidRDefault="00753EBA" w:rsidP="00AA4748">
            <w:pPr>
              <w:pStyle w:val="Normal1"/>
              <w:jc w:val="both"/>
              <w:rPr>
                <w:rStyle w:val="fontstyle01"/>
                <w:rFonts w:ascii="Times New Roman" w:hAnsi="Times New Roman"/>
                <w:sz w:val="24"/>
                <w:szCs w:val="24"/>
              </w:rPr>
            </w:pPr>
            <w:r w:rsidRPr="005E32D2">
              <w:rPr>
                <w:rStyle w:val="fontstyle01"/>
                <w:rFonts w:ascii="Times New Roman" w:hAnsi="Times New Roman"/>
                <w:sz w:val="24"/>
                <w:szCs w:val="24"/>
              </w:rPr>
              <w:t>Waiting Time</w:t>
            </w:r>
          </w:p>
        </w:tc>
        <w:tc>
          <w:tcPr>
            <w:tcW w:w="4645" w:type="dxa"/>
          </w:tcPr>
          <w:p w14:paraId="72227199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 xml:space="preserve">Wating time for the product </w:t>
            </w:r>
          </w:p>
        </w:tc>
        <w:tc>
          <w:tcPr>
            <w:tcW w:w="1491" w:type="dxa"/>
          </w:tcPr>
          <w:p w14:paraId="2E6CEA4D" w14:textId="77777777" w:rsidR="00753EBA" w:rsidRPr="005E32D2" w:rsidRDefault="00753EBA" w:rsidP="00AA4748">
            <w:pPr>
              <w:pStyle w:val="Normal1"/>
              <w:jc w:val="both"/>
            </w:pPr>
            <w:r w:rsidRPr="005E32D2">
              <w:t>Minimum</w:t>
            </w:r>
          </w:p>
        </w:tc>
      </w:tr>
    </w:tbl>
    <w:p w14:paraId="2C41A355" w14:textId="250BBE51" w:rsidR="006736C3" w:rsidRDefault="00873CA5" w:rsidP="00753EBA">
      <w:pPr>
        <w:pStyle w:val="Normal1"/>
        <w:jc w:val="both"/>
      </w:pPr>
      <w:r>
        <w:t xml:space="preserve"> </w:t>
      </w:r>
      <w:r w:rsidR="001F2C20">
        <w:t xml:space="preserve">MAMUT </w:t>
      </w:r>
      <w:r w:rsidR="007E6CF2">
        <w:t>Corporation’s wants</w:t>
      </w:r>
      <w:r w:rsidR="00753EBA">
        <w:t xml:space="preserve"> to select ideal suppliers from its </w:t>
      </w:r>
      <w:r w:rsidR="007E6CF2">
        <w:t>existing supplier</w:t>
      </w:r>
      <w:r w:rsidR="001F2C20">
        <w:t xml:space="preserve"> database </w:t>
      </w:r>
      <w:r w:rsidR="00753EBA">
        <w:t xml:space="preserve">based on </w:t>
      </w:r>
      <w:r w:rsidR="007E6CF2">
        <w:t>the measurement</w:t>
      </w:r>
      <w:r w:rsidR="001F2C20">
        <w:t xml:space="preserve"> criteria </w:t>
      </w:r>
      <w:r w:rsidR="007E6CF2">
        <w:t>specified in the table above.</w:t>
      </w:r>
      <w:r w:rsidR="00245BB6">
        <w:t xml:space="preserve"> The database attributes are described below:</w:t>
      </w:r>
    </w:p>
    <w:p w14:paraId="0FB66954" w14:textId="77777777" w:rsidR="00245BB6" w:rsidRDefault="00245BB6" w:rsidP="00245BB6">
      <w:pPr>
        <w:pStyle w:val="small-heading"/>
      </w:pPr>
      <w:r>
        <w:rPr>
          <w:b/>
          <w:bCs/>
        </w:rPr>
        <w:t>Attribute Information:</w:t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419"/>
        <w:gridCol w:w="6931"/>
        <w:gridCol w:w="1323"/>
      </w:tblGrid>
      <w:tr w:rsidR="00245BB6" w:rsidRPr="004F03C6" w14:paraId="39230CCF" w14:textId="77777777" w:rsidTr="006D4B06">
        <w:trPr>
          <w:trHeight w:val="800"/>
        </w:trPr>
        <w:tc>
          <w:tcPr>
            <w:tcW w:w="1419" w:type="dxa"/>
            <w:noWrap/>
            <w:hideMark/>
          </w:tcPr>
          <w:p w14:paraId="63F36579" w14:textId="77777777" w:rsidR="00245BB6" w:rsidRPr="004F03C6" w:rsidRDefault="00245BB6" w:rsidP="005640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RANGE!A1"/>
            <w:r w:rsidRPr="004F0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bookmarkEnd w:id="0"/>
          </w:p>
        </w:tc>
        <w:tc>
          <w:tcPr>
            <w:tcW w:w="6931" w:type="dxa"/>
            <w:noWrap/>
            <w:hideMark/>
          </w:tcPr>
          <w:p w14:paraId="0B88C860" w14:textId="77777777" w:rsidR="00245BB6" w:rsidRPr="004F03C6" w:rsidRDefault="00245BB6" w:rsidP="005640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56" w:type="dxa"/>
            <w:noWrap/>
            <w:hideMark/>
          </w:tcPr>
          <w:p w14:paraId="197BB031" w14:textId="77777777" w:rsidR="00245BB6" w:rsidRPr="004F03C6" w:rsidRDefault="00245BB6" w:rsidP="005640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03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</w:tr>
      <w:tr w:rsidR="00245BB6" w:rsidRPr="004F03C6" w14:paraId="1C61E103" w14:textId="77777777" w:rsidTr="006D4B06">
        <w:trPr>
          <w:trHeight w:val="455"/>
        </w:trPr>
        <w:tc>
          <w:tcPr>
            <w:tcW w:w="1419" w:type="dxa"/>
            <w:noWrap/>
            <w:hideMark/>
          </w:tcPr>
          <w:p w14:paraId="10AF4635" w14:textId="4CEDF904" w:rsidR="00245BB6" w:rsidRPr="004F03C6" w:rsidRDefault="006D4B06" w:rsidP="00564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B06">
              <w:rPr>
                <w:rFonts w:ascii="Times New Roman" w:hAnsi="Times New Roman" w:cs="Times New Roman"/>
                <w:sz w:val="24"/>
                <w:szCs w:val="24"/>
              </w:rPr>
              <w:t>Cost/Price (Financial Elements)</w:t>
            </w:r>
          </w:p>
        </w:tc>
        <w:tc>
          <w:tcPr>
            <w:tcW w:w="6931" w:type="dxa"/>
            <w:hideMark/>
          </w:tcPr>
          <w:p w14:paraId="2F250D09" w14:textId="6DEA0932" w:rsidR="00245BB6" w:rsidRPr="004F03C6" w:rsidRDefault="006D4B06" w:rsidP="00564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Associated with the supplier</w:t>
            </w:r>
            <w:r w:rsidR="00245BB6" w:rsidRPr="004F03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  <w:noWrap/>
            <w:hideMark/>
          </w:tcPr>
          <w:p w14:paraId="3B71EB6F" w14:textId="6A8AA1B0" w:rsidR="00245BB6" w:rsidRPr="004F03C6" w:rsidRDefault="006D4B06" w:rsidP="00564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USD $</w:t>
            </w:r>
          </w:p>
        </w:tc>
      </w:tr>
      <w:tr w:rsidR="00245BB6" w:rsidRPr="004F03C6" w14:paraId="1AAAA0A4" w14:textId="77777777" w:rsidTr="006D4B06">
        <w:trPr>
          <w:trHeight w:val="264"/>
        </w:trPr>
        <w:tc>
          <w:tcPr>
            <w:tcW w:w="1419" w:type="dxa"/>
            <w:noWrap/>
            <w:hideMark/>
          </w:tcPr>
          <w:p w14:paraId="7201E1D7" w14:textId="0E6783CF" w:rsidR="00245BB6" w:rsidRPr="004F03C6" w:rsidRDefault="006D4B06" w:rsidP="00564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variables</w:t>
            </w:r>
          </w:p>
        </w:tc>
        <w:tc>
          <w:tcPr>
            <w:tcW w:w="6931" w:type="dxa"/>
            <w:hideMark/>
          </w:tcPr>
          <w:p w14:paraId="3F9D84D6" w14:textId="77777777" w:rsidR="00123821" w:rsidRDefault="006D4B06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the other variables </w:t>
            </w:r>
            <w:r w:rsidR="00123821">
              <w:rPr>
                <w:rFonts w:ascii="Times New Roman" w:hAnsi="Times New Roman" w:cs="Times New Roman"/>
                <w:sz w:val="24"/>
                <w:szCs w:val="24"/>
              </w:rPr>
              <w:t>rated on the following scale based on database values</w:t>
            </w:r>
          </w:p>
          <w:p w14:paraId="35FB0E88" w14:textId="2112E858" w:rsidR="00123821" w:rsidRPr="00123821" w:rsidRDefault="00123821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821">
              <w:rPr>
                <w:rFonts w:ascii="Times New Roman" w:hAnsi="Times New Roman" w:cs="Times New Roman"/>
                <w:sz w:val="24"/>
                <w:szCs w:val="24"/>
              </w:rPr>
              <w:t>Very Poor = 0</w:t>
            </w:r>
          </w:p>
          <w:p w14:paraId="7B69524B" w14:textId="77777777" w:rsidR="00123821" w:rsidRPr="00123821" w:rsidRDefault="00123821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821">
              <w:rPr>
                <w:rFonts w:ascii="Times New Roman" w:hAnsi="Times New Roman" w:cs="Times New Roman"/>
                <w:sz w:val="24"/>
                <w:szCs w:val="24"/>
              </w:rPr>
              <w:t>Poor = 40</w:t>
            </w:r>
          </w:p>
          <w:p w14:paraId="1286F937" w14:textId="77777777" w:rsidR="00123821" w:rsidRPr="00123821" w:rsidRDefault="00123821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821">
              <w:rPr>
                <w:rFonts w:ascii="Times New Roman" w:hAnsi="Times New Roman" w:cs="Times New Roman"/>
                <w:sz w:val="24"/>
                <w:szCs w:val="24"/>
              </w:rPr>
              <w:t xml:space="preserve">Moderate = 60 </w:t>
            </w:r>
          </w:p>
          <w:p w14:paraId="5F137118" w14:textId="77777777" w:rsidR="00123821" w:rsidRPr="00123821" w:rsidRDefault="00123821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821">
              <w:rPr>
                <w:rFonts w:ascii="Times New Roman" w:hAnsi="Times New Roman" w:cs="Times New Roman"/>
                <w:sz w:val="24"/>
                <w:szCs w:val="24"/>
              </w:rPr>
              <w:t xml:space="preserve">Good = 80 </w:t>
            </w:r>
          </w:p>
          <w:p w14:paraId="07E695D1" w14:textId="77777777" w:rsidR="00123821" w:rsidRPr="00123821" w:rsidRDefault="00123821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3821">
              <w:rPr>
                <w:rFonts w:ascii="Times New Roman" w:hAnsi="Times New Roman" w:cs="Times New Roman"/>
                <w:sz w:val="24"/>
                <w:szCs w:val="24"/>
              </w:rPr>
              <w:t>Very Good = 100</w:t>
            </w:r>
          </w:p>
          <w:p w14:paraId="4D41E652" w14:textId="1C5D20AE" w:rsidR="00245BB6" w:rsidRPr="004F03C6" w:rsidRDefault="00245BB6" w:rsidP="001238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noWrap/>
            <w:hideMark/>
          </w:tcPr>
          <w:p w14:paraId="742DC34F" w14:textId="1723A2FB" w:rsidR="00245BB6" w:rsidRPr="004F03C6" w:rsidRDefault="004D40D4" w:rsidP="005640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</w:tbl>
    <w:p w14:paraId="02ACFC48" w14:textId="77777777" w:rsidR="00245BB6" w:rsidRDefault="00245BB6" w:rsidP="00753EBA">
      <w:pPr>
        <w:pStyle w:val="Normal1"/>
        <w:jc w:val="both"/>
      </w:pPr>
    </w:p>
    <w:p w14:paraId="61386993" w14:textId="7FB10D4E" w:rsidR="006D4B06" w:rsidRDefault="006D4B06" w:rsidP="00753EBA">
      <w:pPr>
        <w:pStyle w:val="Normal1"/>
        <w:jc w:val="both"/>
      </w:pPr>
      <w:r>
        <w:lastRenderedPageBreak/>
        <w:t xml:space="preserve">What are the other observations regarding </w:t>
      </w:r>
      <w:r w:rsidR="008321E1">
        <w:t>suppliers?</w:t>
      </w:r>
    </w:p>
    <w:p w14:paraId="50DCFB5B" w14:textId="0FBE06BE" w:rsidR="00543009" w:rsidRDefault="00543009" w:rsidP="00753EBA">
      <w:pPr>
        <w:pStyle w:val="Normal1"/>
        <w:jc w:val="both"/>
      </w:pPr>
      <w:r>
        <w:t>What should be the next possible course of action ?</w:t>
      </w:r>
    </w:p>
    <w:sectPr w:rsidR="00543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596495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7D06"/>
    <w:multiLevelType w:val="hybridMultilevel"/>
    <w:tmpl w:val="D6AE87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59"/>
    <w:rsid w:val="000371D6"/>
    <w:rsid w:val="000771CE"/>
    <w:rsid w:val="000E5ECA"/>
    <w:rsid w:val="00111C59"/>
    <w:rsid w:val="00123821"/>
    <w:rsid w:val="00164F35"/>
    <w:rsid w:val="001754C7"/>
    <w:rsid w:val="001E7B84"/>
    <w:rsid w:val="001F2C20"/>
    <w:rsid w:val="00245BB6"/>
    <w:rsid w:val="00251025"/>
    <w:rsid w:val="00275DC8"/>
    <w:rsid w:val="002F7319"/>
    <w:rsid w:val="00304C34"/>
    <w:rsid w:val="003465FF"/>
    <w:rsid w:val="00364AB6"/>
    <w:rsid w:val="003900B5"/>
    <w:rsid w:val="00397F96"/>
    <w:rsid w:val="003E192A"/>
    <w:rsid w:val="003E5AC8"/>
    <w:rsid w:val="003E7529"/>
    <w:rsid w:val="004361CC"/>
    <w:rsid w:val="00446D06"/>
    <w:rsid w:val="00491051"/>
    <w:rsid w:val="004949D9"/>
    <w:rsid w:val="004D40D4"/>
    <w:rsid w:val="00511E16"/>
    <w:rsid w:val="00543009"/>
    <w:rsid w:val="005650BF"/>
    <w:rsid w:val="00580B28"/>
    <w:rsid w:val="005A582F"/>
    <w:rsid w:val="005A6605"/>
    <w:rsid w:val="005A776B"/>
    <w:rsid w:val="005E32D2"/>
    <w:rsid w:val="005F75F5"/>
    <w:rsid w:val="00626096"/>
    <w:rsid w:val="00636A16"/>
    <w:rsid w:val="0064410C"/>
    <w:rsid w:val="0066041F"/>
    <w:rsid w:val="006736C3"/>
    <w:rsid w:val="006C1D59"/>
    <w:rsid w:val="006D4B06"/>
    <w:rsid w:val="00717D8F"/>
    <w:rsid w:val="00753EBA"/>
    <w:rsid w:val="00793CD5"/>
    <w:rsid w:val="007B5B12"/>
    <w:rsid w:val="007D1645"/>
    <w:rsid w:val="007E6CF2"/>
    <w:rsid w:val="008321E1"/>
    <w:rsid w:val="0085171B"/>
    <w:rsid w:val="00873CA5"/>
    <w:rsid w:val="0089622C"/>
    <w:rsid w:val="008A06F7"/>
    <w:rsid w:val="008C5A08"/>
    <w:rsid w:val="008D70C3"/>
    <w:rsid w:val="008E03A5"/>
    <w:rsid w:val="008E0858"/>
    <w:rsid w:val="008F6948"/>
    <w:rsid w:val="00901053"/>
    <w:rsid w:val="009A3648"/>
    <w:rsid w:val="009F2E3E"/>
    <w:rsid w:val="00A00219"/>
    <w:rsid w:val="00A242BB"/>
    <w:rsid w:val="00A363B6"/>
    <w:rsid w:val="00A3764F"/>
    <w:rsid w:val="00AC41A6"/>
    <w:rsid w:val="00AF2D42"/>
    <w:rsid w:val="00B14073"/>
    <w:rsid w:val="00B63732"/>
    <w:rsid w:val="00BB3EC3"/>
    <w:rsid w:val="00C84D18"/>
    <w:rsid w:val="00CC3D36"/>
    <w:rsid w:val="00D03612"/>
    <w:rsid w:val="00D06E4C"/>
    <w:rsid w:val="00D37FB3"/>
    <w:rsid w:val="00D64F63"/>
    <w:rsid w:val="00D658D9"/>
    <w:rsid w:val="00DD45D1"/>
    <w:rsid w:val="00E2040E"/>
    <w:rsid w:val="00E30250"/>
    <w:rsid w:val="00EC2808"/>
    <w:rsid w:val="00FA13FC"/>
    <w:rsid w:val="00FB6981"/>
    <w:rsid w:val="00FC2043"/>
    <w:rsid w:val="00FC27DA"/>
    <w:rsid w:val="00FD0DB8"/>
    <w:rsid w:val="00F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777F"/>
  <w15:chartTrackingRefBased/>
  <w15:docId w15:val="{9F611FE1-9BE2-4E05-8FAD-A69B69BE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736C3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67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3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371D6"/>
    <w:rPr>
      <w:rFonts w:ascii="AdvOT596495f2" w:hAnsi="AdvOT596495f2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Fernando</dc:creator>
  <cp:keywords/>
  <dc:description/>
  <cp:lastModifiedBy>Angie F</cp:lastModifiedBy>
  <cp:revision>78</cp:revision>
  <dcterms:created xsi:type="dcterms:W3CDTF">2020-01-02T05:36:00Z</dcterms:created>
  <dcterms:modified xsi:type="dcterms:W3CDTF">2020-11-13T07:57:00Z</dcterms:modified>
</cp:coreProperties>
</file>