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AAD6" w14:textId="107ECDF6" w:rsidR="005E2A28" w:rsidRDefault="005E2A28" w:rsidP="005E2A28">
      <w:pPr>
        <w:pStyle w:val="small-heading"/>
        <w:rPr>
          <w:b/>
          <w:bCs/>
        </w:rPr>
      </w:pPr>
      <w:r>
        <w:rPr>
          <w:b/>
          <w:bCs/>
        </w:rPr>
        <w:t>File Name: bank.xls</w:t>
      </w:r>
    </w:p>
    <w:p w14:paraId="3C39A7F9" w14:textId="77777777" w:rsidR="00272D14" w:rsidRPr="00272D14" w:rsidRDefault="00272D14" w:rsidP="00DB5428">
      <w:pPr>
        <w:pStyle w:val="small-heading"/>
        <w:jc w:val="both"/>
      </w:pPr>
      <w:r>
        <w:rPr>
          <w:b/>
          <w:bCs/>
        </w:rPr>
        <w:t xml:space="preserve">Data Source: </w:t>
      </w:r>
      <w:r w:rsidRPr="00272D14">
        <w:t xml:space="preserve">Shmueli, G., Bruce, P. C., Yahav, I., Patel, N. R., &amp; Lichtendahl Jr, K. C. (2017). </w:t>
      </w:r>
      <w:r w:rsidRPr="00272D14">
        <w:rPr>
          <w:i/>
          <w:iCs/>
        </w:rPr>
        <w:t>Data mining for business analytics: concepts, techniques, and applications in R</w:t>
      </w:r>
      <w:r w:rsidRPr="00272D14">
        <w:t>. John Wiley &amp; Sons.</w:t>
      </w:r>
    </w:p>
    <w:p w14:paraId="4686E689" w14:textId="118229FF" w:rsidR="005E2A28" w:rsidRDefault="005E2A28" w:rsidP="005E2A28">
      <w:pPr>
        <w:pStyle w:val="small-heading"/>
        <w:jc w:val="both"/>
      </w:pPr>
      <w:r w:rsidRPr="005E2A28">
        <w:t>Universal Bank would like to know which customers are likely to accept a personal loan. What characteristics would forecast this? If the bank were to consider</w:t>
      </w:r>
      <w:r w:rsidR="00272D14">
        <w:t xml:space="preserve"> </w:t>
      </w:r>
      <w:r w:rsidR="00272D14" w:rsidRPr="005E2A28">
        <w:t>expending advertising efforts to contact customers who would be likely to con</w:t>
      </w:r>
      <w:r w:rsidRPr="005E2A28">
        <w:t xml:space="preserve">sider a personal loan, which customers should the bank contact first? By answering this question </w:t>
      </w:r>
      <w:r w:rsidR="00272D14" w:rsidRPr="005E2A28">
        <w:t>correctly,</w:t>
      </w:r>
      <w:r w:rsidRPr="005E2A28">
        <w:t xml:space="preserve"> the bank will be able to optimize its advertising effort</w:t>
      </w:r>
      <w:r w:rsidR="00272D14">
        <w:t xml:space="preserve"> </w:t>
      </w:r>
      <w:r w:rsidRPr="005E2A28">
        <w:t>by directing its attention to the highest-yield customers</w:t>
      </w:r>
    </w:p>
    <w:p w14:paraId="2691B365" w14:textId="77777777" w:rsidR="00272D14" w:rsidRPr="00912899" w:rsidRDefault="00272D14" w:rsidP="00272D14">
      <w:pPr>
        <w:pStyle w:val="small-heading"/>
        <w:jc w:val="both"/>
        <w:rPr>
          <w:u w:val="single"/>
        </w:rPr>
      </w:pPr>
      <w:r w:rsidRPr="00912899">
        <w:rPr>
          <w:b/>
          <w:bCs/>
          <w:u w:val="single"/>
        </w:rPr>
        <w:t>Attribute Information: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367B4" w:rsidRPr="002200E1" w14:paraId="1BB3B2A0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3E9BE14A" w14:textId="6A87B916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753" w:type="dxa"/>
          </w:tcPr>
          <w:p w14:paraId="7D1EA52D" w14:textId="372B5029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Customer ID</w:t>
            </w:r>
          </w:p>
        </w:tc>
      </w:tr>
      <w:tr w:rsidR="007367B4" w:rsidRPr="002200E1" w14:paraId="1645A9AC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57D86097" w14:textId="3A1F9054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6753" w:type="dxa"/>
          </w:tcPr>
          <w:p w14:paraId="22FE711A" w14:textId="05508105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Customer’s age in completed years</w:t>
            </w:r>
          </w:p>
        </w:tc>
      </w:tr>
      <w:tr w:rsidR="007367B4" w:rsidRPr="002200E1" w14:paraId="2595835A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98AD9F2" w14:textId="196F3BFA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Experience</w:t>
            </w:r>
          </w:p>
        </w:tc>
        <w:tc>
          <w:tcPr>
            <w:tcW w:w="6753" w:type="dxa"/>
          </w:tcPr>
          <w:p w14:paraId="2ED7BDB5" w14:textId="7802FA17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No. of years of professional experience</w:t>
            </w:r>
          </w:p>
        </w:tc>
      </w:tr>
      <w:tr w:rsidR="007367B4" w:rsidRPr="002200E1" w14:paraId="3D198404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73DCC8D1" w14:textId="0A778A07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Income</w:t>
            </w:r>
          </w:p>
        </w:tc>
        <w:tc>
          <w:tcPr>
            <w:tcW w:w="6753" w:type="dxa"/>
          </w:tcPr>
          <w:p w14:paraId="7810F1CF" w14:textId="22E72C92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Annual income of the customer ($000)</w:t>
            </w:r>
          </w:p>
        </w:tc>
      </w:tr>
      <w:tr w:rsidR="007367B4" w:rsidRPr="002200E1" w14:paraId="75FCD292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16EA6400" w14:textId="66FC3A7D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ZIP Code</w:t>
            </w:r>
          </w:p>
        </w:tc>
        <w:tc>
          <w:tcPr>
            <w:tcW w:w="6753" w:type="dxa"/>
          </w:tcPr>
          <w:p w14:paraId="390AFF9C" w14:textId="1B04657A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Home address, ZIP code</w:t>
            </w:r>
          </w:p>
        </w:tc>
      </w:tr>
      <w:tr w:rsidR="007367B4" w:rsidRPr="002200E1" w14:paraId="069F29A2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7F270F24" w14:textId="011E362E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Family</w:t>
            </w:r>
          </w:p>
        </w:tc>
        <w:tc>
          <w:tcPr>
            <w:tcW w:w="6753" w:type="dxa"/>
          </w:tcPr>
          <w:p w14:paraId="187CCBB2" w14:textId="2870F0E0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Family size of the customer</w:t>
            </w:r>
          </w:p>
        </w:tc>
      </w:tr>
      <w:tr w:rsidR="007367B4" w:rsidRPr="002200E1" w14:paraId="7004D3B0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230CE7A5" w14:textId="53F68E7D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CCAvg</w:t>
            </w:r>
          </w:p>
        </w:tc>
        <w:tc>
          <w:tcPr>
            <w:tcW w:w="6753" w:type="dxa"/>
          </w:tcPr>
          <w:p w14:paraId="411F7CD5" w14:textId="28723513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Average spending on credit cards per month ($000</w:t>
            </w:r>
          </w:p>
        </w:tc>
      </w:tr>
      <w:tr w:rsidR="007367B4" w:rsidRPr="002200E1" w14:paraId="22E919F9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60B78106" w14:textId="34C5245B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6753" w:type="dxa"/>
          </w:tcPr>
          <w:p w14:paraId="7ADD9D51" w14:textId="06BBC015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Education level (1) Undergrad; (2) Graduate; (3) Advanced/Professional</w:t>
            </w:r>
          </w:p>
        </w:tc>
      </w:tr>
      <w:tr w:rsidR="007367B4" w:rsidRPr="002200E1" w14:paraId="44391D17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2B9EB40A" w14:textId="0A1093D3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Mortgage</w:t>
            </w:r>
          </w:p>
        </w:tc>
        <w:tc>
          <w:tcPr>
            <w:tcW w:w="6753" w:type="dxa"/>
          </w:tcPr>
          <w:p w14:paraId="026DAAAB" w14:textId="538A4A79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Value of house mortgage if any ($000</w:t>
            </w:r>
          </w:p>
        </w:tc>
      </w:tr>
      <w:tr w:rsidR="007367B4" w:rsidRPr="002200E1" w14:paraId="3585A08B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A86FC2A" w14:textId="3903B42F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Personal Loan</w:t>
            </w:r>
          </w:p>
        </w:tc>
        <w:tc>
          <w:tcPr>
            <w:tcW w:w="6753" w:type="dxa"/>
          </w:tcPr>
          <w:p w14:paraId="77849CF0" w14:textId="44C8756B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Did this customer accept the personal loan offered in thelast campaign?</w:t>
            </w:r>
          </w:p>
        </w:tc>
      </w:tr>
      <w:tr w:rsidR="007367B4" w:rsidRPr="002200E1" w14:paraId="477CA883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15CE0EBE" w14:textId="5E244132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Securities Account</w:t>
            </w:r>
          </w:p>
        </w:tc>
        <w:tc>
          <w:tcPr>
            <w:tcW w:w="6753" w:type="dxa"/>
          </w:tcPr>
          <w:p w14:paraId="1D184786" w14:textId="171E64BA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Does the customer have a securities account with thebank?</w:t>
            </w:r>
          </w:p>
        </w:tc>
      </w:tr>
      <w:tr w:rsidR="007367B4" w:rsidRPr="002200E1" w14:paraId="4ECA0D5F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6480A52B" w14:textId="2FE5F800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CD Account</w:t>
            </w:r>
          </w:p>
        </w:tc>
        <w:tc>
          <w:tcPr>
            <w:tcW w:w="6753" w:type="dxa"/>
          </w:tcPr>
          <w:p w14:paraId="364D4E85" w14:textId="37CE438C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Does the customer have a certificate of deposit (CD)account with the bank?</w:t>
            </w:r>
          </w:p>
        </w:tc>
      </w:tr>
      <w:tr w:rsidR="007367B4" w:rsidRPr="002200E1" w14:paraId="0A54B4FF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1FE0E4F7" w14:textId="2467F3DD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6753" w:type="dxa"/>
          </w:tcPr>
          <w:p w14:paraId="11BC92B4" w14:textId="1A1C539B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Does the customer use Internet banking facilities?</w:t>
            </w:r>
          </w:p>
        </w:tc>
      </w:tr>
      <w:tr w:rsidR="007367B4" w:rsidRPr="002200E1" w14:paraId="3AFE9FBD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73868DF" w14:textId="43033349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CreditCard</w:t>
            </w:r>
          </w:p>
        </w:tc>
        <w:tc>
          <w:tcPr>
            <w:tcW w:w="6753" w:type="dxa"/>
          </w:tcPr>
          <w:p w14:paraId="1A1BE3CB" w14:textId="604F51A9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Does the customer use a credit card issued by UniversalBank?</w:t>
            </w:r>
          </w:p>
        </w:tc>
      </w:tr>
      <w:tr w:rsidR="007367B4" w:rsidRPr="002200E1" w14:paraId="6FD82BE3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2597C78" w14:textId="6CD354BA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PersonalLoan_Training</w:t>
            </w:r>
          </w:p>
        </w:tc>
        <w:tc>
          <w:tcPr>
            <w:tcW w:w="6753" w:type="dxa"/>
          </w:tcPr>
          <w:p w14:paraId="3E08BA19" w14:textId="0EFFCD21" w:rsidR="007367B4" w:rsidRPr="00DB5428" w:rsidRDefault="00DB5428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 xml:space="preserve">Training </w:t>
            </w:r>
            <w:r w:rsidR="004354B4" w:rsidRPr="00DB5428">
              <w:rPr>
                <w:rFonts w:ascii="Calibri" w:hAnsi="Calibri" w:cs="Calibri"/>
                <w:color w:val="000000"/>
              </w:rPr>
              <w:t>Data for</w:t>
            </w:r>
            <w:r w:rsidRPr="00DB5428">
              <w:rPr>
                <w:rFonts w:ascii="Calibri" w:hAnsi="Calibri" w:cs="Calibri"/>
                <w:color w:val="000000"/>
              </w:rPr>
              <w:t xml:space="preserve"> Y variable</w:t>
            </w:r>
            <w:r w:rsidR="001F23AF">
              <w:rPr>
                <w:rFonts w:ascii="Calibri" w:hAnsi="Calibri" w:cs="Calibri"/>
                <w:color w:val="000000"/>
              </w:rPr>
              <w:t xml:space="preserve"> (80:20) split</w:t>
            </w:r>
          </w:p>
        </w:tc>
      </w:tr>
    </w:tbl>
    <w:p w14:paraId="3FEED04F" w14:textId="185F5F9D" w:rsidR="00272D14" w:rsidRPr="001456CE" w:rsidRDefault="00272D14" w:rsidP="00272D14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CAE932E" w14:textId="467CA349" w:rsidR="00272D14" w:rsidRDefault="004354B4" w:rsidP="00272D1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</w:t>
      </w:r>
      <w:r w:rsidR="00C947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dummy variables for the categorical predictors. </w:t>
      </w:r>
    </w:p>
    <w:p w14:paraId="6D96BF56" w14:textId="2F67E130" w:rsidR="00C947CF" w:rsidRDefault="00C6046B" w:rsidP="00272D1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the data and identify suitable predictors.</w:t>
      </w:r>
    </w:p>
    <w:p w14:paraId="62BEB0CB" w14:textId="77777777" w:rsidR="005C4723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EF9">
        <w:rPr>
          <w:rFonts w:ascii="Times New Roman" w:hAnsi="Times New Roman" w:cs="Times New Roman"/>
          <w:sz w:val="24"/>
          <w:szCs w:val="24"/>
        </w:rPr>
        <w:t>Build a logistic regression model</w:t>
      </w:r>
    </w:p>
    <w:p w14:paraId="48913FA0" w14:textId="77777777" w:rsidR="005C4723" w:rsidRPr="00AE1E5F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EF9">
        <w:rPr>
          <w:rFonts w:ascii="Times New Roman" w:hAnsi="Times New Roman" w:cs="Times New Roman"/>
          <w:sz w:val="24"/>
          <w:szCs w:val="24"/>
          <w:lang w:val="en-US"/>
        </w:rPr>
        <w:t>Comment on the significance and the explanatory power of the model</w:t>
      </w:r>
    </w:p>
    <w:p w14:paraId="0742BBD7" w14:textId="77777777" w:rsidR="005C4723" w:rsidRPr="00941EAE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Write the estimated equations in three formats:</w:t>
      </w:r>
    </w:p>
    <w:p w14:paraId="262CCAFF" w14:textId="77777777" w:rsidR="005C4723" w:rsidRDefault="005C4723" w:rsidP="005C47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logit as a function of the predictors</w:t>
      </w:r>
    </w:p>
    <w:p w14:paraId="1F7472B4" w14:textId="77777777" w:rsidR="005C4723" w:rsidRDefault="005C4723" w:rsidP="005C47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odds as a function of the predictors</w:t>
      </w:r>
    </w:p>
    <w:p w14:paraId="5161239A" w14:textId="77777777" w:rsidR="005C4723" w:rsidRDefault="005C4723" w:rsidP="005C47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probability as a function of the predictors</w:t>
      </w:r>
    </w:p>
    <w:p w14:paraId="169FBE56" w14:textId="77777777" w:rsidR="005C4723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model fit.</w:t>
      </w:r>
    </w:p>
    <w:p w14:paraId="0955B898" w14:textId="4D891C06" w:rsidR="005C4723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6E5">
        <w:rPr>
          <w:rFonts w:ascii="Times New Roman" w:hAnsi="Times New Roman" w:cs="Times New Roman"/>
          <w:sz w:val="24"/>
          <w:szCs w:val="24"/>
        </w:rPr>
        <w:t xml:space="preserve">To increase the percentage of correctly classified </w:t>
      </w:r>
      <w:r w:rsidR="00C96FA6">
        <w:rPr>
          <w:rFonts w:ascii="Times New Roman" w:hAnsi="Times New Roman" w:cs="Times New Roman"/>
          <w:sz w:val="24"/>
          <w:szCs w:val="24"/>
        </w:rPr>
        <w:t>responders</w:t>
      </w:r>
      <w:r w:rsidRPr="004066E5">
        <w:rPr>
          <w:rFonts w:ascii="Times New Roman" w:hAnsi="Times New Roman" w:cs="Times New Roman"/>
          <w:sz w:val="24"/>
          <w:szCs w:val="24"/>
        </w:rPr>
        <w:t>, should the cut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066E5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6E5">
        <w:rPr>
          <w:rFonts w:ascii="Times New Roman" w:hAnsi="Times New Roman" w:cs="Times New Roman"/>
          <w:sz w:val="24"/>
          <w:szCs w:val="24"/>
        </w:rPr>
        <w:t>probability be increased or decreased?</w:t>
      </w:r>
      <w:r w:rsidR="00765B38">
        <w:rPr>
          <w:rFonts w:ascii="Times New Roman" w:hAnsi="Times New Roman" w:cs="Times New Roman"/>
          <w:sz w:val="24"/>
          <w:szCs w:val="24"/>
        </w:rPr>
        <w:t xml:space="preserve"> </w:t>
      </w:r>
      <w:r w:rsidR="00F23CBC">
        <w:rPr>
          <w:rFonts w:ascii="Times New Roman" w:hAnsi="Times New Roman" w:cs="Times New Roman"/>
          <w:sz w:val="24"/>
          <w:szCs w:val="24"/>
        </w:rPr>
        <w:t xml:space="preserve">By how </w:t>
      </w:r>
      <w:r w:rsidR="0051556D">
        <w:rPr>
          <w:rFonts w:ascii="Times New Roman" w:hAnsi="Times New Roman" w:cs="Times New Roman"/>
          <w:sz w:val="24"/>
          <w:szCs w:val="24"/>
        </w:rPr>
        <w:t>much?</w:t>
      </w:r>
    </w:p>
    <w:p w14:paraId="7AC37F36" w14:textId="77777777" w:rsidR="00702C8B" w:rsidRDefault="00702C8B" w:rsidP="00702C8B">
      <w:pPr>
        <w:pStyle w:val="ListParagraph"/>
        <w:numPr>
          <w:ilvl w:val="0"/>
          <w:numId w:val="1"/>
        </w:numPr>
        <w:spacing w:after="0" w:line="240" w:lineRule="auto"/>
      </w:pPr>
      <w:r>
        <w:t>What is the next step?</w:t>
      </w:r>
    </w:p>
    <w:p w14:paraId="5C0D069C" w14:textId="77777777" w:rsidR="00702C8B" w:rsidRDefault="00702C8B" w:rsidP="00773B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76068" w14:textId="75908B55" w:rsidR="005C4723" w:rsidRDefault="005C4723" w:rsidP="00765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A50AC" w14:textId="77777777" w:rsidR="005C4723" w:rsidRPr="00A55C6D" w:rsidRDefault="005C4723" w:rsidP="005C4723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Recommendations </w:t>
      </w:r>
    </w:p>
    <w:p w14:paraId="026EB4AD" w14:textId="77777777" w:rsidR="005E2A28" w:rsidRDefault="005E2A28" w:rsidP="005E2A28">
      <w:pPr>
        <w:pStyle w:val="small-heading"/>
        <w:jc w:val="both"/>
      </w:pPr>
    </w:p>
    <w:p w14:paraId="63ECFB9A" w14:textId="412F22C4" w:rsidR="00191214" w:rsidRDefault="00272D14">
      <w:r>
        <w:t xml:space="preserve"> </w:t>
      </w:r>
    </w:p>
    <w:sectPr w:rsidR="0019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981"/>
    <w:multiLevelType w:val="hybridMultilevel"/>
    <w:tmpl w:val="1C2E7D66"/>
    <w:lvl w:ilvl="0" w:tplc="3F96D09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D5"/>
    <w:rsid w:val="00053ADD"/>
    <w:rsid w:val="00191214"/>
    <w:rsid w:val="001F23AF"/>
    <w:rsid w:val="00272D14"/>
    <w:rsid w:val="004354B4"/>
    <w:rsid w:val="00492A07"/>
    <w:rsid w:val="0051556D"/>
    <w:rsid w:val="005C4723"/>
    <w:rsid w:val="005E2A28"/>
    <w:rsid w:val="00702C8B"/>
    <w:rsid w:val="007367B4"/>
    <w:rsid w:val="00765B38"/>
    <w:rsid w:val="00773B87"/>
    <w:rsid w:val="007D7ED5"/>
    <w:rsid w:val="00A135FD"/>
    <w:rsid w:val="00C6046B"/>
    <w:rsid w:val="00C947CF"/>
    <w:rsid w:val="00C96FA6"/>
    <w:rsid w:val="00DB5428"/>
    <w:rsid w:val="00F23CBC"/>
    <w:rsid w:val="00F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13A2"/>
  <w15:chartTrackingRefBased/>
  <w15:docId w15:val="{C6770762-9315-40AD-AA52-0D0A2D41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5E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basedOn w:val="Normal"/>
    <w:rsid w:val="0027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2D14"/>
    <w:pPr>
      <w:ind w:left="720"/>
      <w:contextualSpacing/>
    </w:pPr>
  </w:style>
  <w:style w:type="table" w:styleId="TableGrid">
    <w:name w:val="Table Grid"/>
    <w:basedOn w:val="TableNormal"/>
    <w:uiPriority w:val="39"/>
    <w:rsid w:val="0027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18</cp:revision>
  <dcterms:created xsi:type="dcterms:W3CDTF">2020-11-09T11:35:00Z</dcterms:created>
  <dcterms:modified xsi:type="dcterms:W3CDTF">2020-11-17T05:09:00Z</dcterms:modified>
</cp:coreProperties>
</file>