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chitects Daughter" w:cs="Architects Daughter" w:eastAsia="Architects Daughter" w:hAnsi="Architects Daughter"/>
          <w:b w:val="1"/>
          <w:sz w:val="32"/>
          <w:szCs w:val="32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32"/>
          <w:szCs w:val="32"/>
          <w:rtl w:val="0"/>
        </w:rPr>
        <w:t xml:space="preserve">EVOLUCIÓN DE LAS BASES DE DATOS</w:t>
      </w:r>
    </w:p>
    <w:p w:rsidR="00000000" w:rsidDel="00000000" w:rsidP="00000000" w:rsidRDefault="00000000" w:rsidRPr="00000000" w14:paraId="00000002">
      <w:pPr>
        <w:jc w:val="left"/>
        <w:rPr>
          <w:rFonts w:ascii="Architects Daughter" w:cs="Architects Daughter" w:eastAsia="Architects Daughter" w:hAnsi="Architects Daught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Las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bases de datos se definen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como una forma de almacenar información de forma electrónica en un sistema usando un tipo de gestor de esos datos recopilados para su uso futuro.</w:t>
      </w:r>
    </w:p>
    <w:p w:rsidR="00000000" w:rsidDel="00000000" w:rsidP="00000000" w:rsidRDefault="00000000" w:rsidRPr="00000000" w14:paraId="00000004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Empezando por su historia, debemos de situarnos en los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años 50 y 60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con la aparición de las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cintas magnéticas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con el que realizar copias de seguridad a los datos anteriormente almacenados. Gracias a esto en la década siguiente el uso de ordenadores fue más común y con ello su bajada de precio con lo que propició a la compra de discos duros para almacenar los datos recopilados.</w:t>
      </w:r>
    </w:p>
    <w:p w:rsidR="00000000" w:rsidDel="00000000" w:rsidP="00000000" w:rsidRDefault="00000000" w:rsidRPr="00000000" w14:paraId="00000006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No fue hasta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1884, donde Herman Hollerith desarrolló el tabulador electromagnético de tarjetas perforadas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donde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conllevó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a un gran cambio en los sistemas de almacenamiento.</w:t>
      </w:r>
    </w:p>
    <w:p w:rsidR="00000000" w:rsidDel="00000000" w:rsidP="00000000" w:rsidRDefault="00000000" w:rsidRPr="00000000" w14:paraId="00000008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Más adelante, cerca de la década de 1990 surgió el lenguaje de consulta estructurado SQL que permite realizar consultas con el fin de recuperar datos de una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BD (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y realizar cambios.</w:t>
      </w:r>
    </w:p>
    <w:p w:rsidR="00000000" w:rsidDel="00000000" w:rsidP="00000000" w:rsidRDefault="00000000" w:rsidRPr="00000000" w14:paraId="0000000A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Fué entre 1990 y los 2000 que aparecieron las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bases de datos orientadas a objetos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, ya que el tipo de bases que se usaban antes a estas no eran capaces de realizar las consultas por el gran volumen y complejidad de los datos.</w:t>
      </w:r>
    </w:p>
    <w:p w:rsidR="00000000" w:rsidDel="00000000" w:rsidP="00000000" w:rsidRDefault="00000000" w:rsidRPr="00000000" w14:paraId="0000000C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 esto último debemos añadir la llegada de la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WWW (World Wide Web)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, por el cual se pueden transmitir diversos tipos de datos a través del Protocolo de Transferencia de Hipertextos o HTTP y con ello facilita la consulta a las bases de datos.</w:t>
      </w:r>
    </w:p>
    <w:p w:rsidR="00000000" w:rsidDel="00000000" w:rsidP="00000000" w:rsidRDefault="00000000" w:rsidRPr="00000000" w14:paraId="0000000E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jc w:val="right"/>
      <w:rPr>
        <w:rFonts w:ascii="Architects Daughter" w:cs="Architects Daughter" w:eastAsia="Architects Daughter" w:hAnsi="Architects Daughter"/>
        <w:b w:val="1"/>
      </w:rPr>
    </w:pPr>
    <w:r w:rsidDel="00000000" w:rsidR="00000000" w:rsidRPr="00000000">
      <w:rPr>
        <w:rFonts w:ascii="Architects Daughter" w:cs="Architects Daughter" w:eastAsia="Architects Daughter" w:hAnsi="Architects Daughter"/>
        <w:b w:val="1"/>
        <w:rtl w:val="0"/>
      </w:rPr>
      <w:t xml:space="preserve">Ángela Chica Montero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