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erif" w:cs="Roboto Serif" w:eastAsia="Roboto Serif" w:hAnsi="Roboto Serif"/>
          <w:b w:val="1"/>
          <w:sz w:val="36"/>
          <w:szCs w:val="36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36"/>
          <w:szCs w:val="36"/>
          <w:rtl w:val="0"/>
        </w:rPr>
        <w:t xml:space="preserve">REPOSITORIO (main)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REPOSITORIO ENTORNOS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ishla/ENTORNO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