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1918" w:rsidRDefault="00351918">
      <w:pPr>
        <w:widowControl w:val="0"/>
        <w:pBdr>
          <w:top w:val="nil"/>
          <w:left w:val="nil"/>
          <w:bottom w:val="nil"/>
          <w:right w:val="nil"/>
          <w:between w:val="nil"/>
        </w:pBdr>
        <w:spacing w:line="276" w:lineRule="auto"/>
      </w:pPr>
    </w:p>
    <w:p w14:paraId="00000002" w14:textId="77777777" w:rsidR="00351918" w:rsidRDefault="00000000">
      <w:pPr>
        <w:spacing w:line="276" w:lineRule="auto"/>
        <w:jc w:val="center"/>
        <w:rPr>
          <w:rFonts w:ascii="Arial" w:eastAsia="Arial" w:hAnsi="Arial" w:cs="Arial"/>
          <w:b/>
          <w:sz w:val="24"/>
          <w:szCs w:val="24"/>
        </w:rPr>
      </w:pPr>
      <w:r>
        <w:rPr>
          <w:rFonts w:ascii="Arial" w:eastAsia="Arial" w:hAnsi="Arial" w:cs="Arial"/>
          <w:b/>
          <w:sz w:val="24"/>
          <w:szCs w:val="24"/>
        </w:rPr>
        <w:t>PONTIFICIA UNIVERSIDAD CATÓLICA DEL PERÚ</w:t>
      </w:r>
    </w:p>
    <w:p w14:paraId="00000003" w14:textId="77777777" w:rsidR="00351918" w:rsidRDefault="00351918">
      <w:pPr>
        <w:spacing w:line="276" w:lineRule="auto"/>
        <w:jc w:val="center"/>
        <w:rPr>
          <w:rFonts w:ascii="Arial" w:eastAsia="Arial" w:hAnsi="Arial" w:cs="Arial"/>
          <w:b/>
          <w:sz w:val="24"/>
          <w:szCs w:val="24"/>
        </w:rPr>
      </w:pPr>
    </w:p>
    <w:p w14:paraId="00000004" w14:textId="77777777" w:rsidR="00351918" w:rsidRDefault="00000000">
      <w:pPr>
        <w:spacing w:after="200" w:line="276" w:lineRule="auto"/>
        <w:jc w:val="center"/>
        <w:rPr>
          <w:rFonts w:ascii="Arial" w:eastAsia="Arial" w:hAnsi="Arial" w:cs="Arial"/>
          <w:b/>
          <w:sz w:val="24"/>
          <w:szCs w:val="24"/>
        </w:rPr>
      </w:pPr>
      <w:r>
        <w:rPr>
          <w:rFonts w:ascii="Arial" w:eastAsia="Arial" w:hAnsi="Arial" w:cs="Arial"/>
          <w:b/>
          <w:sz w:val="24"/>
          <w:szCs w:val="24"/>
        </w:rPr>
        <w:t>FACULTAD DE CIENCIAS SOCIALES</w:t>
      </w:r>
    </w:p>
    <w:p w14:paraId="00000005" w14:textId="77777777" w:rsidR="00351918" w:rsidRDefault="00351918">
      <w:pPr>
        <w:spacing w:after="200" w:line="276" w:lineRule="auto"/>
        <w:rPr>
          <w:rFonts w:ascii="Arial" w:eastAsia="Arial" w:hAnsi="Arial" w:cs="Arial"/>
          <w:b/>
          <w:sz w:val="24"/>
          <w:szCs w:val="24"/>
        </w:rPr>
      </w:pPr>
    </w:p>
    <w:p w14:paraId="00000006" w14:textId="77777777" w:rsidR="00351918" w:rsidRDefault="00351918">
      <w:pPr>
        <w:spacing w:after="200" w:line="276" w:lineRule="auto"/>
        <w:rPr>
          <w:rFonts w:ascii="Arial" w:eastAsia="Arial" w:hAnsi="Arial" w:cs="Arial"/>
          <w:b/>
          <w:sz w:val="24"/>
          <w:szCs w:val="24"/>
        </w:rPr>
      </w:pPr>
    </w:p>
    <w:p w14:paraId="00000007" w14:textId="77777777" w:rsidR="00351918" w:rsidRDefault="00351918">
      <w:pPr>
        <w:spacing w:after="200" w:line="276" w:lineRule="auto"/>
        <w:rPr>
          <w:rFonts w:ascii="Arial" w:eastAsia="Arial" w:hAnsi="Arial" w:cs="Arial"/>
          <w:b/>
          <w:sz w:val="24"/>
          <w:szCs w:val="24"/>
        </w:rPr>
      </w:pPr>
    </w:p>
    <w:p w14:paraId="00000008" w14:textId="77777777" w:rsidR="00351918" w:rsidRDefault="00000000">
      <w:pPr>
        <w:spacing w:after="200" w:line="276" w:lineRule="auto"/>
        <w:rPr>
          <w:rFonts w:ascii="Arial" w:eastAsia="Arial" w:hAnsi="Arial" w:cs="Arial"/>
          <w:b/>
          <w:sz w:val="24"/>
          <w:szCs w:val="24"/>
        </w:rPr>
      </w:pPr>
      <w:r>
        <w:rPr>
          <w:noProof/>
        </w:rPr>
        <w:drawing>
          <wp:anchor distT="0" distB="0" distL="114300" distR="114300" simplePos="0" relativeHeight="251658240" behindDoc="0" locked="0" layoutInCell="1" hidden="0" allowOverlap="1" wp14:anchorId="0478FEEF" wp14:editId="30D8BF36">
            <wp:simplePos x="0" y="0"/>
            <wp:positionH relativeFrom="column">
              <wp:posOffset>756920</wp:posOffset>
            </wp:positionH>
            <wp:positionV relativeFrom="paragraph">
              <wp:posOffset>380365</wp:posOffset>
            </wp:positionV>
            <wp:extent cx="4177665" cy="1056005"/>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77665" cy="1056005"/>
                    </a:xfrm>
                    <a:prstGeom prst="rect">
                      <a:avLst/>
                    </a:prstGeom>
                    <a:ln/>
                  </pic:spPr>
                </pic:pic>
              </a:graphicData>
            </a:graphic>
          </wp:anchor>
        </w:drawing>
      </w:r>
    </w:p>
    <w:p w14:paraId="00000009" w14:textId="77777777" w:rsidR="00351918" w:rsidRDefault="00351918">
      <w:pPr>
        <w:spacing w:after="200" w:line="276" w:lineRule="auto"/>
        <w:ind w:left="1416" w:firstLine="707"/>
        <w:rPr>
          <w:rFonts w:ascii="Arial" w:eastAsia="Arial" w:hAnsi="Arial" w:cs="Arial"/>
          <w:b/>
          <w:sz w:val="24"/>
          <w:szCs w:val="24"/>
        </w:rPr>
      </w:pPr>
    </w:p>
    <w:p w14:paraId="0000000A" w14:textId="77777777" w:rsidR="00351918" w:rsidRDefault="00351918">
      <w:pPr>
        <w:spacing w:after="200" w:line="276" w:lineRule="auto"/>
        <w:ind w:firstLine="708"/>
        <w:rPr>
          <w:rFonts w:ascii="Arial" w:eastAsia="Arial" w:hAnsi="Arial" w:cs="Arial"/>
          <w:b/>
          <w:sz w:val="24"/>
          <w:szCs w:val="24"/>
        </w:rPr>
      </w:pPr>
    </w:p>
    <w:p w14:paraId="0000000B" w14:textId="77777777" w:rsidR="00351918" w:rsidRDefault="00351918">
      <w:pPr>
        <w:spacing w:after="200" w:line="276" w:lineRule="auto"/>
        <w:ind w:firstLine="708"/>
        <w:rPr>
          <w:rFonts w:ascii="Arial" w:eastAsia="Arial" w:hAnsi="Arial" w:cs="Arial"/>
          <w:b/>
          <w:sz w:val="24"/>
          <w:szCs w:val="24"/>
        </w:rPr>
      </w:pPr>
    </w:p>
    <w:p w14:paraId="0000000C" w14:textId="77777777" w:rsidR="00351918" w:rsidRDefault="00351918">
      <w:pPr>
        <w:spacing w:line="276" w:lineRule="auto"/>
        <w:jc w:val="center"/>
        <w:rPr>
          <w:rFonts w:ascii="Arial" w:eastAsia="Arial" w:hAnsi="Arial" w:cs="Arial"/>
          <w:b/>
          <w:sz w:val="24"/>
          <w:szCs w:val="24"/>
        </w:rPr>
      </w:pPr>
    </w:p>
    <w:p w14:paraId="0000000D" w14:textId="77777777" w:rsidR="00351918" w:rsidRDefault="00000000">
      <w:pPr>
        <w:spacing w:line="276" w:lineRule="auto"/>
        <w:jc w:val="center"/>
        <w:rPr>
          <w:rFonts w:ascii="Arial" w:eastAsia="Arial" w:hAnsi="Arial" w:cs="Arial"/>
          <w:b/>
          <w:sz w:val="24"/>
          <w:szCs w:val="24"/>
        </w:rPr>
      </w:pPr>
      <w:r>
        <w:rPr>
          <w:rFonts w:ascii="Arial" w:eastAsia="Arial" w:hAnsi="Arial" w:cs="Arial"/>
          <w:b/>
          <w:sz w:val="24"/>
          <w:szCs w:val="24"/>
        </w:rPr>
        <w:t>La brecha digital en los estudiantes de educación básica regular de Perú en tiempos de Covid-19</w:t>
      </w:r>
    </w:p>
    <w:p w14:paraId="0000000E" w14:textId="77777777" w:rsidR="00351918" w:rsidRDefault="00351918">
      <w:pPr>
        <w:spacing w:line="276" w:lineRule="auto"/>
        <w:jc w:val="both"/>
        <w:rPr>
          <w:rFonts w:ascii="Arial" w:eastAsia="Arial" w:hAnsi="Arial" w:cs="Arial"/>
          <w:b/>
          <w:sz w:val="24"/>
          <w:szCs w:val="24"/>
        </w:rPr>
      </w:pPr>
    </w:p>
    <w:p w14:paraId="0000000F" w14:textId="77777777" w:rsidR="00351918" w:rsidRDefault="00351918">
      <w:pPr>
        <w:spacing w:line="276" w:lineRule="auto"/>
        <w:jc w:val="center"/>
        <w:rPr>
          <w:rFonts w:ascii="Arial" w:eastAsia="Arial" w:hAnsi="Arial" w:cs="Arial"/>
          <w:b/>
          <w:sz w:val="24"/>
          <w:szCs w:val="24"/>
        </w:rPr>
      </w:pPr>
    </w:p>
    <w:p w14:paraId="00000010" w14:textId="77777777" w:rsidR="00351918" w:rsidRDefault="00351918">
      <w:pPr>
        <w:spacing w:line="276" w:lineRule="auto"/>
        <w:jc w:val="center"/>
        <w:rPr>
          <w:rFonts w:ascii="Arial" w:eastAsia="Arial" w:hAnsi="Arial" w:cs="Arial"/>
          <w:b/>
          <w:sz w:val="24"/>
          <w:szCs w:val="24"/>
        </w:rPr>
      </w:pPr>
    </w:p>
    <w:p w14:paraId="00000011" w14:textId="77777777" w:rsidR="00351918" w:rsidRDefault="00000000">
      <w:pPr>
        <w:spacing w:line="276" w:lineRule="auto"/>
        <w:jc w:val="center"/>
        <w:rPr>
          <w:rFonts w:ascii="Arial" w:eastAsia="Arial" w:hAnsi="Arial" w:cs="Arial"/>
          <w:b/>
          <w:sz w:val="24"/>
          <w:szCs w:val="24"/>
        </w:rPr>
      </w:pPr>
      <w:r>
        <w:rPr>
          <w:rFonts w:ascii="Arial" w:eastAsia="Arial" w:hAnsi="Arial" w:cs="Arial"/>
          <w:b/>
          <w:sz w:val="24"/>
          <w:szCs w:val="24"/>
        </w:rPr>
        <w:t>TRABAJO DE INVESTIGACIÓN PARA OBTENER EL GRADO DE BACHILLER EN CIENCIAS SOCIALES CON MENCIÓN EN ECONOMÍA</w:t>
      </w:r>
    </w:p>
    <w:p w14:paraId="00000012" w14:textId="77777777" w:rsidR="00351918" w:rsidRDefault="00351918">
      <w:pPr>
        <w:spacing w:line="276" w:lineRule="auto"/>
        <w:jc w:val="both"/>
        <w:rPr>
          <w:rFonts w:ascii="Arial" w:eastAsia="Arial" w:hAnsi="Arial" w:cs="Arial"/>
          <w:b/>
          <w:sz w:val="24"/>
          <w:szCs w:val="24"/>
        </w:rPr>
      </w:pPr>
    </w:p>
    <w:p w14:paraId="00000013" w14:textId="77777777" w:rsidR="00351918" w:rsidRDefault="00351918">
      <w:pPr>
        <w:spacing w:line="276" w:lineRule="auto"/>
        <w:jc w:val="both"/>
        <w:rPr>
          <w:rFonts w:ascii="Arial" w:eastAsia="Arial" w:hAnsi="Arial" w:cs="Arial"/>
          <w:b/>
          <w:sz w:val="24"/>
          <w:szCs w:val="24"/>
        </w:rPr>
      </w:pPr>
    </w:p>
    <w:p w14:paraId="00000014" w14:textId="77777777" w:rsidR="00351918" w:rsidRDefault="00000000">
      <w:pPr>
        <w:spacing w:line="276" w:lineRule="auto"/>
        <w:jc w:val="center"/>
        <w:rPr>
          <w:rFonts w:ascii="Arial" w:eastAsia="Arial" w:hAnsi="Arial" w:cs="Arial"/>
          <w:b/>
          <w:sz w:val="24"/>
          <w:szCs w:val="24"/>
        </w:rPr>
      </w:pPr>
      <w:r>
        <w:rPr>
          <w:rFonts w:ascii="Arial" w:eastAsia="Arial" w:hAnsi="Arial" w:cs="Arial"/>
          <w:b/>
          <w:sz w:val="24"/>
          <w:szCs w:val="24"/>
        </w:rPr>
        <w:t>AUTOR</w:t>
      </w:r>
    </w:p>
    <w:p w14:paraId="00000015" w14:textId="77777777" w:rsidR="00351918" w:rsidRDefault="00351918">
      <w:pPr>
        <w:spacing w:line="276" w:lineRule="auto"/>
        <w:jc w:val="center"/>
        <w:rPr>
          <w:rFonts w:ascii="Arial" w:eastAsia="Arial" w:hAnsi="Arial" w:cs="Arial"/>
          <w:b/>
          <w:sz w:val="24"/>
          <w:szCs w:val="24"/>
        </w:rPr>
      </w:pPr>
    </w:p>
    <w:p w14:paraId="00000016" w14:textId="77777777" w:rsidR="00351918" w:rsidRDefault="00000000">
      <w:pPr>
        <w:spacing w:line="276" w:lineRule="auto"/>
        <w:jc w:val="center"/>
        <w:rPr>
          <w:rFonts w:ascii="Arial" w:eastAsia="Arial" w:hAnsi="Arial" w:cs="Arial"/>
          <w:sz w:val="24"/>
          <w:szCs w:val="24"/>
        </w:rPr>
      </w:pPr>
      <w:r>
        <w:rPr>
          <w:rFonts w:ascii="Arial" w:eastAsia="Arial" w:hAnsi="Arial" w:cs="Arial"/>
          <w:sz w:val="24"/>
          <w:szCs w:val="24"/>
        </w:rPr>
        <w:t>Bruno Apaza, Angella Vanessa</w:t>
      </w:r>
    </w:p>
    <w:p w14:paraId="00000017" w14:textId="77777777" w:rsidR="00351918" w:rsidRDefault="00351918">
      <w:pPr>
        <w:spacing w:line="276" w:lineRule="auto"/>
        <w:jc w:val="center"/>
        <w:rPr>
          <w:rFonts w:ascii="Arial" w:eastAsia="Arial" w:hAnsi="Arial" w:cs="Arial"/>
          <w:sz w:val="24"/>
          <w:szCs w:val="24"/>
        </w:rPr>
      </w:pPr>
    </w:p>
    <w:p w14:paraId="00000018" w14:textId="77777777" w:rsidR="00351918" w:rsidRDefault="00351918">
      <w:pPr>
        <w:spacing w:line="276" w:lineRule="auto"/>
        <w:jc w:val="center"/>
        <w:rPr>
          <w:rFonts w:ascii="Arial" w:eastAsia="Arial" w:hAnsi="Arial" w:cs="Arial"/>
          <w:sz w:val="24"/>
          <w:szCs w:val="24"/>
        </w:rPr>
      </w:pPr>
    </w:p>
    <w:p w14:paraId="00000019" w14:textId="77777777" w:rsidR="00351918" w:rsidRDefault="00000000">
      <w:pPr>
        <w:tabs>
          <w:tab w:val="left" w:pos="1970"/>
        </w:tabs>
        <w:spacing w:after="200" w:line="276" w:lineRule="auto"/>
        <w:jc w:val="center"/>
        <w:rPr>
          <w:rFonts w:ascii="Arial" w:eastAsia="Arial" w:hAnsi="Arial" w:cs="Arial"/>
          <w:b/>
          <w:sz w:val="24"/>
          <w:szCs w:val="24"/>
        </w:rPr>
      </w:pPr>
      <w:r>
        <w:rPr>
          <w:rFonts w:ascii="Arial" w:eastAsia="Arial" w:hAnsi="Arial" w:cs="Arial"/>
          <w:b/>
          <w:sz w:val="24"/>
          <w:szCs w:val="24"/>
        </w:rPr>
        <w:t>ASESOR</w:t>
      </w:r>
    </w:p>
    <w:p w14:paraId="0000001A" w14:textId="77777777" w:rsidR="00351918" w:rsidRDefault="00000000">
      <w:pPr>
        <w:tabs>
          <w:tab w:val="left" w:pos="1970"/>
        </w:tabs>
        <w:spacing w:after="200" w:line="276" w:lineRule="auto"/>
        <w:jc w:val="center"/>
        <w:rPr>
          <w:rFonts w:ascii="Arial" w:eastAsia="Arial" w:hAnsi="Arial" w:cs="Arial"/>
          <w:sz w:val="24"/>
          <w:szCs w:val="24"/>
        </w:rPr>
      </w:pPr>
      <w:r>
        <w:rPr>
          <w:rFonts w:ascii="Arial" w:eastAsia="Arial" w:hAnsi="Arial" w:cs="Arial"/>
          <w:sz w:val="24"/>
          <w:szCs w:val="24"/>
        </w:rPr>
        <w:t>Sotomayor Valenzuela, Narda Lizette</w:t>
      </w:r>
    </w:p>
    <w:p w14:paraId="0000001B" w14:textId="77777777" w:rsidR="00351918" w:rsidRDefault="00351918">
      <w:pPr>
        <w:tabs>
          <w:tab w:val="left" w:pos="1970"/>
        </w:tabs>
        <w:spacing w:after="200" w:line="276" w:lineRule="auto"/>
        <w:jc w:val="center"/>
        <w:rPr>
          <w:rFonts w:ascii="Arial" w:eastAsia="Arial" w:hAnsi="Arial" w:cs="Arial"/>
          <w:sz w:val="24"/>
          <w:szCs w:val="24"/>
        </w:rPr>
      </w:pPr>
    </w:p>
    <w:p w14:paraId="0000001C" w14:textId="77777777" w:rsidR="00351918" w:rsidRDefault="00000000">
      <w:pPr>
        <w:tabs>
          <w:tab w:val="left" w:pos="1970"/>
        </w:tabs>
        <w:spacing w:after="200" w:line="276" w:lineRule="auto"/>
        <w:jc w:val="center"/>
        <w:rPr>
          <w:rFonts w:ascii="Arial" w:eastAsia="Arial" w:hAnsi="Arial" w:cs="Arial"/>
          <w:sz w:val="24"/>
          <w:szCs w:val="24"/>
        </w:rPr>
        <w:sectPr w:rsidR="00351918">
          <w:pgSz w:w="11906" w:h="16838"/>
          <w:pgMar w:top="2268" w:right="1418" w:bottom="1418" w:left="1985" w:header="709" w:footer="709" w:gutter="0"/>
          <w:pgNumType w:start="1"/>
          <w:cols w:space="720"/>
        </w:sectPr>
      </w:pPr>
      <w:r>
        <w:rPr>
          <w:rFonts w:ascii="Arial" w:eastAsia="Arial" w:hAnsi="Arial" w:cs="Arial"/>
          <w:sz w:val="24"/>
          <w:szCs w:val="24"/>
        </w:rPr>
        <w:lastRenderedPageBreak/>
        <w:t>Lima, diciembre de 2020</w:t>
      </w:r>
    </w:p>
    <w:p w14:paraId="0000001D" w14:textId="77777777" w:rsidR="00351918" w:rsidRDefault="00000000">
      <w:pPr>
        <w:keepNext/>
        <w:keepLines/>
        <w:pBdr>
          <w:top w:val="nil"/>
          <w:left w:val="nil"/>
          <w:bottom w:val="nil"/>
          <w:right w:val="nil"/>
          <w:between w:val="nil"/>
        </w:pBdr>
        <w:spacing w:before="280" w:after="280" w:line="360" w:lineRule="auto"/>
        <w:jc w:val="center"/>
        <w:rPr>
          <w:rFonts w:ascii="Arial" w:eastAsia="Arial" w:hAnsi="Arial" w:cs="Arial"/>
          <w:color w:val="000000"/>
          <w:sz w:val="24"/>
          <w:szCs w:val="24"/>
          <w:u w:val="single"/>
        </w:rPr>
      </w:pPr>
      <w:r>
        <w:rPr>
          <w:rFonts w:ascii="Arial" w:eastAsia="Arial" w:hAnsi="Arial" w:cs="Arial"/>
          <w:color w:val="000000"/>
          <w:sz w:val="24"/>
          <w:szCs w:val="24"/>
          <w:u w:val="single"/>
        </w:rPr>
        <w:lastRenderedPageBreak/>
        <w:t>ÍNDICE DE CONTENIDOS</w:t>
      </w:r>
    </w:p>
    <w:sdt>
      <w:sdtPr>
        <w:id w:val="-1933494397"/>
        <w:docPartObj>
          <w:docPartGallery w:val="Table of Contents"/>
          <w:docPartUnique/>
        </w:docPartObj>
      </w:sdtPr>
      <w:sdtContent>
        <w:p w14:paraId="0000001E" w14:textId="77777777" w:rsidR="00351918" w:rsidRDefault="00000000">
          <w:pPr>
            <w:pBdr>
              <w:top w:val="nil"/>
              <w:left w:val="nil"/>
              <w:bottom w:val="nil"/>
              <w:right w:val="nil"/>
              <w:between w:val="nil"/>
            </w:pBdr>
            <w:tabs>
              <w:tab w:val="left" w:pos="440"/>
              <w:tab w:val="right" w:pos="8493"/>
            </w:tabs>
            <w:spacing w:after="100"/>
            <w:rPr>
              <w:rFonts w:ascii="Arial" w:eastAsia="Arial" w:hAnsi="Arial" w:cs="Arial"/>
              <w:color w:val="000000"/>
              <w:sz w:val="24"/>
              <w:szCs w:val="24"/>
            </w:rPr>
          </w:pPr>
          <w:r>
            <w:fldChar w:fldCharType="begin"/>
          </w:r>
          <w:r>
            <w:instrText xml:space="preserve"> TOC \h \u \z \t "Heading 1,1,Heading 2,2,Heading 3,3,"</w:instrText>
          </w:r>
          <w:r>
            <w:fldChar w:fldCharType="separate"/>
          </w:r>
          <w:hyperlink w:anchor="_heading=h.gjdgxs">
            <w:r>
              <w:rPr>
                <w:rFonts w:ascii="Arial" w:eastAsia="Arial" w:hAnsi="Arial" w:cs="Arial"/>
                <w:color w:val="000000"/>
                <w:sz w:val="24"/>
                <w:szCs w:val="24"/>
              </w:rPr>
              <w:t>1.</w:t>
            </w:r>
            <w:r>
              <w:rPr>
                <w:rFonts w:ascii="Arial" w:eastAsia="Arial" w:hAnsi="Arial" w:cs="Arial"/>
                <w:color w:val="000000"/>
                <w:sz w:val="24"/>
                <w:szCs w:val="24"/>
              </w:rPr>
              <w:tab/>
              <w:t>INTRODUCCIÓN</w:t>
            </w:r>
            <w:r>
              <w:rPr>
                <w:rFonts w:ascii="Arial" w:eastAsia="Arial" w:hAnsi="Arial" w:cs="Arial"/>
                <w:color w:val="000000"/>
                <w:sz w:val="24"/>
                <w:szCs w:val="24"/>
              </w:rPr>
              <w:tab/>
              <w:t>4</w:t>
            </w:r>
          </w:hyperlink>
        </w:p>
        <w:p w14:paraId="0000001F" w14:textId="77777777" w:rsidR="00351918" w:rsidRDefault="00000000">
          <w:pPr>
            <w:pBdr>
              <w:top w:val="nil"/>
              <w:left w:val="nil"/>
              <w:bottom w:val="nil"/>
              <w:right w:val="nil"/>
              <w:between w:val="nil"/>
            </w:pBdr>
            <w:tabs>
              <w:tab w:val="left" w:pos="440"/>
              <w:tab w:val="right" w:pos="8493"/>
            </w:tabs>
            <w:spacing w:after="100"/>
            <w:rPr>
              <w:rFonts w:ascii="Arial" w:eastAsia="Arial" w:hAnsi="Arial" w:cs="Arial"/>
              <w:color w:val="000000"/>
              <w:sz w:val="24"/>
              <w:szCs w:val="24"/>
            </w:rPr>
          </w:pPr>
          <w:hyperlink w:anchor="_heading=h.30j0zll">
            <w:r>
              <w:rPr>
                <w:rFonts w:ascii="Arial" w:eastAsia="Arial" w:hAnsi="Arial" w:cs="Arial"/>
                <w:color w:val="000000"/>
                <w:sz w:val="24"/>
                <w:szCs w:val="24"/>
              </w:rPr>
              <w:t>2.</w:t>
            </w:r>
            <w:r>
              <w:rPr>
                <w:rFonts w:ascii="Arial" w:eastAsia="Arial" w:hAnsi="Arial" w:cs="Arial"/>
                <w:color w:val="000000"/>
                <w:sz w:val="24"/>
                <w:szCs w:val="24"/>
              </w:rPr>
              <w:tab/>
              <w:t>REVISIÓN DE LITERATURA</w:t>
            </w:r>
            <w:r>
              <w:rPr>
                <w:rFonts w:ascii="Arial" w:eastAsia="Arial" w:hAnsi="Arial" w:cs="Arial"/>
                <w:color w:val="000000"/>
                <w:sz w:val="24"/>
                <w:szCs w:val="24"/>
              </w:rPr>
              <w:tab/>
              <w:t>8</w:t>
            </w:r>
          </w:hyperlink>
        </w:p>
        <w:p w14:paraId="00000020" w14:textId="77777777" w:rsidR="00351918" w:rsidRDefault="00000000">
          <w:pPr>
            <w:pBdr>
              <w:top w:val="nil"/>
              <w:left w:val="nil"/>
              <w:bottom w:val="nil"/>
              <w:right w:val="nil"/>
              <w:between w:val="nil"/>
            </w:pBdr>
            <w:tabs>
              <w:tab w:val="left" w:pos="880"/>
              <w:tab w:val="right" w:pos="8493"/>
            </w:tabs>
            <w:spacing w:after="100"/>
            <w:ind w:left="220"/>
            <w:rPr>
              <w:rFonts w:ascii="Arial" w:eastAsia="Arial" w:hAnsi="Arial" w:cs="Arial"/>
              <w:color w:val="000000"/>
              <w:sz w:val="24"/>
              <w:szCs w:val="24"/>
            </w:rPr>
          </w:pPr>
          <w:hyperlink w:anchor="_heading=h.1fob9te">
            <w:r>
              <w:rPr>
                <w:rFonts w:ascii="Arial" w:eastAsia="Arial" w:hAnsi="Arial" w:cs="Arial"/>
                <w:color w:val="000000"/>
                <w:sz w:val="24"/>
                <w:szCs w:val="24"/>
              </w:rPr>
              <w:t>2.1.</w:t>
            </w:r>
            <w:r>
              <w:rPr>
                <w:rFonts w:ascii="Arial" w:eastAsia="Arial" w:hAnsi="Arial" w:cs="Arial"/>
                <w:color w:val="000000"/>
                <w:sz w:val="24"/>
                <w:szCs w:val="24"/>
              </w:rPr>
              <w:tab/>
              <w:t>SOCIEDAD DE LA INFORMACIÓN Y BRECHA DIGITAL: BENEFICIOS Y BARRERAS</w:t>
            </w:r>
            <w:r>
              <w:rPr>
                <w:rFonts w:ascii="Arial" w:eastAsia="Arial" w:hAnsi="Arial" w:cs="Arial"/>
                <w:color w:val="000000"/>
                <w:sz w:val="24"/>
                <w:szCs w:val="24"/>
              </w:rPr>
              <w:tab/>
              <w:t>8</w:t>
            </w:r>
          </w:hyperlink>
        </w:p>
        <w:p w14:paraId="00000021" w14:textId="77777777" w:rsidR="00351918" w:rsidRDefault="00000000">
          <w:pPr>
            <w:pBdr>
              <w:top w:val="nil"/>
              <w:left w:val="nil"/>
              <w:bottom w:val="nil"/>
              <w:right w:val="nil"/>
              <w:between w:val="nil"/>
            </w:pBdr>
            <w:tabs>
              <w:tab w:val="left" w:pos="880"/>
              <w:tab w:val="right" w:pos="8493"/>
            </w:tabs>
            <w:spacing w:after="100"/>
            <w:ind w:left="220"/>
            <w:rPr>
              <w:rFonts w:ascii="Arial" w:eastAsia="Arial" w:hAnsi="Arial" w:cs="Arial"/>
              <w:color w:val="000000"/>
              <w:sz w:val="24"/>
              <w:szCs w:val="24"/>
            </w:rPr>
          </w:pPr>
          <w:hyperlink w:anchor="_heading=h.3znysh7">
            <w:r>
              <w:rPr>
                <w:rFonts w:ascii="Arial" w:eastAsia="Arial" w:hAnsi="Arial" w:cs="Arial"/>
                <w:color w:val="000000"/>
                <w:sz w:val="24"/>
                <w:szCs w:val="24"/>
              </w:rPr>
              <w:t>2.2.</w:t>
            </w:r>
            <w:r>
              <w:rPr>
                <w:rFonts w:ascii="Arial" w:eastAsia="Arial" w:hAnsi="Arial" w:cs="Arial"/>
                <w:color w:val="000000"/>
                <w:sz w:val="24"/>
                <w:szCs w:val="24"/>
              </w:rPr>
              <w:tab/>
              <w:t>DEFINICIÓN DE BRECHA DIGITAL Y SUS DIMENSIONES</w:t>
            </w:r>
            <w:r>
              <w:rPr>
                <w:rFonts w:ascii="Arial" w:eastAsia="Arial" w:hAnsi="Arial" w:cs="Arial"/>
                <w:color w:val="000000"/>
                <w:sz w:val="24"/>
                <w:szCs w:val="24"/>
              </w:rPr>
              <w:tab/>
              <w:t>9</w:t>
            </w:r>
          </w:hyperlink>
        </w:p>
        <w:p w14:paraId="00000022" w14:textId="77777777" w:rsidR="00351918" w:rsidRDefault="00000000">
          <w:pPr>
            <w:pBdr>
              <w:top w:val="nil"/>
              <w:left w:val="nil"/>
              <w:bottom w:val="nil"/>
              <w:right w:val="nil"/>
              <w:between w:val="nil"/>
            </w:pBdr>
            <w:tabs>
              <w:tab w:val="left" w:pos="880"/>
              <w:tab w:val="right" w:pos="8493"/>
            </w:tabs>
            <w:spacing w:after="100"/>
            <w:ind w:left="220"/>
            <w:rPr>
              <w:rFonts w:ascii="Arial" w:eastAsia="Arial" w:hAnsi="Arial" w:cs="Arial"/>
              <w:color w:val="000000"/>
              <w:sz w:val="24"/>
              <w:szCs w:val="24"/>
            </w:rPr>
          </w:pPr>
          <w:hyperlink w:anchor="_heading=h.2et92p0">
            <w:r>
              <w:rPr>
                <w:rFonts w:ascii="Arial" w:eastAsia="Arial" w:hAnsi="Arial" w:cs="Arial"/>
                <w:color w:val="000000"/>
                <w:sz w:val="24"/>
                <w:szCs w:val="24"/>
              </w:rPr>
              <w:t>2.3.</w:t>
            </w:r>
            <w:r>
              <w:rPr>
                <w:rFonts w:ascii="Arial" w:eastAsia="Arial" w:hAnsi="Arial" w:cs="Arial"/>
                <w:color w:val="000000"/>
                <w:sz w:val="24"/>
                <w:szCs w:val="24"/>
              </w:rPr>
              <w:tab/>
              <w:t>DETERMINANTES DE ACCESO, USO DE LAS TIC POR PARTE DE LOS ESTUDIANTES EN TIEMPOS DE CONFINAMIENTO</w:t>
            </w:r>
            <w:r>
              <w:rPr>
                <w:rFonts w:ascii="Arial" w:eastAsia="Arial" w:hAnsi="Arial" w:cs="Arial"/>
                <w:color w:val="000000"/>
                <w:sz w:val="24"/>
                <w:szCs w:val="24"/>
              </w:rPr>
              <w:tab/>
              <w:t>12</w:t>
            </w:r>
          </w:hyperlink>
        </w:p>
        <w:p w14:paraId="00000023" w14:textId="77777777" w:rsidR="00351918" w:rsidRDefault="00000000">
          <w:pPr>
            <w:pBdr>
              <w:top w:val="nil"/>
              <w:left w:val="nil"/>
              <w:bottom w:val="nil"/>
              <w:right w:val="nil"/>
              <w:between w:val="nil"/>
            </w:pBdr>
            <w:tabs>
              <w:tab w:val="left" w:pos="1320"/>
              <w:tab w:val="right" w:pos="8493"/>
            </w:tabs>
            <w:spacing w:after="100"/>
            <w:ind w:left="440"/>
            <w:rPr>
              <w:rFonts w:ascii="Arial" w:eastAsia="Arial" w:hAnsi="Arial" w:cs="Arial"/>
              <w:color w:val="000000"/>
              <w:sz w:val="24"/>
              <w:szCs w:val="24"/>
            </w:rPr>
          </w:pPr>
          <w:hyperlink w:anchor="_heading=h.tyjcwt">
            <w:r>
              <w:rPr>
                <w:rFonts w:ascii="Arial" w:eastAsia="Arial" w:hAnsi="Arial" w:cs="Arial"/>
                <w:color w:val="000000"/>
                <w:sz w:val="24"/>
                <w:szCs w:val="24"/>
              </w:rPr>
              <w:t>2.3.1.</w:t>
            </w:r>
            <w:r>
              <w:rPr>
                <w:rFonts w:ascii="Arial" w:eastAsia="Arial" w:hAnsi="Arial" w:cs="Arial"/>
                <w:color w:val="000000"/>
                <w:sz w:val="24"/>
                <w:szCs w:val="24"/>
              </w:rPr>
              <w:tab/>
              <w:t>DETERMINANTES SOCIOECONÓMICOS Y EDUCATIVOS</w:t>
            </w:r>
            <w:r>
              <w:rPr>
                <w:rFonts w:ascii="Arial" w:eastAsia="Arial" w:hAnsi="Arial" w:cs="Arial"/>
                <w:color w:val="000000"/>
                <w:sz w:val="24"/>
                <w:szCs w:val="24"/>
              </w:rPr>
              <w:tab/>
              <w:t>12</w:t>
            </w:r>
          </w:hyperlink>
        </w:p>
        <w:p w14:paraId="00000024" w14:textId="77777777" w:rsidR="00351918" w:rsidRDefault="00000000">
          <w:pPr>
            <w:pBdr>
              <w:top w:val="nil"/>
              <w:left w:val="nil"/>
              <w:bottom w:val="nil"/>
              <w:right w:val="nil"/>
              <w:between w:val="nil"/>
            </w:pBdr>
            <w:tabs>
              <w:tab w:val="left" w:pos="1320"/>
              <w:tab w:val="right" w:pos="8493"/>
            </w:tabs>
            <w:spacing w:after="100"/>
            <w:ind w:left="440"/>
            <w:rPr>
              <w:rFonts w:ascii="Arial" w:eastAsia="Arial" w:hAnsi="Arial" w:cs="Arial"/>
              <w:color w:val="000000"/>
              <w:sz w:val="24"/>
              <w:szCs w:val="24"/>
            </w:rPr>
          </w:pPr>
          <w:hyperlink w:anchor="_heading=h.1t3h5sf">
            <w:r>
              <w:rPr>
                <w:rFonts w:ascii="Arial" w:eastAsia="Arial" w:hAnsi="Arial" w:cs="Arial"/>
                <w:color w:val="000000"/>
                <w:sz w:val="24"/>
                <w:szCs w:val="24"/>
              </w:rPr>
              <w:t>2.3.2.</w:t>
            </w:r>
            <w:r>
              <w:rPr>
                <w:rFonts w:ascii="Arial" w:eastAsia="Arial" w:hAnsi="Arial" w:cs="Arial"/>
                <w:color w:val="000000"/>
                <w:sz w:val="24"/>
                <w:szCs w:val="24"/>
              </w:rPr>
              <w:tab/>
              <w:t>DETERMINANTES SOCIODEMOGRÁFICOS</w:t>
            </w:r>
            <w:r>
              <w:rPr>
                <w:rFonts w:ascii="Arial" w:eastAsia="Arial" w:hAnsi="Arial" w:cs="Arial"/>
                <w:color w:val="000000"/>
                <w:sz w:val="24"/>
                <w:szCs w:val="24"/>
              </w:rPr>
              <w:tab/>
              <w:t>13</w:t>
            </w:r>
          </w:hyperlink>
        </w:p>
        <w:p w14:paraId="00000025" w14:textId="77777777" w:rsidR="00351918" w:rsidRDefault="00000000">
          <w:pPr>
            <w:pBdr>
              <w:top w:val="nil"/>
              <w:left w:val="nil"/>
              <w:bottom w:val="nil"/>
              <w:right w:val="nil"/>
              <w:between w:val="nil"/>
            </w:pBdr>
            <w:tabs>
              <w:tab w:val="left" w:pos="1320"/>
              <w:tab w:val="right" w:pos="8493"/>
            </w:tabs>
            <w:spacing w:after="100"/>
            <w:ind w:left="440"/>
            <w:rPr>
              <w:rFonts w:ascii="Arial" w:eastAsia="Arial" w:hAnsi="Arial" w:cs="Arial"/>
              <w:color w:val="000000"/>
              <w:sz w:val="24"/>
              <w:szCs w:val="24"/>
            </w:rPr>
          </w:pPr>
          <w:hyperlink w:anchor="_heading=h.4d34og8">
            <w:r>
              <w:rPr>
                <w:rFonts w:ascii="Arial" w:eastAsia="Arial" w:hAnsi="Arial" w:cs="Arial"/>
                <w:color w:val="000000"/>
                <w:sz w:val="24"/>
                <w:szCs w:val="24"/>
              </w:rPr>
              <w:t>2.3.3.</w:t>
            </w:r>
            <w:r>
              <w:rPr>
                <w:rFonts w:ascii="Arial" w:eastAsia="Arial" w:hAnsi="Arial" w:cs="Arial"/>
                <w:color w:val="000000"/>
                <w:sz w:val="24"/>
                <w:szCs w:val="24"/>
              </w:rPr>
              <w:tab/>
              <w:t>DETERMINANTES GEOGRÁFICOS</w:t>
            </w:r>
            <w:r>
              <w:rPr>
                <w:rFonts w:ascii="Arial" w:eastAsia="Arial" w:hAnsi="Arial" w:cs="Arial"/>
                <w:color w:val="000000"/>
                <w:sz w:val="24"/>
                <w:szCs w:val="24"/>
              </w:rPr>
              <w:tab/>
              <w:t>15</w:t>
            </w:r>
          </w:hyperlink>
        </w:p>
        <w:p w14:paraId="00000026" w14:textId="77777777" w:rsidR="00351918" w:rsidRDefault="00000000">
          <w:pPr>
            <w:pBdr>
              <w:top w:val="nil"/>
              <w:left w:val="nil"/>
              <w:bottom w:val="nil"/>
              <w:right w:val="nil"/>
              <w:between w:val="nil"/>
            </w:pBdr>
            <w:tabs>
              <w:tab w:val="left" w:pos="880"/>
              <w:tab w:val="right" w:pos="8493"/>
            </w:tabs>
            <w:spacing w:after="100"/>
            <w:ind w:left="220"/>
            <w:rPr>
              <w:rFonts w:ascii="Arial" w:eastAsia="Arial" w:hAnsi="Arial" w:cs="Arial"/>
              <w:color w:val="000000"/>
              <w:sz w:val="24"/>
              <w:szCs w:val="24"/>
            </w:rPr>
          </w:pPr>
          <w:hyperlink w:anchor="_heading=h.2s8eyo1">
            <w:r>
              <w:rPr>
                <w:rFonts w:ascii="Arial" w:eastAsia="Arial" w:hAnsi="Arial" w:cs="Arial"/>
                <w:color w:val="000000"/>
                <w:sz w:val="24"/>
                <w:szCs w:val="24"/>
              </w:rPr>
              <w:t>2.4.</w:t>
            </w:r>
            <w:r>
              <w:rPr>
                <w:rFonts w:ascii="Arial" w:eastAsia="Arial" w:hAnsi="Arial" w:cs="Arial"/>
                <w:color w:val="000000"/>
                <w:sz w:val="24"/>
                <w:szCs w:val="24"/>
              </w:rPr>
              <w:tab/>
              <w:t>BALANCE DE LA REVISIÓN DE LITERATURA</w:t>
            </w:r>
            <w:r>
              <w:rPr>
                <w:rFonts w:ascii="Arial" w:eastAsia="Arial" w:hAnsi="Arial" w:cs="Arial"/>
                <w:color w:val="000000"/>
                <w:sz w:val="24"/>
                <w:szCs w:val="24"/>
              </w:rPr>
              <w:tab/>
              <w:t>16</w:t>
            </w:r>
          </w:hyperlink>
        </w:p>
        <w:p w14:paraId="00000027" w14:textId="77777777" w:rsidR="00351918" w:rsidRDefault="00000000">
          <w:pPr>
            <w:pBdr>
              <w:top w:val="nil"/>
              <w:left w:val="nil"/>
              <w:bottom w:val="nil"/>
              <w:right w:val="nil"/>
              <w:between w:val="nil"/>
            </w:pBdr>
            <w:tabs>
              <w:tab w:val="left" w:pos="440"/>
              <w:tab w:val="right" w:pos="8493"/>
            </w:tabs>
            <w:spacing w:after="100"/>
            <w:rPr>
              <w:rFonts w:ascii="Arial" w:eastAsia="Arial" w:hAnsi="Arial" w:cs="Arial"/>
              <w:color w:val="000000"/>
              <w:sz w:val="24"/>
              <w:szCs w:val="24"/>
            </w:rPr>
          </w:pPr>
          <w:hyperlink w:anchor="_heading=h.17dp8vu">
            <w:r>
              <w:rPr>
                <w:rFonts w:ascii="Arial" w:eastAsia="Arial" w:hAnsi="Arial" w:cs="Arial"/>
                <w:color w:val="000000"/>
                <w:sz w:val="24"/>
                <w:szCs w:val="24"/>
              </w:rPr>
              <w:t>3.</w:t>
            </w:r>
            <w:r>
              <w:rPr>
                <w:rFonts w:ascii="Arial" w:eastAsia="Arial" w:hAnsi="Arial" w:cs="Arial"/>
                <w:color w:val="000000"/>
                <w:sz w:val="24"/>
                <w:szCs w:val="24"/>
              </w:rPr>
              <w:tab/>
              <w:t>MARCO TEÓRICO</w:t>
            </w:r>
            <w:r>
              <w:rPr>
                <w:rFonts w:ascii="Arial" w:eastAsia="Arial" w:hAnsi="Arial" w:cs="Arial"/>
                <w:color w:val="000000"/>
                <w:sz w:val="24"/>
                <w:szCs w:val="24"/>
              </w:rPr>
              <w:tab/>
              <w:t>18</w:t>
            </w:r>
          </w:hyperlink>
        </w:p>
        <w:p w14:paraId="00000028" w14:textId="77777777" w:rsidR="00351918" w:rsidRDefault="00000000">
          <w:pPr>
            <w:pBdr>
              <w:top w:val="nil"/>
              <w:left w:val="nil"/>
              <w:bottom w:val="nil"/>
              <w:right w:val="nil"/>
              <w:between w:val="nil"/>
            </w:pBdr>
            <w:tabs>
              <w:tab w:val="left" w:pos="880"/>
              <w:tab w:val="right" w:pos="8493"/>
            </w:tabs>
            <w:spacing w:after="100"/>
            <w:ind w:left="220"/>
            <w:rPr>
              <w:rFonts w:ascii="Arial" w:eastAsia="Arial" w:hAnsi="Arial" w:cs="Arial"/>
              <w:color w:val="000000"/>
              <w:sz w:val="24"/>
              <w:szCs w:val="24"/>
            </w:rPr>
          </w:pPr>
          <w:hyperlink w:anchor="_heading=h.3rdcrjn">
            <w:r>
              <w:rPr>
                <w:rFonts w:ascii="Arial" w:eastAsia="Arial" w:hAnsi="Arial" w:cs="Arial"/>
                <w:color w:val="000000"/>
                <w:sz w:val="24"/>
                <w:szCs w:val="24"/>
              </w:rPr>
              <w:t>3.1.</w:t>
            </w:r>
            <w:r>
              <w:rPr>
                <w:rFonts w:ascii="Arial" w:eastAsia="Arial" w:hAnsi="Arial" w:cs="Arial"/>
                <w:color w:val="000000"/>
                <w:sz w:val="24"/>
                <w:szCs w:val="24"/>
              </w:rPr>
              <w:tab/>
              <w:t>MODELO TEÓRICO</w:t>
            </w:r>
            <w:r>
              <w:rPr>
                <w:rFonts w:ascii="Arial" w:eastAsia="Arial" w:hAnsi="Arial" w:cs="Arial"/>
                <w:color w:val="000000"/>
                <w:sz w:val="24"/>
                <w:szCs w:val="24"/>
              </w:rPr>
              <w:tab/>
              <w:t>18</w:t>
            </w:r>
          </w:hyperlink>
        </w:p>
        <w:p w14:paraId="00000029" w14:textId="77777777" w:rsidR="00351918" w:rsidRDefault="00000000">
          <w:pPr>
            <w:pBdr>
              <w:top w:val="nil"/>
              <w:left w:val="nil"/>
              <w:bottom w:val="nil"/>
              <w:right w:val="nil"/>
              <w:between w:val="nil"/>
            </w:pBdr>
            <w:tabs>
              <w:tab w:val="left" w:pos="880"/>
              <w:tab w:val="right" w:pos="8493"/>
            </w:tabs>
            <w:spacing w:after="100"/>
            <w:ind w:left="220"/>
            <w:rPr>
              <w:rFonts w:ascii="Arial" w:eastAsia="Arial" w:hAnsi="Arial" w:cs="Arial"/>
              <w:color w:val="000000"/>
              <w:sz w:val="24"/>
              <w:szCs w:val="24"/>
            </w:rPr>
          </w:pPr>
          <w:hyperlink w:anchor="_heading=h.35nkun2">
            <w:r>
              <w:rPr>
                <w:rFonts w:ascii="Arial" w:eastAsia="Arial" w:hAnsi="Arial" w:cs="Arial"/>
                <w:color w:val="000000"/>
                <w:sz w:val="24"/>
                <w:szCs w:val="24"/>
              </w:rPr>
              <w:t>3.2.</w:t>
            </w:r>
            <w:r>
              <w:rPr>
                <w:rFonts w:ascii="Arial" w:eastAsia="Arial" w:hAnsi="Arial" w:cs="Arial"/>
                <w:color w:val="000000"/>
                <w:sz w:val="24"/>
                <w:szCs w:val="24"/>
              </w:rPr>
              <w:tab/>
              <w:t>BRECHAS: ACCESO, USO E INTENSIDAD DE USO</w:t>
            </w:r>
            <w:r>
              <w:rPr>
                <w:rFonts w:ascii="Arial" w:eastAsia="Arial" w:hAnsi="Arial" w:cs="Arial"/>
                <w:color w:val="000000"/>
                <w:sz w:val="24"/>
                <w:szCs w:val="24"/>
              </w:rPr>
              <w:tab/>
              <w:t>19</w:t>
            </w:r>
          </w:hyperlink>
        </w:p>
        <w:p w14:paraId="0000002A" w14:textId="77777777" w:rsidR="00351918" w:rsidRDefault="00000000">
          <w:pPr>
            <w:pBdr>
              <w:top w:val="nil"/>
              <w:left w:val="nil"/>
              <w:bottom w:val="nil"/>
              <w:right w:val="nil"/>
              <w:between w:val="nil"/>
            </w:pBdr>
            <w:tabs>
              <w:tab w:val="left" w:pos="880"/>
              <w:tab w:val="right" w:pos="8493"/>
            </w:tabs>
            <w:spacing w:after="100"/>
            <w:ind w:left="220"/>
            <w:rPr>
              <w:rFonts w:ascii="Arial" w:eastAsia="Arial" w:hAnsi="Arial" w:cs="Arial"/>
              <w:color w:val="000000"/>
              <w:sz w:val="24"/>
              <w:szCs w:val="24"/>
            </w:rPr>
          </w:pPr>
          <w:hyperlink w:anchor="_heading=h.1hmsyys">
            <w:r>
              <w:rPr>
                <w:rFonts w:ascii="Arial" w:eastAsia="Arial" w:hAnsi="Arial" w:cs="Arial"/>
                <w:color w:val="000000"/>
                <w:sz w:val="24"/>
                <w:szCs w:val="24"/>
              </w:rPr>
              <w:t>3.3.</w:t>
            </w:r>
            <w:r>
              <w:rPr>
                <w:rFonts w:ascii="Arial" w:eastAsia="Arial" w:hAnsi="Arial" w:cs="Arial"/>
                <w:color w:val="000000"/>
                <w:sz w:val="24"/>
                <w:szCs w:val="24"/>
              </w:rPr>
              <w:tab/>
              <w:t>DETERMINANTES DE ACCESO, USO Y APROPIACIÓN DE LOS ESTUDIANTES</w:t>
            </w:r>
            <w:r>
              <w:rPr>
                <w:rFonts w:ascii="Arial" w:eastAsia="Arial" w:hAnsi="Arial" w:cs="Arial"/>
                <w:color w:val="000000"/>
                <w:sz w:val="24"/>
                <w:szCs w:val="24"/>
              </w:rPr>
              <w:tab/>
              <w:t>20</w:t>
            </w:r>
          </w:hyperlink>
        </w:p>
        <w:p w14:paraId="0000002B" w14:textId="77777777" w:rsidR="00351918" w:rsidRDefault="00000000">
          <w:pPr>
            <w:pBdr>
              <w:top w:val="nil"/>
              <w:left w:val="nil"/>
              <w:bottom w:val="nil"/>
              <w:right w:val="nil"/>
              <w:between w:val="nil"/>
            </w:pBdr>
            <w:tabs>
              <w:tab w:val="left" w:pos="440"/>
              <w:tab w:val="right" w:pos="8493"/>
            </w:tabs>
            <w:spacing w:after="100"/>
            <w:rPr>
              <w:rFonts w:ascii="Arial" w:eastAsia="Arial" w:hAnsi="Arial" w:cs="Arial"/>
              <w:color w:val="000000"/>
              <w:sz w:val="24"/>
              <w:szCs w:val="24"/>
            </w:rPr>
          </w:pPr>
          <w:hyperlink w:anchor="_heading=h.44sinio">
            <w:r>
              <w:rPr>
                <w:rFonts w:ascii="Arial" w:eastAsia="Arial" w:hAnsi="Arial" w:cs="Arial"/>
                <w:color w:val="000000"/>
                <w:sz w:val="24"/>
                <w:szCs w:val="24"/>
              </w:rPr>
              <w:t>4.</w:t>
            </w:r>
            <w:r>
              <w:rPr>
                <w:rFonts w:ascii="Arial" w:eastAsia="Arial" w:hAnsi="Arial" w:cs="Arial"/>
                <w:color w:val="000000"/>
                <w:sz w:val="24"/>
                <w:szCs w:val="24"/>
              </w:rPr>
              <w:tab/>
              <w:t>HECHOS ESTILIZADOS</w:t>
            </w:r>
            <w:r>
              <w:rPr>
                <w:rFonts w:ascii="Arial" w:eastAsia="Arial" w:hAnsi="Arial" w:cs="Arial"/>
                <w:color w:val="000000"/>
                <w:sz w:val="24"/>
                <w:szCs w:val="24"/>
              </w:rPr>
              <w:tab/>
              <w:t>23</w:t>
            </w:r>
          </w:hyperlink>
        </w:p>
        <w:p w14:paraId="0000002C" w14:textId="77777777" w:rsidR="00351918" w:rsidRDefault="00000000">
          <w:pPr>
            <w:pBdr>
              <w:top w:val="nil"/>
              <w:left w:val="nil"/>
              <w:bottom w:val="nil"/>
              <w:right w:val="nil"/>
              <w:between w:val="nil"/>
            </w:pBdr>
            <w:tabs>
              <w:tab w:val="left" w:pos="880"/>
              <w:tab w:val="right" w:pos="8493"/>
            </w:tabs>
            <w:spacing w:after="100"/>
            <w:ind w:left="220"/>
            <w:rPr>
              <w:rFonts w:ascii="Arial" w:eastAsia="Arial" w:hAnsi="Arial" w:cs="Arial"/>
              <w:color w:val="000000"/>
              <w:sz w:val="24"/>
              <w:szCs w:val="24"/>
            </w:rPr>
          </w:pPr>
          <w:hyperlink w:anchor="_heading=h.2jxsxqh">
            <w:r>
              <w:rPr>
                <w:rFonts w:ascii="Arial" w:eastAsia="Arial" w:hAnsi="Arial" w:cs="Arial"/>
                <w:color w:val="000000"/>
                <w:sz w:val="24"/>
                <w:szCs w:val="24"/>
              </w:rPr>
              <w:t>4.1.</w:t>
            </w:r>
            <w:r>
              <w:rPr>
                <w:rFonts w:ascii="Arial" w:eastAsia="Arial" w:hAnsi="Arial" w:cs="Arial"/>
                <w:color w:val="000000"/>
                <w:sz w:val="24"/>
                <w:szCs w:val="24"/>
              </w:rPr>
              <w:tab/>
              <w:t>DATOS</w:t>
            </w:r>
            <w:r>
              <w:rPr>
                <w:rFonts w:ascii="Arial" w:eastAsia="Arial" w:hAnsi="Arial" w:cs="Arial"/>
                <w:color w:val="000000"/>
                <w:sz w:val="24"/>
                <w:szCs w:val="24"/>
              </w:rPr>
              <w:tab/>
              <w:t>23</w:t>
            </w:r>
          </w:hyperlink>
        </w:p>
        <w:p w14:paraId="0000002D" w14:textId="77777777" w:rsidR="00351918" w:rsidRDefault="00000000">
          <w:pPr>
            <w:pBdr>
              <w:top w:val="nil"/>
              <w:left w:val="nil"/>
              <w:bottom w:val="nil"/>
              <w:right w:val="nil"/>
              <w:between w:val="nil"/>
            </w:pBdr>
            <w:tabs>
              <w:tab w:val="left" w:pos="880"/>
              <w:tab w:val="right" w:pos="8493"/>
            </w:tabs>
            <w:spacing w:after="100"/>
            <w:ind w:left="220"/>
            <w:rPr>
              <w:rFonts w:ascii="Arial" w:eastAsia="Arial" w:hAnsi="Arial" w:cs="Arial"/>
              <w:color w:val="000000"/>
              <w:sz w:val="24"/>
              <w:szCs w:val="24"/>
            </w:rPr>
          </w:pPr>
          <w:hyperlink w:anchor="_heading=h.3j2qqm3">
            <w:r>
              <w:rPr>
                <w:rFonts w:ascii="Arial" w:eastAsia="Arial" w:hAnsi="Arial" w:cs="Arial"/>
                <w:color w:val="000000"/>
                <w:sz w:val="24"/>
                <w:szCs w:val="24"/>
              </w:rPr>
              <w:t>4.2.</w:t>
            </w:r>
            <w:r>
              <w:rPr>
                <w:rFonts w:ascii="Arial" w:eastAsia="Arial" w:hAnsi="Arial" w:cs="Arial"/>
                <w:color w:val="000000"/>
                <w:sz w:val="24"/>
                <w:szCs w:val="24"/>
              </w:rPr>
              <w:tab/>
              <w:t>SITUACIÓN EN LA REGIÓN</w:t>
            </w:r>
            <w:r>
              <w:rPr>
                <w:rFonts w:ascii="Arial" w:eastAsia="Arial" w:hAnsi="Arial" w:cs="Arial"/>
                <w:color w:val="000000"/>
                <w:sz w:val="24"/>
                <w:szCs w:val="24"/>
              </w:rPr>
              <w:tab/>
              <w:t>24</w:t>
            </w:r>
          </w:hyperlink>
        </w:p>
        <w:p w14:paraId="0000002E" w14:textId="77777777" w:rsidR="00351918" w:rsidRDefault="00000000">
          <w:pPr>
            <w:pBdr>
              <w:top w:val="nil"/>
              <w:left w:val="nil"/>
              <w:bottom w:val="nil"/>
              <w:right w:val="nil"/>
              <w:between w:val="nil"/>
            </w:pBdr>
            <w:tabs>
              <w:tab w:val="left" w:pos="1320"/>
              <w:tab w:val="right" w:pos="8493"/>
            </w:tabs>
            <w:spacing w:after="100"/>
            <w:ind w:left="440"/>
            <w:rPr>
              <w:rFonts w:ascii="Arial" w:eastAsia="Arial" w:hAnsi="Arial" w:cs="Arial"/>
              <w:color w:val="000000"/>
              <w:sz w:val="24"/>
              <w:szCs w:val="24"/>
            </w:rPr>
          </w:pPr>
          <w:hyperlink w:anchor="_heading=h.1y810tw">
            <w:r>
              <w:rPr>
                <w:rFonts w:ascii="Arial" w:eastAsia="Arial" w:hAnsi="Arial" w:cs="Arial"/>
                <w:color w:val="000000"/>
                <w:sz w:val="24"/>
                <w:szCs w:val="24"/>
              </w:rPr>
              <w:t>4.2.1.</w:t>
            </w:r>
            <w:r>
              <w:rPr>
                <w:rFonts w:ascii="Arial" w:eastAsia="Arial" w:hAnsi="Arial" w:cs="Arial"/>
                <w:color w:val="000000"/>
                <w:sz w:val="24"/>
                <w:szCs w:val="24"/>
              </w:rPr>
              <w:tab/>
              <w:t>POLÍTICAS TIC EN LA EDUCACIÓN</w:t>
            </w:r>
            <w:r>
              <w:rPr>
                <w:rFonts w:ascii="Arial" w:eastAsia="Arial" w:hAnsi="Arial" w:cs="Arial"/>
                <w:color w:val="000000"/>
                <w:sz w:val="24"/>
                <w:szCs w:val="24"/>
              </w:rPr>
              <w:tab/>
              <w:t>24</w:t>
            </w:r>
          </w:hyperlink>
        </w:p>
        <w:p w14:paraId="0000002F" w14:textId="77777777" w:rsidR="00351918" w:rsidRDefault="00000000">
          <w:pPr>
            <w:pBdr>
              <w:top w:val="nil"/>
              <w:left w:val="nil"/>
              <w:bottom w:val="nil"/>
              <w:right w:val="nil"/>
              <w:between w:val="nil"/>
            </w:pBdr>
            <w:tabs>
              <w:tab w:val="left" w:pos="1320"/>
              <w:tab w:val="right" w:pos="8493"/>
            </w:tabs>
            <w:spacing w:after="100"/>
            <w:ind w:left="440"/>
            <w:rPr>
              <w:rFonts w:ascii="Arial" w:eastAsia="Arial" w:hAnsi="Arial" w:cs="Arial"/>
              <w:color w:val="000000"/>
              <w:sz w:val="24"/>
              <w:szCs w:val="24"/>
            </w:rPr>
          </w:pPr>
          <w:hyperlink w:anchor="_heading=h.2xcytpi">
            <w:r>
              <w:rPr>
                <w:rFonts w:ascii="Arial" w:eastAsia="Arial" w:hAnsi="Arial" w:cs="Arial"/>
                <w:color w:val="000000"/>
                <w:sz w:val="24"/>
                <w:szCs w:val="24"/>
              </w:rPr>
              <w:t>4.2.2.</w:t>
            </w:r>
            <w:r>
              <w:rPr>
                <w:rFonts w:ascii="Arial" w:eastAsia="Arial" w:hAnsi="Arial" w:cs="Arial"/>
                <w:color w:val="000000"/>
                <w:sz w:val="24"/>
                <w:szCs w:val="24"/>
              </w:rPr>
              <w:tab/>
              <w:t xml:space="preserve"> AVANCES Y LIMITACIONES DE LA DIGITALIZACIÓN EN EDUCACIÓN EN LA PANDEMIA</w:t>
            </w:r>
            <w:r>
              <w:rPr>
                <w:rFonts w:ascii="Arial" w:eastAsia="Arial" w:hAnsi="Arial" w:cs="Arial"/>
                <w:color w:val="000000"/>
                <w:sz w:val="24"/>
                <w:szCs w:val="24"/>
              </w:rPr>
              <w:tab/>
              <w:t>25</w:t>
            </w:r>
          </w:hyperlink>
        </w:p>
        <w:p w14:paraId="00000030" w14:textId="77777777" w:rsidR="00351918" w:rsidRDefault="00000000">
          <w:pPr>
            <w:pBdr>
              <w:top w:val="nil"/>
              <w:left w:val="nil"/>
              <w:bottom w:val="nil"/>
              <w:right w:val="nil"/>
              <w:between w:val="nil"/>
            </w:pBdr>
            <w:tabs>
              <w:tab w:val="left" w:pos="880"/>
              <w:tab w:val="right" w:pos="8493"/>
            </w:tabs>
            <w:spacing w:after="100"/>
            <w:ind w:left="220"/>
            <w:rPr>
              <w:rFonts w:ascii="Arial" w:eastAsia="Arial" w:hAnsi="Arial" w:cs="Arial"/>
              <w:color w:val="000000"/>
              <w:sz w:val="24"/>
              <w:szCs w:val="24"/>
            </w:rPr>
          </w:pPr>
          <w:hyperlink w:anchor="_heading=h.1ci93xb">
            <w:r>
              <w:rPr>
                <w:rFonts w:ascii="Arial" w:eastAsia="Arial" w:hAnsi="Arial" w:cs="Arial"/>
                <w:color w:val="000000"/>
                <w:sz w:val="24"/>
                <w:szCs w:val="24"/>
              </w:rPr>
              <w:t>4.3</w:t>
            </w:r>
            <w:r>
              <w:rPr>
                <w:rFonts w:ascii="Arial" w:eastAsia="Arial" w:hAnsi="Arial" w:cs="Arial"/>
                <w:color w:val="000000"/>
                <w:sz w:val="24"/>
                <w:szCs w:val="24"/>
              </w:rPr>
              <w:tab/>
              <w:t>SITUACIÓN PERUANA</w:t>
            </w:r>
            <w:r>
              <w:rPr>
                <w:rFonts w:ascii="Arial" w:eastAsia="Arial" w:hAnsi="Arial" w:cs="Arial"/>
                <w:color w:val="000000"/>
                <w:sz w:val="24"/>
                <w:szCs w:val="24"/>
              </w:rPr>
              <w:tab/>
              <w:t>27</w:t>
            </w:r>
          </w:hyperlink>
        </w:p>
        <w:p w14:paraId="00000031" w14:textId="77777777" w:rsidR="00351918" w:rsidRDefault="00000000">
          <w:pPr>
            <w:pBdr>
              <w:top w:val="nil"/>
              <w:left w:val="nil"/>
              <w:bottom w:val="nil"/>
              <w:right w:val="nil"/>
              <w:between w:val="nil"/>
            </w:pBdr>
            <w:tabs>
              <w:tab w:val="left" w:pos="440"/>
              <w:tab w:val="right" w:pos="8493"/>
            </w:tabs>
            <w:spacing w:after="100"/>
            <w:rPr>
              <w:rFonts w:ascii="Arial" w:eastAsia="Arial" w:hAnsi="Arial" w:cs="Arial"/>
              <w:color w:val="000000"/>
              <w:sz w:val="24"/>
              <w:szCs w:val="24"/>
            </w:rPr>
          </w:pPr>
          <w:hyperlink w:anchor="_heading=h.49x2ik5">
            <w:r>
              <w:rPr>
                <w:rFonts w:ascii="Arial" w:eastAsia="Arial" w:hAnsi="Arial" w:cs="Arial"/>
                <w:color w:val="000000"/>
                <w:sz w:val="24"/>
                <w:szCs w:val="24"/>
              </w:rPr>
              <w:t>5.</w:t>
            </w:r>
            <w:r>
              <w:rPr>
                <w:rFonts w:ascii="Arial" w:eastAsia="Arial" w:hAnsi="Arial" w:cs="Arial"/>
                <w:color w:val="000000"/>
                <w:sz w:val="24"/>
                <w:szCs w:val="24"/>
              </w:rPr>
              <w:tab/>
              <w:t>HIPÓTESIS</w:t>
            </w:r>
            <w:r>
              <w:rPr>
                <w:rFonts w:ascii="Arial" w:eastAsia="Arial" w:hAnsi="Arial" w:cs="Arial"/>
                <w:color w:val="000000"/>
                <w:sz w:val="24"/>
                <w:szCs w:val="24"/>
              </w:rPr>
              <w:tab/>
              <w:t>31</w:t>
            </w:r>
          </w:hyperlink>
        </w:p>
        <w:p w14:paraId="00000032" w14:textId="77777777" w:rsidR="00351918" w:rsidRDefault="00000000">
          <w:pPr>
            <w:pBdr>
              <w:top w:val="nil"/>
              <w:left w:val="nil"/>
              <w:bottom w:val="nil"/>
              <w:right w:val="nil"/>
              <w:between w:val="nil"/>
            </w:pBdr>
            <w:tabs>
              <w:tab w:val="left" w:pos="440"/>
              <w:tab w:val="right" w:pos="8493"/>
            </w:tabs>
            <w:spacing w:after="100"/>
            <w:rPr>
              <w:rFonts w:ascii="Arial" w:eastAsia="Arial" w:hAnsi="Arial" w:cs="Arial"/>
              <w:color w:val="000000"/>
              <w:sz w:val="24"/>
              <w:szCs w:val="24"/>
            </w:rPr>
          </w:pPr>
          <w:hyperlink w:anchor="_heading=h.2p2csry">
            <w:r>
              <w:rPr>
                <w:rFonts w:ascii="Arial" w:eastAsia="Arial" w:hAnsi="Arial" w:cs="Arial"/>
                <w:color w:val="000000"/>
                <w:sz w:val="24"/>
                <w:szCs w:val="24"/>
              </w:rPr>
              <w:t>6.</w:t>
            </w:r>
            <w:r>
              <w:rPr>
                <w:rFonts w:ascii="Arial" w:eastAsia="Arial" w:hAnsi="Arial" w:cs="Arial"/>
                <w:color w:val="000000"/>
                <w:sz w:val="24"/>
                <w:szCs w:val="24"/>
              </w:rPr>
              <w:tab/>
              <w:t>LINEAMIENTO METODOLÓGICOS</w:t>
            </w:r>
            <w:r>
              <w:rPr>
                <w:rFonts w:ascii="Arial" w:eastAsia="Arial" w:hAnsi="Arial" w:cs="Arial"/>
                <w:color w:val="000000"/>
                <w:sz w:val="24"/>
                <w:szCs w:val="24"/>
              </w:rPr>
              <w:tab/>
              <w:t>32</w:t>
            </w:r>
          </w:hyperlink>
        </w:p>
        <w:p w14:paraId="00000033" w14:textId="77777777" w:rsidR="00351918" w:rsidRDefault="00000000">
          <w:pPr>
            <w:pBdr>
              <w:top w:val="nil"/>
              <w:left w:val="nil"/>
              <w:bottom w:val="nil"/>
              <w:right w:val="nil"/>
              <w:between w:val="nil"/>
            </w:pBdr>
            <w:tabs>
              <w:tab w:val="left" w:pos="880"/>
              <w:tab w:val="right" w:pos="8493"/>
            </w:tabs>
            <w:spacing w:after="100"/>
            <w:ind w:left="220"/>
            <w:rPr>
              <w:rFonts w:ascii="Arial" w:eastAsia="Arial" w:hAnsi="Arial" w:cs="Arial"/>
              <w:color w:val="000000"/>
              <w:sz w:val="24"/>
              <w:szCs w:val="24"/>
            </w:rPr>
          </w:pPr>
          <w:hyperlink w:anchor="_heading=h.147n2zr">
            <w:r>
              <w:rPr>
                <w:rFonts w:ascii="Arial" w:eastAsia="Arial" w:hAnsi="Arial" w:cs="Arial"/>
                <w:color w:val="000000"/>
                <w:sz w:val="24"/>
                <w:szCs w:val="24"/>
              </w:rPr>
              <w:t>6.1.</w:t>
            </w:r>
            <w:r>
              <w:rPr>
                <w:rFonts w:ascii="Arial" w:eastAsia="Arial" w:hAnsi="Arial" w:cs="Arial"/>
                <w:color w:val="000000"/>
                <w:sz w:val="24"/>
                <w:szCs w:val="24"/>
              </w:rPr>
              <w:tab/>
              <w:t>MUESTRA</w:t>
            </w:r>
            <w:r>
              <w:rPr>
                <w:rFonts w:ascii="Arial" w:eastAsia="Arial" w:hAnsi="Arial" w:cs="Arial"/>
                <w:color w:val="000000"/>
                <w:sz w:val="24"/>
                <w:szCs w:val="24"/>
              </w:rPr>
              <w:tab/>
              <w:t>32</w:t>
            </w:r>
          </w:hyperlink>
        </w:p>
        <w:p w14:paraId="00000034" w14:textId="77777777" w:rsidR="00351918" w:rsidRDefault="00000000">
          <w:pPr>
            <w:pBdr>
              <w:top w:val="nil"/>
              <w:left w:val="nil"/>
              <w:bottom w:val="nil"/>
              <w:right w:val="nil"/>
              <w:between w:val="nil"/>
            </w:pBdr>
            <w:tabs>
              <w:tab w:val="left" w:pos="880"/>
              <w:tab w:val="right" w:pos="8493"/>
            </w:tabs>
            <w:spacing w:after="100"/>
            <w:ind w:left="220"/>
            <w:rPr>
              <w:rFonts w:ascii="Arial" w:eastAsia="Arial" w:hAnsi="Arial" w:cs="Arial"/>
              <w:color w:val="000000"/>
              <w:sz w:val="24"/>
              <w:szCs w:val="24"/>
            </w:rPr>
          </w:pPr>
          <w:hyperlink w:anchor="_heading=h.3o7alnk">
            <w:r>
              <w:rPr>
                <w:rFonts w:ascii="Arial" w:eastAsia="Arial" w:hAnsi="Arial" w:cs="Arial"/>
                <w:color w:val="000000"/>
                <w:sz w:val="24"/>
                <w:szCs w:val="24"/>
              </w:rPr>
              <w:t>6.2.</w:t>
            </w:r>
            <w:r>
              <w:rPr>
                <w:rFonts w:ascii="Arial" w:eastAsia="Arial" w:hAnsi="Arial" w:cs="Arial"/>
                <w:color w:val="000000"/>
                <w:sz w:val="24"/>
                <w:szCs w:val="24"/>
              </w:rPr>
              <w:tab/>
              <w:t>METODOLOGÍA Y MODELO EMPÍRICO</w:t>
            </w:r>
            <w:r>
              <w:rPr>
                <w:rFonts w:ascii="Arial" w:eastAsia="Arial" w:hAnsi="Arial" w:cs="Arial"/>
                <w:color w:val="000000"/>
                <w:sz w:val="24"/>
                <w:szCs w:val="24"/>
              </w:rPr>
              <w:tab/>
              <w:t>33</w:t>
            </w:r>
          </w:hyperlink>
        </w:p>
        <w:p w14:paraId="00000035" w14:textId="77777777" w:rsidR="00351918" w:rsidRDefault="00000000">
          <w:pPr>
            <w:pBdr>
              <w:top w:val="nil"/>
              <w:left w:val="nil"/>
              <w:bottom w:val="nil"/>
              <w:right w:val="nil"/>
              <w:between w:val="nil"/>
            </w:pBdr>
            <w:tabs>
              <w:tab w:val="left" w:pos="440"/>
              <w:tab w:val="right" w:pos="8493"/>
            </w:tabs>
            <w:spacing w:after="100"/>
            <w:rPr>
              <w:rFonts w:ascii="Arial" w:eastAsia="Arial" w:hAnsi="Arial" w:cs="Arial"/>
              <w:color w:val="000000"/>
              <w:sz w:val="24"/>
              <w:szCs w:val="24"/>
            </w:rPr>
          </w:pPr>
          <w:hyperlink w:anchor="_heading=h.23ckvvd">
            <w:r>
              <w:rPr>
                <w:rFonts w:ascii="Arial" w:eastAsia="Arial" w:hAnsi="Arial" w:cs="Arial"/>
                <w:color w:val="000000"/>
                <w:sz w:val="24"/>
                <w:szCs w:val="24"/>
              </w:rPr>
              <w:t>7.</w:t>
            </w:r>
            <w:r>
              <w:rPr>
                <w:rFonts w:ascii="Arial" w:eastAsia="Arial" w:hAnsi="Arial" w:cs="Arial"/>
                <w:color w:val="000000"/>
                <w:sz w:val="24"/>
                <w:szCs w:val="24"/>
              </w:rPr>
              <w:tab/>
              <w:t>CONCLUSIONES</w:t>
            </w:r>
            <w:r>
              <w:rPr>
                <w:rFonts w:ascii="Arial" w:eastAsia="Arial" w:hAnsi="Arial" w:cs="Arial"/>
                <w:color w:val="000000"/>
                <w:sz w:val="24"/>
                <w:szCs w:val="24"/>
              </w:rPr>
              <w:tab/>
              <w:t>36</w:t>
            </w:r>
          </w:hyperlink>
        </w:p>
        <w:p w14:paraId="00000036" w14:textId="77777777" w:rsidR="00351918" w:rsidRDefault="00000000">
          <w:pPr>
            <w:pBdr>
              <w:top w:val="nil"/>
              <w:left w:val="nil"/>
              <w:bottom w:val="nil"/>
              <w:right w:val="nil"/>
              <w:between w:val="nil"/>
            </w:pBdr>
            <w:tabs>
              <w:tab w:val="left" w:pos="440"/>
              <w:tab w:val="right" w:pos="8493"/>
            </w:tabs>
            <w:spacing w:after="100"/>
            <w:rPr>
              <w:rFonts w:ascii="Arial" w:eastAsia="Arial" w:hAnsi="Arial" w:cs="Arial"/>
              <w:color w:val="000000"/>
              <w:sz w:val="24"/>
              <w:szCs w:val="24"/>
            </w:rPr>
          </w:pPr>
          <w:hyperlink w:anchor="_heading=h.ihv636">
            <w:r>
              <w:rPr>
                <w:rFonts w:ascii="Arial" w:eastAsia="Arial" w:hAnsi="Arial" w:cs="Arial"/>
                <w:color w:val="000000"/>
                <w:sz w:val="24"/>
                <w:szCs w:val="24"/>
              </w:rPr>
              <w:t>8.</w:t>
            </w:r>
            <w:r>
              <w:rPr>
                <w:rFonts w:ascii="Arial" w:eastAsia="Arial" w:hAnsi="Arial" w:cs="Arial"/>
                <w:color w:val="000000"/>
                <w:sz w:val="24"/>
                <w:szCs w:val="24"/>
              </w:rPr>
              <w:tab/>
              <w:t>BIBLIOGRAFÍA</w:t>
            </w:r>
            <w:r>
              <w:rPr>
                <w:rFonts w:ascii="Arial" w:eastAsia="Arial" w:hAnsi="Arial" w:cs="Arial"/>
                <w:color w:val="000000"/>
                <w:sz w:val="24"/>
                <w:szCs w:val="24"/>
              </w:rPr>
              <w:tab/>
              <w:t>37</w:t>
            </w:r>
          </w:hyperlink>
        </w:p>
        <w:p w14:paraId="00000037" w14:textId="77777777" w:rsidR="00351918" w:rsidRDefault="00000000">
          <w:pPr>
            <w:pBdr>
              <w:top w:val="nil"/>
              <w:left w:val="nil"/>
              <w:bottom w:val="nil"/>
              <w:right w:val="nil"/>
              <w:between w:val="nil"/>
            </w:pBdr>
            <w:tabs>
              <w:tab w:val="left" w:pos="440"/>
              <w:tab w:val="right" w:pos="8493"/>
            </w:tabs>
            <w:spacing w:after="100"/>
            <w:rPr>
              <w:rFonts w:ascii="Arial" w:eastAsia="Arial" w:hAnsi="Arial" w:cs="Arial"/>
              <w:color w:val="000000"/>
              <w:sz w:val="24"/>
              <w:szCs w:val="24"/>
            </w:rPr>
          </w:pPr>
          <w:hyperlink w:anchor="_heading=h.32hioqz">
            <w:r>
              <w:rPr>
                <w:rFonts w:ascii="Arial" w:eastAsia="Arial" w:hAnsi="Arial" w:cs="Arial"/>
                <w:color w:val="000000"/>
                <w:sz w:val="24"/>
                <w:szCs w:val="24"/>
              </w:rPr>
              <w:t>9.</w:t>
            </w:r>
            <w:r>
              <w:rPr>
                <w:rFonts w:ascii="Arial" w:eastAsia="Arial" w:hAnsi="Arial" w:cs="Arial"/>
                <w:color w:val="000000"/>
                <w:sz w:val="24"/>
                <w:szCs w:val="24"/>
              </w:rPr>
              <w:tab/>
              <w:t>ANEXOS</w:t>
            </w:r>
            <w:r>
              <w:rPr>
                <w:rFonts w:ascii="Arial" w:eastAsia="Arial" w:hAnsi="Arial" w:cs="Arial"/>
                <w:color w:val="000000"/>
                <w:sz w:val="24"/>
                <w:szCs w:val="24"/>
              </w:rPr>
              <w:tab/>
              <w:t>44</w:t>
            </w:r>
          </w:hyperlink>
        </w:p>
        <w:p w14:paraId="00000038" w14:textId="77777777" w:rsidR="00351918" w:rsidRDefault="00000000">
          <w:r>
            <w:fldChar w:fldCharType="end"/>
          </w:r>
        </w:p>
      </w:sdtContent>
    </w:sdt>
    <w:p w14:paraId="00000039" w14:textId="77777777" w:rsidR="00351918" w:rsidRDefault="00351918">
      <w:pPr>
        <w:rPr>
          <w:rFonts w:ascii="Times New Roman" w:eastAsia="Times New Roman" w:hAnsi="Times New Roman" w:cs="Times New Roman"/>
          <w:sz w:val="24"/>
          <w:szCs w:val="24"/>
        </w:rPr>
      </w:pPr>
    </w:p>
    <w:p w14:paraId="0000003A" w14:textId="77777777" w:rsidR="00351918" w:rsidRDefault="00351918">
      <w:pPr>
        <w:spacing w:line="360" w:lineRule="auto"/>
        <w:rPr>
          <w:rFonts w:ascii="Arial" w:eastAsia="Arial" w:hAnsi="Arial" w:cs="Arial"/>
          <w:sz w:val="24"/>
          <w:szCs w:val="24"/>
        </w:rPr>
      </w:pPr>
    </w:p>
    <w:p w14:paraId="0000003B" w14:textId="77777777" w:rsidR="00351918" w:rsidRDefault="00351918">
      <w:pPr>
        <w:spacing w:line="360" w:lineRule="auto"/>
        <w:rPr>
          <w:rFonts w:ascii="Arial" w:eastAsia="Arial" w:hAnsi="Arial" w:cs="Arial"/>
          <w:sz w:val="24"/>
          <w:szCs w:val="24"/>
        </w:rPr>
      </w:pPr>
    </w:p>
    <w:p w14:paraId="0000003C" w14:textId="77777777" w:rsidR="00351918" w:rsidRDefault="00351918">
      <w:pPr>
        <w:spacing w:line="360" w:lineRule="auto"/>
        <w:rPr>
          <w:rFonts w:ascii="Arial" w:eastAsia="Arial" w:hAnsi="Arial" w:cs="Arial"/>
          <w:sz w:val="24"/>
          <w:szCs w:val="24"/>
        </w:rPr>
      </w:pPr>
    </w:p>
    <w:p w14:paraId="0000003D" w14:textId="77777777" w:rsidR="00351918" w:rsidRDefault="00000000">
      <w:pPr>
        <w:spacing w:line="360" w:lineRule="auto"/>
        <w:jc w:val="center"/>
        <w:rPr>
          <w:rFonts w:ascii="Arial" w:eastAsia="Arial" w:hAnsi="Arial" w:cs="Arial"/>
          <w:sz w:val="24"/>
          <w:szCs w:val="24"/>
          <w:u w:val="single"/>
        </w:rPr>
      </w:pPr>
      <w:r>
        <w:rPr>
          <w:rFonts w:ascii="Arial" w:eastAsia="Arial" w:hAnsi="Arial" w:cs="Arial"/>
          <w:sz w:val="24"/>
          <w:szCs w:val="24"/>
          <w:u w:val="single"/>
        </w:rPr>
        <w:t>ÍNDICE DE TABLAS</w:t>
      </w:r>
    </w:p>
    <w:sdt>
      <w:sdtPr>
        <w:id w:val="-52390948"/>
        <w:docPartObj>
          <w:docPartGallery w:val="Table of Contents"/>
          <w:docPartUnique/>
        </w:docPartObj>
      </w:sdtPr>
      <w:sdtContent>
        <w:p w14:paraId="0000003E" w14:textId="77777777" w:rsidR="00351918" w:rsidRDefault="00000000">
          <w:pPr>
            <w:pBdr>
              <w:top w:val="nil"/>
              <w:left w:val="nil"/>
              <w:bottom w:val="nil"/>
              <w:right w:val="nil"/>
              <w:between w:val="nil"/>
            </w:pBdr>
            <w:tabs>
              <w:tab w:val="right" w:pos="8493"/>
            </w:tabs>
            <w:rPr>
              <w:rFonts w:ascii="Arial" w:eastAsia="Arial" w:hAnsi="Arial" w:cs="Arial"/>
              <w:color w:val="000000"/>
              <w:sz w:val="24"/>
              <w:szCs w:val="24"/>
            </w:rPr>
          </w:pPr>
          <w:r>
            <w:fldChar w:fldCharType="begin"/>
          </w:r>
          <w:r>
            <w:instrText xml:space="preserve"> TOC \h \u \z \t "Heading 1,1,Heading 2,2,Heading 3,3,Heading 4,4,Heading 5,5,Heading 6,6,"</w:instrText>
          </w:r>
          <w:r>
            <w:fldChar w:fldCharType="separate"/>
          </w:r>
          <w:hyperlink w:anchor="_heading=h.1ksv4uv">
            <w:r>
              <w:rPr>
                <w:rFonts w:ascii="Arial" w:eastAsia="Arial" w:hAnsi="Arial" w:cs="Arial"/>
                <w:color w:val="000000"/>
                <w:sz w:val="24"/>
                <w:szCs w:val="24"/>
              </w:rPr>
              <w:t>Tabla 1: Dimensiones de la brecha digital</w:t>
            </w:r>
            <w:r>
              <w:rPr>
                <w:rFonts w:ascii="Arial" w:eastAsia="Arial" w:hAnsi="Arial" w:cs="Arial"/>
                <w:color w:val="000000"/>
                <w:sz w:val="24"/>
                <w:szCs w:val="24"/>
              </w:rPr>
              <w:tab/>
              <w:t>19</w:t>
            </w:r>
          </w:hyperlink>
        </w:p>
        <w:p w14:paraId="0000003F" w14:textId="77777777" w:rsidR="00351918" w:rsidRDefault="00000000">
          <w:pPr>
            <w:pBdr>
              <w:top w:val="nil"/>
              <w:left w:val="nil"/>
              <w:bottom w:val="nil"/>
              <w:right w:val="nil"/>
              <w:between w:val="nil"/>
            </w:pBdr>
            <w:tabs>
              <w:tab w:val="right" w:pos="8493"/>
            </w:tabs>
            <w:rPr>
              <w:rFonts w:ascii="Arial" w:eastAsia="Arial" w:hAnsi="Arial" w:cs="Arial"/>
              <w:color w:val="000000"/>
              <w:sz w:val="24"/>
              <w:szCs w:val="24"/>
            </w:rPr>
          </w:pPr>
          <w:hyperlink w:anchor="_heading=h.41mghml">
            <w:r>
              <w:rPr>
                <w:rFonts w:ascii="Arial" w:eastAsia="Arial" w:hAnsi="Arial" w:cs="Arial"/>
                <w:color w:val="000000"/>
                <w:sz w:val="24"/>
                <w:szCs w:val="24"/>
              </w:rPr>
              <w:t>Tabla 2: Determinantes socioeconómicos de acceso, uso del TIC por parte de los estudiantes en tiempos de confinamiento</w:t>
            </w:r>
            <w:r>
              <w:rPr>
                <w:rFonts w:ascii="Arial" w:eastAsia="Arial" w:hAnsi="Arial" w:cs="Arial"/>
                <w:color w:val="000000"/>
                <w:sz w:val="24"/>
                <w:szCs w:val="24"/>
              </w:rPr>
              <w:tab/>
              <w:t>20</w:t>
            </w:r>
          </w:hyperlink>
        </w:p>
        <w:p w14:paraId="00000040" w14:textId="77777777" w:rsidR="00351918" w:rsidRDefault="00000000">
          <w:pPr>
            <w:pBdr>
              <w:top w:val="nil"/>
              <w:left w:val="nil"/>
              <w:bottom w:val="nil"/>
              <w:right w:val="nil"/>
              <w:between w:val="nil"/>
            </w:pBdr>
            <w:tabs>
              <w:tab w:val="right" w:pos="8493"/>
            </w:tabs>
            <w:rPr>
              <w:rFonts w:ascii="Arial" w:eastAsia="Arial" w:hAnsi="Arial" w:cs="Arial"/>
              <w:color w:val="000000"/>
              <w:sz w:val="24"/>
              <w:szCs w:val="24"/>
            </w:rPr>
          </w:pPr>
          <w:hyperlink w:anchor="_heading=h.2grqrue">
            <w:r>
              <w:rPr>
                <w:rFonts w:ascii="Arial" w:eastAsia="Arial" w:hAnsi="Arial" w:cs="Arial"/>
                <w:color w:val="000000"/>
                <w:sz w:val="24"/>
                <w:szCs w:val="24"/>
              </w:rPr>
              <w:t>Tabla 3: Determinantes sociodemográficos de acceso, uso del TIC por parte de los estudiantes en tiempos de confinamiento</w:t>
            </w:r>
            <w:r>
              <w:rPr>
                <w:rFonts w:ascii="Arial" w:eastAsia="Arial" w:hAnsi="Arial" w:cs="Arial"/>
                <w:color w:val="000000"/>
                <w:sz w:val="24"/>
                <w:szCs w:val="24"/>
              </w:rPr>
              <w:tab/>
              <w:t>21</w:t>
            </w:r>
          </w:hyperlink>
        </w:p>
        <w:p w14:paraId="00000041" w14:textId="77777777" w:rsidR="00351918" w:rsidRDefault="00000000">
          <w:pPr>
            <w:pBdr>
              <w:top w:val="nil"/>
              <w:left w:val="nil"/>
              <w:bottom w:val="nil"/>
              <w:right w:val="nil"/>
              <w:between w:val="nil"/>
            </w:pBdr>
            <w:tabs>
              <w:tab w:val="right" w:pos="8493"/>
            </w:tabs>
            <w:rPr>
              <w:rFonts w:ascii="Arial" w:eastAsia="Arial" w:hAnsi="Arial" w:cs="Arial"/>
              <w:color w:val="000000"/>
              <w:sz w:val="24"/>
              <w:szCs w:val="24"/>
            </w:rPr>
          </w:pPr>
          <w:hyperlink w:anchor="_heading=h.vx1227">
            <w:r>
              <w:rPr>
                <w:rFonts w:ascii="Arial" w:eastAsia="Arial" w:hAnsi="Arial" w:cs="Arial"/>
                <w:color w:val="000000"/>
                <w:sz w:val="24"/>
                <w:szCs w:val="24"/>
              </w:rPr>
              <w:t>Tabla 4: Determinantes geográficos de uso del TIC por parte de los estudiantes en tiempos de confinamiento</w:t>
            </w:r>
            <w:r>
              <w:rPr>
                <w:rFonts w:ascii="Arial" w:eastAsia="Arial" w:hAnsi="Arial" w:cs="Arial"/>
                <w:color w:val="000000"/>
                <w:sz w:val="24"/>
                <w:szCs w:val="24"/>
              </w:rPr>
              <w:tab/>
              <w:t>22</w:t>
            </w:r>
          </w:hyperlink>
        </w:p>
        <w:p w14:paraId="00000042" w14:textId="77777777" w:rsidR="00351918" w:rsidRDefault="00000000">
          <w:pPr>
            <w:pBdr>
              <w:top w:val="nil"/>
              <w:left w:val="nil"/>
              <w:bottom w:val="nil"/>
              <w:right w:val="nil"/>
              <w:between w:val="nil"/>
            </w:pBdr>
            <w:tabs>
              <w:tab w:val="right" w:pos="8493"/>
            </w:tabs>
            <w:rPr>
              <w:rFonts w:ascii="Arial" w:eastAsia="Arial" w:hAnsi="Arial" w:cs="Arial"/>
              <w:color w:val="000000"/>
              <w:sz w:val="24"/>
              <w:szCs w:val="24"/>
            </w:rPr>
          </w:pPr>
          <w:hyperlink w:anchor="_heading=h.z337ya">
            <w:r>
              <w:rPr>
                <w:rFonts w:ascii="Arial" w:eastAsia="Arial" w:hAnsi="Arial" w:cs="Arial"/>
                <w:color w:val="000000"/>
                <w:sz w:val="24"/>
                <w:szCs w:val="24"/>
              </w:rPr>
              <w:t>Tabla 5: Variables y estadísticos</w:t>
            </w:r>
            <w:r>
              <w:rPr>
                <w:rFonts w:ascii="Arial" w:eastAsia="Arial" w:hAnsi="Arial" w:cs="Arial"/>
                <w:color w:val="000000"/>
                <w:sz w:val="24"/>
                <w:szCs w:val="24"/>
              </w:rPr>
              <w:tab/>
              <w:t>23</w:t>
            </w:r>
          </w:hyperlink>
        </w:p>
        <w:p w14:paraId="00000043" w14:textId="77777777" w:rsidR="00351918" w:rsidRDefault="00000000">
          <w:pPr>
            <w:pBdr>
              <w:top w:val="nil"/>
              <w:left w:val="nil"/>
              <w:bottom w:val="nil"/>
              <w:right w:val="nil"/>
              <w:between w:val="nil"/>
            </w:pBdr>
            <w:tabs>
              <w:tab w:val="right" w:pos="8493"/>
            </w:tabs>
            <w:rPr>
              <w:rFonts w:ascii="Arial" w:eastAsia="Arial" w:hAnsi="Arial" w:cs="Arial"/>
              <w:color w:val="000000"/>
              <w:sz w:val="24"/>
              <w:szCs w:val="24"/>
            </w:rPr>
          </w:pPr>
          <w:hyperlink w:anchor="_heading=h.2bn6wsx">
            <w:r>
              <w:rPr>
                <w:rFonts w:ascii="Arial" w:eastAsia="Arial" w:hAnsi="Arial" w:cs="Arial"/>
                <w:color w:val="000000"/>
                <w:sz w:val="24"/>
                <w:szCs w:val="24"/>
              </w:rPr>
              <w:t>Tabla 6: Nivel de educación</w:t>
            </w:r>
            <w:r>
              <w:rPr>
                <w:rFonts w:ascii="Arial" w:eastAsia="Arial" w:hAnsi="Arial" w:cs="Arial"/>
                <w:color w:val="000000"/>
                <w:sz w:val="24"/>
                <w:szCs w:val="24"/>
              </w:rPr>
              <w:tab/>
              <w:t>28</w:t>
            </w:r>
          </w:hyperlink>
        </w:p>
        <w:p w14:paraId="00000044" w14:textId="77777777" w:rsidR="00351918" w:rsidRDefault="00000000">
          <w:pPr>
            <w:pBdr>
              <w:top w:val="nil"/>
              <w:left w:val="nil"/>
              <w:bottom w:val="nil"/>
              <w:right w:val="nil"/>
              <w:between w:val="nil"/>
            </w:pBdr>
            <w:tabs>
              <w:tab w:val="right" w:pos="8493"/>
            </w:tabs>
            <w:rPr>
              <w:rFonts w:ascii="Arial" w:eastAsia="Arial" w:hAnsi="Arial" w:cs="Arial"/>
              <w:color w:val="000000"/>
              <w:sz w:val="24"/>
              <w:szCs w:val="24"/>
            </w:rPr>
          </w:pPr>
          <w:hyperlink w:anchor="_heading=h.qsh70q">
            <w:r>
              <w:rPr>
                <w:rFonts w:ascii="Arial" w:eastAsia="Arial" w:hAnsi="Arial" w:cs="Arial"/>
                <w:color w:val="000000"/>
                <w:sz w:val="24"/>
                <w:szCs w:val="24"/>
              </w:rPr>
              <w:t>Tabla 7: Gestión de la escuela</w:t>
            </w:r>
            <w:r>
              <w:rPr>
                <w:rFonts w:ascii="Arial" w:eastAsia="Arial" w:hAnsi="Arial" w:cs="Arial"/>
                <w:color w:val="000000"/>
                <w:sz w:val="24"/>
                <w:szCs w:val="24"/>
              </w:rPr>
              <w:tab/>
              <w:t>28</w:t>
            </w:r>
          </w:hyperlink>
        </w:p>
        <w:p w14:paraId="00000045" w14:textId="77777777" w:rsidR="00351918" w:rsidRDefault="00000000">
          <w:pPr>
            <w:pBdr>
              <w:top w:val="nil"/>
              <w:left w:val="nil"/>
              <w:bottom w:val="nil"/>
              <w:right w:val="nil"/>
              <w:between w:val="nil"/>
            </w:pBdr>
            <w:tabs>
              <w:tab w:val="right" w:pos="8493"/>
            </w:tabs>
            <w:rPr>
              <w:rFonts w:ascii="Arial" w:eastAsia="Arial" w:hAnsi="Arial" w:cs="Arial"/>
              <w:color w:val="000000"/>
              <w:sz w:val="24"/>
              <w:szCs w:val="24"/>
            </w:rPr>
          </w:pPr>
          <w:hyperlink w:anchor="_heading=h.3as4poj">
            <w:r>
              <w:rPr>
                <w:rFonts w:ascii="Arial" w:eastAsia="Arial" w:hAnsi="Arial" w:cs="Arial"/>
                <w:color w:val="000000"/>
                <w:sz w:val="24"/>
                <w:szCs w:val="24"/>
              </w:rPr>
              <w:t>Tabla 8: Ámbito geográfico - gestión de la escuela</w:t>
            </w:r>
            <w:r>
              <w:rPr>
                <w:rFonts w:ascii="Arial" w:eastAsia="Arial" w:hAnsi="Arial" w:cs="Arial"/>
                <w:color w:val="000000"/>
                <w:sz w:val="24"/>
                <w:szCs w:val="24"/>
              </w:rPr>
              <w:tab/>
              <w:t>29</w:t>
            </w:r>
          </w:hyperlink>
        </w:p>
        <w:p w14:paraId="00000046" w14:textId="77777777" w:rsidR="00351918" w:rsidRDefault="00000000">
          <w:pPr>
            <w:pBdr>
              <w:top w:val="nil"/>
              <w:left w:val="nil"/>
              <w:bottom w:val="nil"/>
              <w:right w:val="nil"/>
              <w:between w:val="nil"/>
            </w:pBdr>
            <w:tabs>
              <w:tab w:val="right" w:pos="8493"/>
            </w:tabs>
            <w:rPr>
              <w:rFonts w:ascii="Arial" w:eastAsia="Arial" w:hAnsi="Arial" w:cs="Arial"/>
              <w:color w:val="000000"/>
              <w:sz w:val="24"/>
              <w:szCs w:val="24"/>
            </w:rPr>
          </w:pPr>
          <w:hyperlink w:anchor="_heading=h.1pxezwc">
            <w:r>
              <w:rPr>
                <w:rFonts w:ascii="Arial" w:eastAsia="Arial" w:hAnsi="Arial" w:cs="Arial"/>
                <w:color w:val="000000"/>
                <w:sz w:val="24"/>
                <w:szCs w:val="24"/>
              </w:rPr>
              <w:t>Tabla 9:  Ámbito geográfico - Acceso de Internet y Uso de Internet</w:t>
            </w:r>
            <w:r>
              <w:rPr>
                <w:rFonts w:ascii="Arial" w:eastAsia="Arial" w:hAnsi="Arial" w:cs="Arial"/>
                <w:color w:val="000000"/>
                <w:sz w:val="24"/>
                <w:szCs w:val="24"/>
              </w:rPr>
              <w:tab/>
              <w:t>29</w:t>
            </w:r>
          </w:hyperlink>
        </w:p>
        <w:p w14:paraId="00000047" w14:textId="77777777" w:rsidR="00351918" w:rsidRDefault="00000000">
          <w:pPr>
            <w:pBdr>
              <w:top w:val="nil"/>
              <w:left w:val="nil"/>
              <w:bottom w:val="nil"/>
              <w:right w:val="nil"/>
              <w:between w:val="nil"/>
            </w:pBdr>
            <w:tabs>
              <w:tab w:val="right" w:pos="8493"/>
            </w:tabs>
            <w:rPr>
              <w:rFonts w:ascii="Arial" w:eastAsia="Arial" w:hAnsi="Arial" w:cs="Arial"/>
              <w:color w:val="000000"/>
              <w:sz w:val="24"/>
              <w:szCs w:val="24"/>
            </w:rPr>
          </w:pPr>
          <w:hyperlink w:anchor="_heading=h.3fwokq0">
            <w:r>
              <w:rPr>
                <w:rFonts w:ascii="Arial" w:eastAsia="Arial" w:hAnsi="Arial" w:cs="Arial"/>
                <w:color w:val="000000"/>
                <w:sz w:val="24"/>
                <w:szCs w:val="24"/>
              </w:rPr>
              <w:t>Tabla 10: Muestra por departamentos</w:t>
            </w:r>
            <w:r>
              <w:rPr>
                <w:rFonts w:ascii="Arial" w:eastAsia="Arial" w:hAnsi="Arial" w:cs="Arial"/>
                <w:color w:val="000000"/>
                <w:sz w:val="24"/>
                <w:szCs w:val="24"/>
              </w:rPr>
              <w:tab/>
              <w:t>33</w:t>
            </w:r>
          </w:hyperlink>
        </w:p>
        <w:p w14:paraId="00000048" w14:textId="77777777" w:rsidR="00351918" w:rsidRDefault="00000000">
          <w:pPr>
            <w:rPr>
              <w:rFonts w:ascii="Arial" w:eastAsia="Arial" w:hAnsi="Arial" w:cs="Arial"/>
              <w:sz w:val="24"/>
              <w:szCs w:val="24"/>
            </w:rPr>
          </w:pPr>
          <w:r>
            <w:fldChar w:fldCharType="end"/>
          </w:r>
        </w:p>
      </w:sdtContent>
    </w:sdt>
    <w:p w14:paraId="00000049" w14:textId="77777777" w:rsidR="00351918" w:rsidRDefault="00000000">
      <w:pPr>
        <w:spacing w:line="360" w:lineRule="auto"/>
        <w:jc w:val="center"/>
        <w:rPr>
          <w:rFonts w:ascii="Arial" w:eastAsia="Arial" w:hAnsi="Arial" w:cs="Arial"/>
          <w:sz w:val="24"/>
          <w:szCs w:val="24"/>
          <w:u w:val="single"/>
        </w:rPr>
      </w:pPr>
      <w:r>
        <w:rPr>
          <w:rFonts w:ascii="Arial" w:eastAsia="Arial" w:hAnsi="Arial" w:cs="Arial"/>
          <w:sz w:val="24"/>
          <w:szCs w:val="24"/>
          <w:u w:val="single"/>
        </w:rPr>
        <w:t>ÍNDICE DE GRÁFICOS</w:t>
      </w:r>
    </w:p>
    <w:sdt>
      <w:sdtPr>
        <w:id w:val="-1276256968"/>
        <w:docPartObj>
          <w:docPartGallery w:val="Table of Contents"/>
          <w:docPartUnique/>
        </w:docPartObj>
      </w:sdtPr>
      <w:sdtContent>
        <w:p w14:paraId="0000004A" w14:textId="77777777" w:rsidR="00351918" w:rsidRDefault="00000000">
          <w:pPr>
            <w:pBdr>
              <w:top w:val="nil"/>
              <w:left w:val="nil"/>
              <w:bottom w:val="nil"/>
              <w:right w:val="nil"/>
              <w:between w:val="nil"/>
            </w:pBdr>
            <w:tabs>
              <w:tab w:val="right" w:pos="8493"/>
            </w:tabs>
            <w:rPr>
              <w:rFonts w:ascii="Arial" w:eastAsia="Arial" w:hAnsi="Arial" w:cs="Arial"/>
              <w:color w:val="000000"/>
              <w:sz w:val="24"/>
              <w:szCs w:val="24"/>
            </w:rPr>
          </w:pPr>
          <w:r>
            <w:fldChar w:fldCharType="begin"/>
          </w:r>
          <w:r>
            <w:instrText xml:space="preserve"> TOC \h \u \z \t "Heading 1,1,Heading 2,2,Heading 3,3,Heading 4,4,Heading 5,5,Heading 6,6,"</w:instrText>
          </w:r>
          <w:r>
            <w:fldChar w:fldCharType="separate"/>
          </w:r>
          <w:hyperlink w:anchor="_heading=h.4i7ojhp">
            <w:r>
              <w:rPr>
                <w:rFonts w:ascii="Arial" w:eastAsia="Arial" w:hAnsi="Arial" w:cs="Arial"/>
                <w:color w:val="000000"/>
                <w:sz w:val="24"/>
                <w:szCs w:val="24"/>
              </w:rPr>
              <w:t>Gráfico 1: Porcentaje de países en los que se implementa cada acción</w:t>
            </w:r>
            <w:r>
              <w:rPr>
                <w:rFonts w:ascii="Arial" w:eastAsia="Arial" w:hAnsi="Arial" w:cs="Arial"/>
                <w:color w:val="000000"/>
                <w:sz w:val="24"/>
                <w:szCs w:val="24"/>
              </w:rPr>
              <w:tab/>
              <w:t>25</w:t>
            </w:r>
          </w:hyperlink>
        </w:p>
        <w:p w14:paraId="0000004B" w14:textId="77777777" w:rsidR="00351918" w:rsidRDefault="00000000">
          <w:pPr>
            <w:pBdr>
              <w:top w:val="nil"/>
              <w:left w:val="nil"/>
              <w:bottom w:val="nil"/>
              <w:right w:val="nil"/>
              <w:between w:val="nil"/>
            </w:pBdr>
            <w:tabs>
              <w:tab w:val="right" w:pos="8493"/>
            </w:tabs>
            <w:rPr>
              <w:rFonts w:ascii="Arial" w:eastAsia="Arial" w:hAnsi="Arial" w:cs="Arial"/>
              <w:color w:val="000000"/>
              <w:sz w:val="24"/>
              <w:szCs w:val="24"/>
            </w:rPr>
          </w:pPr>
          <w:hyperlink w:anchor="_heading=h.3whwml4">
            <w:r>
              <w:rPr>
                <w:rFonts w:ascii="Arial" w:eastAsia="Arial" w:hAnsi="Arial" w:cs="Arial"/>
                <w:color w:val="000000"/>
                <w:sz w:val="24"/>
                <w:szCs w:val="24"/>
              </w:rPr>
              <w:t>Gráfico 2: Presupuesto Institucional Modificado (PIM) asignado a educación como porcentaje del PBI</w:t>
            </w:r>
            <w:r>
              <w:rPr>
                <w:rFonts w:ascii="Arial" w:eastAsia="Arial" w:hAnsi="Arial" w:cs="Arial"/>
                <w:color w:val="000000"/>
                <w:sz w:val="24"/>
                <w:szCs w:val="24"/>
              </w:rPr>
              <w:tab/>
              <w:t>27</w:t>
            </w:r>
          </w:hyperlink>
          <w:r>
            <w:fldChar w:fldCharType="end"/>
          </w:r>
        </w:p>
      </w:sdtContent>
    </w:sdt>
    <w:p w14:paraId="0000004C" w14:textId="77777777" w:rsidR="00351918" w:rsidRDefault="00351918">
      <w:pPr>
        <w:pStyle w:val="Ttulo1"/>
        <w:ind w:left="720"/>
      </w:pPr>
      <w:bookmarkStart w:id="0" w:name="_heading=h.3sue6ov2fokj" w:colFirst="0" w:colLast="0"/>
      <w:bookmarkEnd w:id="0"/>
    </w:p>
    <w:p w14:paraId="0000004D" w14:textId="77777777" w:rsidR="00351918" w:rsidRDefault="00351918"/>
    <w:p w14:paraId="0000004E" w14:textId="77777777" w:rsidR="00351918" w:rsidRDefault="00351918"/>
    <w:p w14:paraId="0000004F" w14:textId="77777777" w:rsidR="00351918" w:rsidRDefault="00351918"/>
    <w:p w14:paraId="00000050" w14:textId="77777777" w:rsidR="00351918" w:rsidRDefault="00351918"/>
    <w:p w14:paraId="00000051" w14:textId="77777777" w:rsidR="00351918" w:rsidRDefault="00351918"/>
    <w:p w14:paraId="00000052" w14:textId="77777777" w:rsidR="00351918" w:rsidRDefault="00351918"/>
    <w:p w14:paraId="00000053" w14:textId="77777777" w:rsidR="00351918" w:rsidRDefault="00351918"/>
    <w:p w14:paraId="00000054" w14:textId="77777777" w:rsidR="00351918" w:rsidRDefault="00351918"/>
    <w:p w14:paraId="00000055" w14:textId="77777777" w:rsidR="00351918" w:rsidRDefault="00351918"/>
    <w:p w14:paraId="00000056" w14:textId="77777777" w:rsidR="00351918" w:rsidRDefault="00351918"/>
    <w:p w14:paraId="00000057" w14:textId="77777777" w:rsidR="00351918" w:rsidRDefault="00351918"/>
    <w:p w14:paraId="00000058" w14:textId="77777777" w:rsidR="00351918" w:rsidRDefault="00351918"/>
    <w:p w14:paraId="00000059" w14:textId="77777777" w:rsidR="00351918" w:rsidRDefault="00351918"/>
    <w:p w14:paraId="0000005A" w14:textId="77777777" w:rsidR="00351918" w:rsidRDefault="00351918"/>
    <w:p w14:paraId="0000005B" w14:textId="77777777" w:rsidR="00351918" w:rsidRDefault="00351918"/>
    <w:p w14:paraId="0000005C" w14:textId="77777777" w:rsidR="00351918" w:rsidRDefault="00351918"/>
    <w:p w14:paraId="0000005D" w14:textId="77777777" w:rsidR="00351918" w:rsidRDefault="00351918"/>
    <w:p w14:paraId="0000005E" w14:textId="77777777" w:rsidR="00351918" w:rsidRDefault="00351918"/>
    <w:p w14:paraId="0000005F" w14:textId="77777777" w:rsidR="00351918" w:rsidRDefault="00351918"/>
    <w:p w14:paraId="00000060" w14:textId="77777777" w:rsidR="00351918" w:rsidRDefault="00351918"/>
    <w:p w14:paraId="00000064" w14:textId="77777777" w:rsidR="00351918" w:rsidRDefault="00351918"/>
    <w:p w14:paraId="00000065" w14:textId="77777777" w:rsidR="00351918" w:rsidRDefault="00351918"/>
    <w:p w14:paraId="00000066" w14:textId="77777777" w:rsidR="00351918" w:rsidRDefault="00000000">
      <w:pPr>
        <w:pStyle w:val="Ttulo1"/>
        <w:numPr>
          <w:ilvl w:val="0"/>
          <w:numId w:val="1"/>
        </w:numPr>
      </w:pPr>
      <w:bookmarkStart w:id="1" w:name="_heading=h.gjdgxs" w:colFirst="0" w:colLast="0"/>
      <w:bookmarkEnd w:id="1"/>
      <w:r>
        <w:lastRenderedPageBreak/>
        <w:t>INTRODUCCIÓN</w:t>
      </w:r>
    </w:p>
    <w:p w14:paraId="00000067" w14:textId="77777777" w:rsidR="00351918" w:rsidRPr="00395DE7" w:rsidRDefault="00000000" w:rsidP="00395DE7">
      <w:pPr>
        <w:ind w:firstLine="708"/>
        <w:jc w:val="both"/>
        <w:rPr>
          <w:rFonts w:ascii="Arial" w:eastAsia="Arial" w:hAnsi="Arial" w:cs="Arial"/>
          <w:color w:val="000000"/>
          <w:sz w:val="20"/>
          <w:szCs w:val="20"/>
        </w:rPr>
      </w:pPr>
      <w:r w:rsidRPr="00395DE7">
        <w:rPr>
          <w:rFonts w:ascii="Arial" w:eastAsia="Arial" w:hAnsi="Arial" w:cs="Arial"/>
          <w:color w:val="000000"/>
          <w:sz w:val="20"/>
          <w:szCs w:val="20"/>
        </w:rPr>
        <w:t xml:space="preserve">El pasado 4 de marzo del 2020, se registró en el Perú el primer caso de coronavirus. El 16 de marzo, casi dos semanas después, se impuso en el país una serie de medidas restrictivas de aislamiento social con el fin de disminuir la propagación del número de contagiados por COVID-19. </w:t>
      </w:r>
      <w:r w:rsidRPr="00395DE7">
        <w:rPr>
          <w:rFonts w:ascii="Arial" w:eastAsia="Arial" w:hAnsi="Arial" w:cs="Arial"/>
          <w:sz w:val="20"/>
          <w:szCs w:val="20"/>
        </w:rPr>
        <w:t>Como resultado</w:t>
      </w:r>
      <w:r w:rsidRPr="00395DE7">
        <w:rPr>
          <w:rFonts w:ascii="Arial" w:eastAsia="Arial" w:hAnsi="Arial" w:cs="Arial"/>
          <w:color w:val="000000"/>
          <w:sz w:val="20"/>
          <w:szCs w:val="20"/>
        </w:rPr>
        <w:t xml:space="preserve">, esta nueva </w:t>
      </w:r>
      <w:r w:rsidRPr="00395DE7">
        <w:rPr>
          <w:rFonts w:ascii="Arial" w:eastAsia="Arial" w:hAnsi="Arial" w:cs="Arial"/>
          <w:sz w:val="20"/>
          <w:szCs w:val="20"/>
        </w:rPr>
        <w:t>dinámica</w:t>
      </w:r>
      <w:r w:rsidRPr="00395DE7">
        <w:rPr>
          <w:rFonts w:ascii="Arial" w:eastAsia="Arial" w:hAnsi="Arial" w:cs="Arial"/>
          <w:color w:val="000000"/>
          <w:sz w:val="20"/>
          <w:szCs w:val="20"/>
        </w:rPr>
        <w:t xml:space="preserve"> ha </w:t>
      </w:r>
      <w:r w:rsidRPr="00395DE7">
        <w:rPr>
          <w:rFonts w:ascii="Arial" w:eastAsia="Arial" w:hAnsi="Arial" w:cs="Arial"/>
          <w:sz w:val="20"/>
          <w:szCs w:val="20"/>
        </w:rPr>
        <w:t>reconfigurado</w:t>
      </w:r>
      <w:r w:rsidRPr="00395DE7">
        <w:rPr>
          <w:rFonts w:ascii="Arial" w:eastAsia="Arial" w:hAnsi="Arial" w:cs="Arial"/>
          <w:color w:val="000000"/>
          <w:sz w:val="20"/>
          <w:szCs w:val="20"/>
        </w:rPr>
        <w:t xml:space="preserve"> las rutinas diarias en diversos ámbitos, siendo el ámbito educativo uno de los más afectados. En e</w:t>
      </w:r>
      <w:r w:rsidRPr="00395DE7">
        <w:rPr>
          <w:rFonts w:ascii="Arial" w:eastAsia="Arial" w:hAnsi="Arial" w:cs="Arial"/>
          <w:sz w:val="20"/>
          <w:szCs w:val="20"/>
        </w:rPr>
        <w:t>ste,</w:t>
      </w:r>
      <w:r w:rsidRPr="00395DE7">
        <w:rPr>
          <w:rFonts w:ascii="Arial" w:eastAsia="Arial" w:hAnsi="Arial" w:cs="Arial"/>
          <w:color w:val="000000"/>
          <w:sz w:val="20"/>
          <w:szCs w:val="20"/>
        </w:rPr>
        <w:t xml:space="preserve"> las instituciones educativas han hecho uso de diversos medios tecnológicos con el fin de que los 8 millones</w:t>
      </w:r>
      <w:r w:rsidRPr="00395DE7">
        <w:rPr>
          <w:rFonts w:ascii="Arial" w:eastAsia="Arial" w:hAnsi="Arial" w:cs="Arial"/>
          <w:color w:val="000000"/>
          <w:sz w:val="20"/>
          <w:szCs w:val="20"/>
          <w:vertAlign w:val="superscript"/>
        </w:rPr>
        <w:footnoteReference w:id="1"/>
      </w:r>
      <w:r w:rsidRPr="00395DE7">
        <w:rPr>
          <w:rFonts w:ascii="Arial" w:eastAsia="Arial" w:hAnsi="Arial" w:cs="Arial"/>
          <w:color w:val="000000"/>
          <w:sz w:val="20"/>
          <w:szCs w:val="20"/>
        </w:rPr>
        <w:t xml:space="preserve"> de estudiantes de la educación básica reg</w:t>
      </w:r>
      <w:r w:rsidRPr="00395DE7">
        <w:rPr>
          <w:rFonts w:ascii="Arial" w:eastAsia="Arial" w:hAnsi="Arial" w:cs="Arial"/>
          <w:sz w:val="20"/>
          <w:szCs w:val="20"/>
        </w:rPr>
        <w:t>ular continúen su aprendizaje. Así, el Estado mediante el Ministerio de Educación (MINEDU)</w:t>
      </w:r>
      <w:r w:rsidRPr="00395DE7">
        <w:rPr>
          <w:rFonts w:ascii="Roboto" w:eastAsia="Roboto" w:hAnsi="Roboto" w:cs="Roboto"/>
          <w:color w:val="374151"/>
          <w:sz w:val="20"/>
          <w:szCs w:val="20"/>
          <w:shd w:val="clear" w:color="auto" w:fill="F7F7F8"/>
        </w:rPr>
        <w:t xml:space="preserve"> </w:t>
      </w:r>
      <w:r w:rsidRPr="00395DE7">
        <w:rPr>
          <w:rFonts w:ascii="Arial" w:eastAsia="Arial" w:hAnsi="Arial" w:cs="Arial"/>
          <w:sz w:val="20"/>
          <w:szCs w:val="20"/>
        </w:rPr>
        <w:t>desarrolló</w:t>
      </w:r>
      <w:r w:rsidRPr="00395DE7">
        <w:rPr>
          <w:rFonts w:ascii="Arial" w:eastAsia="Arial" w:hAnsi="Arial" w:cs="Arial"/>
          <w:color w:val="000000"/>
          <w:sz w:val="20"/>
          <w:szCs w:val="20"/>
        </w:rPr>
        <w:t xml:space="preserve"> la plataforma “Aprendo en Casa” que </w:t>
      </w:r>
      <w:r w:rsidRPr="00395DE7">
        <w:rPr>
          <w:rFonts w:ascii="Arial" w:eastAsia="Arial" w:hAnsi="Arial" w:cs="Arial"/>
          <w:sz w:val="20"/>
          <w:szCs w:val="20"/>
        </w:rPr>
        <w:t>fue</w:t>
      </w:r>
      <w:r w:rsidRPr="00395DE7">
        <w:rPr>
          <w:rFonts w:ascii="Arial" w:eastAsia="Arial" w:hAnsi="Arial" w:cs="Arial"/>
          <w:color w:val="000000"/>
          <w:sz w:val="20"/>
          <w:szCs w:val="20"/>
        </w:rPr>
        <w:t xml:space="preserve"> transmitida a nivel nacional a través de radio, televisión e internet, mientras que en las escuelas privadas las clases se transmiten por </w:t>
      </w:r>
      <w:r w:rsidRPr="00395DE7">
        <w:rPr>
          <w:rFonts w:ascii="Arial" w:eastAsia="Arial" w:hAnsi="Arial" w:cs="Arial"/>
          <w:sz w:val="20"/>
          <w:szCs w:val="20"/>
        </w:rPr>
        <w:t>medio de otras</w:t>
      </w:r>
      <w:r w:rsidRPr="00395DE7">
        <w:rPr>
          <w:rFonts w:ascii="Arial" w:eastAsia="Arial" w:hAnsi="Arial" w:cs="Arial"/>
          <w:color w:val="000000"/>
          <w:sz w:val="20"/>
          <w:szCs w:val="20"/>
        </w:rPr>
        <w:t xml:space="preserve"> plataformas digitales. </w:t>
      </w:r>
    </w:p>
    <w:p w14:paraId="00000068"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color w:val="000000"/>
          <w:sz w:val="20"/>
          <w:szCs w:val="20"/>
        </w:rPr>
        <w:t>Sin embargo, este paliativo se ha transformado en una nueva manera de exclusión</w:t>
      </w:r>
      <w:r w:rsidRPr="00395DE7">
        <w:rPr>
          <w:rFonts w:ascii="Arial" w:eastAsia="Arial" w:hAnsi="Arial" w:cs="Arial"/>
          <w:sz w:val="20"/>
          <w:szCs w:val="20"/>
        </w:rPr>
        <w:t>, y</w:t>
      </w:r>
      <w:r w:rsidRPr="00395DE7">
        <w:rPr>
          <w:rFonts w:ascii="Arial" w:eastAsia="Arial" w:hAnsi="Arial" w:cs="Arial"/>
          <w:color w:val="000000"/>
          <w:sz w:val="20"/>
          <w:szCs w:val="20"/>
        </w:rPr>
        <w:t xml:space="preserve">a que hay factores que condicionan el acceso a </w:t>
      </w:r>
      <w:r w:rsidRPr="00395DE7">
        <w:rPr>
          <w:rFonts w:ascii="Arial" w:eastAsia="Arial" w:hAnsi="Arial" w:cs="Arial"/>
          <w:sz w:val="20"/>
          <w:szCs w:val="20"/>
        </w:rPr>
        <w:t>la</w:t>
      </w:r>
      <w:r w:rsidRPr="00395DE7">
        <w:rPr>
          <w:rFonts w:ascii="Arial" w:eastAsia="Arial" w:hAnsi="Arial" w:cs="Arial"/>
          <w:color w:val="000000"/>
          <w:sz w:val="20"/>
          <w:szCs w:val="20"/>
        </w:rPr>
        <w:t xml:space="preserve"> educación en línea, acentuando la brecha digital.</w:t>
      </w:r>
      <w:r w:rsidRPr="00395DE7">
        <w:rPr>
          <w:rFonts w:ascii="Arial" w:eastAsia="Arial" w:hAnsi="Arial" w:cs="Arial"/>
          <w:sz w:val="20"/>
          <w:szCs w:val="20"/>
        </w:rPr>
        <w:t xml:space="preserve"> Clafin (2000), define esta brecha como “la separación que existe entre las personas que pueden y usan las tecnologías de la información como una parte rutinaria de su vida diaria y aquéllas que no lo hacen”</w:t>
      </w:r>
      <w:r w:rsidRPr="00395DE7">
        <w:rPr>
          <w:rFonts w:ascii="Arial" w:eastAsia="Arial" w:hAnsi="Arial" w:cs="Arial"/>
          <w:color w:val="000000"/>
          <w:sz w:val="20"/>
          <w:szCs w:val="20"/>
        </w:rPr>
        <w:t xml:space="preserve">. Asimismo, como menciona Atuesta, Gonzales, Zea (1997) &amp; Castells (2006) en Grisales (2011) </w:t>
      </w:r>
      <w:sdt>
        <w:sdtPr>
          <w:rPr>
            <w:sz w:val="20"/>
            <w:szCs w:val="20"/>
          </w:rPr>
          <w:tag w:val="goog_rdk_0"/>
          <w:id w:val="-1549911192"/>
        </w:sdtPr>
        <w:sdtContent>
          <w:commentRangeStart w:id="2"/>
        </w:sdtContent>
      </w:sdt>
      <w:sdt>
        <w:sdtPr>
          <w:rPr>
            <w:sz w:val="20"/>
            <w:szCs w:val="20"/>
          </w:rPr>
          <w:tag w:val="goog_rdk_1"/>
          <w:id w:val="1353373148"/>
        </w:sdtPr>
        <w:sdtContent>
          <w:commentRangeStart w:id="3"/>
        </w:sdtContent>
      </w:sdt>
      <w:r w:rsidRPr="00395DE7">
        <w:rPr>
          <w:rFonts w:ascii="Arial" w:eastAsia="Arial" w:hAnsi="Arial" w:cs="Arial"/>
          <w:color w:val="000000"/>
          <w:sz w:val="20"/>
          <w:szCs w:val="20"/>
        </w:rPr>
        <w:t xml:space="preserve">las </w:t>
      </w:r>
      <w:r w:rsidRPr="00395DE7">
        <w:rPr>
          <w:rFonts w:ascii="Arial" w:eastAsia="Arial" w:hAnsi="Arial" w:cs="Arial"/>
          <w:sz w:val="20"/>
          <w:szCs w:val="20"/>
        </w:rPr>
        <w:t>Tecnologías de la Información y Comunicación (</w:t>
      </w:r>
      <w:r w:rsidRPr="00395DE7">
        <w:rPr>
          <w:rFonts w:ascii="Arial" w:eastAsia="Arial" w:hAnsi="Arial" w:cs="Arial"/>
          <w:color w:val="000000"/>
          <w:sz w:val="20"/>
          <w:szCs w:val="20"/>
        </w:rPr>
        <w:t xml:space="preserve">TIC) es </w:t>
      </w:r>
      <w:commentRangeEnd w:id="2"/>
      <w:r w:rsidRPr="00395DE7">
        <w:rPr>
          <w:sz w:val="20"/>
          <w:szCs w:val="20"/>
        </w:rPr>
        <w:commentReference w:id="2"/>
      </w:r>
      <w:commentRangeEnd w:id="3"/>
      <w:r w:rsidRPr="00395DE7">
        <w:rPr>
          <w:sz w:val="20"/>
          <w:szCs w:val="20"/>
        </w:rPr>
        <w:commentReference w:id="3"/>
      </w:r>
      <w:r w:rsidRPr="00395DE7">
        <w:rPr>
          <w:rFonts w:ascii="Arial" w:eastAsia="Arial" w:hAnsi="Arial" w:cs="Arial"/>
          <w:color w:val="000000"/>
          <w:sz w:val="20"/>
          <w:szCs w:val="20"/>
        </w:rPr>
        <w:t xml:space="preserve">definida como los: </w:t>
      </w:r>
    </w:p>
    <w:p w14:paraId="00000069" w14:textId="77777777" w:rsidR="00351918" w:rsidRPr="00395DE7" w:rsidRDefault="00000000" w:rsidP="00395DE7">
      <w:pPr>
        <w:ind w:left="708"/>
        <w:jc w:val="both"/>
        <w:rPr>
          <w:rFonts w:ascii="Arial" w:eastAsia="Arial" w:hAnsi="Arial" w:cs="Arial"/>
          <w:sz w:val="20"/>
          <w:szCs w:val="20"/>
        </w:rPr>
      </w:pPr>
      <w:r w:rsidRPr="00395DE7">
        <w:rPr>
          <w:rFonts w:ascii="Arial" w:eastAsia="Arial" w:hAnsi="Arial" w:cs="Arial"/>
          <w:sz w:val="20"/>
          <w:szCs w:val="20"/>
        </w:rPr>
        <w:t xml:space="preserve">“recursos tecnológicos que generan una sinergia comunicativa sin precedentes: palabra escrita; registros orales y visuales; dispositivos masivos de almacenaje con capacidades de ordenar, organizar y transformar información; dispositivos potentes de transmisión y comunicación; </w:t>
      </w:r>
      <w:r w:rsidRPr="00395DE7">
        <w:rPr>
          <w:rFonts w:ascii="Arial" w:eastAsia="Arial" w:hAnsi="Arial" w:cs="Arial"/>
          <w:sz w:val="20"/>
          <w:szCs w:val="20"/>
          <w:highlight w:val="white"/>
        </w:rPr>
        <w:t>[…]</w:t>
      </w:r>
      <w:r w:rsidRPr="00395DE7">
        <w:rPr>
          <w:rFonts w:ascii="Arial" w:eastAsia="Arial" w:hAnsi="Arial" w:cs="Arial"/>
          <w:sz w:val="20"/>
          <w:szCs w:val="20"/>
        </w:rPr>
        <w:t xml:space="preserve"> que nos brindan disponibilidad casi universal de la información, y posibilitan la desaparición de los condicionantes de tiempo y espacio” (Grisales, 2011, p. 6).</w:t>
      </w:r>
    </w:p>
    <w:p w14:paraId="0000006A" w14:textId="77777777" w:rsidR="00351918" w:rsidRPr="00395DE7" w:rsidRDefault="00351918" w:rsidP="00395DE7">
      <w:pPr>
        <w:ind w:left="708"/>
        <w:jc w:val="both"/>
        <w:rPr>
          <w:rFonts w:ascii="Arial" w:eastAsia="Arial" w:hAnsi="Arial" w:cs="Arial"/>
          <w:sz w:val="20"/>
          <w:szCs w:val="20"/>
        </w:rPr>
      </w:pPr>
    </w:p>
    <w:p w14:paraId="0000006B" w14:textId="77777777" w:rsidR="00351918" w:rsidRPr="00395DE7" w:rsidRDefault="00000000" w:rsidP="00395DE7">
      <w:pPr>
        <w:ind w:firstLine="708"/>
        <w:jc w:val="both"/>
        <w:rPr>
          <w:rFonts w:ascii="Arial" w:eastAsia="Arial" w:hAnsi="Arial" w:cs="Arial"/>
          <w:color w:val="000000"/>
          <w:sz w:val="20"/>
          <w:szCs w:val="20"/>
        </w:rPr>
      </w:pPr>
      <w:r w:rsidRPr="00395DE7">
        <w:rPr>
          <w:rFonts w:ascii="Arial" w:eastAsia="Arial" w:hAnsi="Arial" w:cs="Arial"/>
          <w:color w:val="000000"/>
          <w:sz w:val="20"/>
          <w:szCs w:val="20"/>
        </w:rPr>
        <w:t>La definición de brecha digital se emplea tanto entre países como dentro de un mismo país; en ambos casos, la situación de Perú es preocupante. Si bien es cierto, durante la última década, la penetración de internet se ha ido incrementando a nivel mundial gracias a los desarrollos tecnológicos y la sociedad de información, a finales del 2020, Perú se posicionó en el puesto 8, luego de Chile, Uruguay, Argentina, Venezuela, Paraguay, Brasil y Colombia, en ese orden, posiciones respecto a la penetración de internet</w:t>
      </w:r>
      <w:r w:rsidRPr="00395DE7">
        <w:rPr>
          <w:rFonts w:ascii="Arial" w:eastAsia="Arial" w:hAnsi="Arial" w:cs="Arial"/>
          <w:color w:val="000000"/>
          <w:sz w:val="20"/>
          <w:szCs w:val="20"/>
          <w:vertAlign w:val="superscript"/>
        </w:rPr>
        <w:footnoteReference w:id="2"/>
      </w:r>
      <w:r w:rsidRPr="00395DE7">
        <w:rPr>
          <w:rFonts w:ascii="Arial" w:eastAsia="Arial" w:hAnsi="Arial" w:cs="Arial"/>
          <w:color w:val="000000"/>
          <w:sz w:val="20"/>
          <w:szCs w:val="20"/>
        </w:rPr>
        <w:t>. Ahora bien, dentro del país, solo el 67% de la población accedía a este servicio. Este porcentaje resulta ilusorio pues es necesario tener en cuenta la heterogeneidad del país. De modo que, el escenario resulta más desalentador si se hace este análisis por zonas geográficas del país. En las zonas urbanas, el 73% de la población tiene acceso a la red, mientras que, en las zonas rurales, un 27% accede a este servicio</w:t>
      </w:r>
      <w:r w:rsidRPr="00395DE7">
        <w:rPr>
          <w:rFonts w:ascii="Arial" w:eastAsia="Arial" w:hAnsi="Arial" w:cs="Arial"/>
          <w:color w:val="000000"/>
          <w:sz w:val="20"/>
          <w:szCs w:val="20"/>
          <w:vertAlign w:val="superscript"/>
        </w:rPr>
        <w:footnoteReference w:id="3"/>
      </w:r>
      <w:r w:rsidRPr="00395DE7">
        <w:rPr>
          <w:rFonts w:ascii="Arial" w:eastAsia="Arial" w:hAnsi="Arial" w:cs="Arial"/>
          <w:color w:val="000000"/>
          <w:sz w:val="20"/>
          <w:szCs w:val="20"/>
        </w:rPr>
        <w:t xml:space="preserve">. </w:t>
      </w:r>
    </w:p>
    <w:p w14:paraId="0000006C"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Además, la brecha digital tiene tres dimensiones - brecha de acceso, brecha de uso y brecha de apropiación. La primera dimensión está relacionada a la accesibilidad o no de las TIC; la brecha de uso está referida a cómo se usa las TIC y la brecha de apropiación está relacionada a para qué se usa o con qué fin se usan las TIC</w:t>
      </w:r>
      <w:r w:rsidRPr="00395DE7">
        <w:rPr>
          <w:rFonts w:ascii="Arial" w:eastAsia="Arial" w:hAnsi="Arial" w:cs="Arial"/>
          <w:sz w:val="20"/>
          <w:szCs w:val="20"/>
          <w:vertAlign w:val="superscript"/>
        </w:rPr>
        <w:footnoteReference w:id="4"/>
      </w:r>
      <w:r w:rsidRPr="00395DE7">
        <w:rPr>
          <w:rFonts w:ascii="Arial" w:eastAsia="Arial" w:hAnsi="Arial" w:cs="Arial"/>
          <w:sz w:val="20"/>
          <w:szCs w:val="20"/>
        </w:rPr>
        <w:t xml:space="preserve">. </w:t>
      </w:r>
    </w:p>
    <w:p w14:paraId="0000006D" w14:textId="77777777" w:rsidR="00351918" w:rsidRPr="00395DE7" w:rsidRDefault="00000000" w:rsidP="00395DE7">
      <w:pPr>
        <w:ind w:firstLine="708"/>
        <w:jc w:val="both"/>
        <w:rPr>
          <w:rFonts w:ascii="Arial" w:eastAsia="Arial" w:hAnsi="Arial" w:cs="Arial"/>
          <w:color w:val="000000"/>
          <w:sz w:val="20"/>
          <w:szCs w:val="20"/>
        </w:rPr>
      </w:pPr>
      <w:r w:rsidRPr="00395DE7">
        <w:rPr>
          <w:rFonts w:ascii="Arial" w:eastAsia="Arial" w:hAnsi="Arial" w:cs="Arial"/>
          <w:color w:val="000000"/>
          <w:sz w:val="20"/>
          <w:szCs w:val="20"/>
        </w:rPr>
        <w:t xml:space="preserve">En la región de América Latina y el Caribe, solo 65% de la población que estudia tiene acceso a una computadora, mientras que 46,5% posee una Tablet; asimismo, en esta dimensión de acceso, no solo se presenta sobre infraestructura o accesibilidad a las TIC, sino que también se debe considerar la calidad de la cobertura que permita a los estudiantes estar conectados. Estas dificultades de acceso que enfrentan los educandos también lo hacen los maestros. Sumado a eso, por el lado de la dimensión de uso, la falta de competencias en capacidades tecnológicas o la comprensión de cómo utilizar las TIC por parte de los algunos maestros los apartan del uso de las herramientas tecnológicas; es decir, son excluidos digitales o analfabetos digitales pues a pesar de tener el acceso a las TIC no saben cómo utilizarlas. Por último, la </w:t>
      </w:r>
      <w:r w:rsidRPr="00395DE7">
        <w:rPr>
          <w:rFonts w:ascii="Arial" w:eastAsia="Arial" w:hAnsi="Arial" w:cs="Arial"/>
          <w:color w:val="000000"/>
          <w:sz w:val="20"/>
          <w:szCs w:val="20"/>
        </w:rPr>
        <w:lastRenderedPageBreak/>
        <w:t xml:space="preserve">dimensión de apropiación es la capacidad de saber sacar provecho de las TIC. Por ejemplo, si se utiliza el tiempo en red en </w:t>
      </w:r>
      <w:r w:rsidRPr="00395DE7">
        <w:rPr>
          <w:rFonts w:ascii="Arial" w:eastAsia="Arial" w:hAnsi="Arial" w:cs="Arial"/>
          <w:sz w:val="20"/>
          <w:szCs w:val="20"/>
        </w:rPr>
        <w:t>videojuegos</w:t>
      </w:r>
      <w:r w:rsidRPr="00395DE7">
        <w:rPr>
          <w:rFonts w:ascii="Arial" w:eastAsia="Arial" w:hAnsi="Arial" w:cs="Arial"/>
          <w:color w:val="000000"/>
          <w:sz w:val="20"/>
          <w:szCs w:val="20"/>
        </w:rPr>
        <w:t xml:space="preserve"> o para uso específicos de tareas escolares.</w:t>
      </w:r>
    </w:p>
    <w:p w14:paraId="0000006E" w14:textId="77777777" w:rsidR="00351918" w:rsidRPr="00395DE7" w:rsidRDefault="00000000" w:rsidP="00395DE7">
      <w:pPr>
        <w:ind w:firstLine="708"/>
        <w:jc w:val="both"/>
        <w:rPr>
          <w:rFonts w:ascii="Arial" w:eastAsia="Arial" w:hAnsi="Arial" w:cs="Arial"/>
          <w:color w:val="000000"/>
          <w:sz w:val="20"/>
          <w:szCs w:val="20"/>
        </w:rPr>
      </w:pPr>
      <w:r w:rsidRPr="00395DE7">
        <w:rPr>
          <w:rFonts w:ascii="Arial" w:eastAsia="Arial" w:hAnsi="Arial" w:cs="Arial"/>
          <w:color w:val="000000"/>
          <w:sz w:val="20"/>
          <w:szCs w:val="20"/>
        </w:rPr>
        <w:t xml:space="preserve">En este sentido, poder estudiar se vuelve un privilegio de cierta parte de la población, creando así una brecha mucho más amplia porque hay un sector de la población que está restringida de avanzar con sus actividades en este nuevo paradigma, quitando así uno de los derechos humanos fundamentales – derecho a la educación, siendo el sector de educación uno de los más afectados. El </w:t>
      </w:r>
      <w:r w:rsidRPr="00395DE7">
        <w:rPr>
          <w:rFonts w:ascii="Arial" w:eastAsia="Arial" w:hAnsi="Arial" w:cs="Arial"/>
          <w:sz w:val="20"/>
          <w:szCs w:val="20"/>
        </w:rPr>
        <w:t>MINEDU</w:t>
      </w:r>
      <w:r w:rsidRPr="00395DE7">
        <w:rPr>
          <w:rFonts w:ascii="Arial" w:eastAsia="Arial" w:hAnsi="Arial" w:cs="Arial"/>
          <w:color w:val="000000"/>
          <w:sz w:val="20"/>
          <w:szCs w:val="20"/>
        </w:rPr>
        <w:t xml:space="preserve"> estima que, 300 mil escolares de la matrícula escolar no han participado del sistema educativo ya sea por las necesidades de ir a trabajar y/o las dificultades para conectarse a las clases virtuales (Gestión, 2020). Asimismo, el MINEDU señala que </w:t>
      </w:r>
      <w:r w:rsidRPr="00395DE7">
        <w:rPr>
          <w:rFonts w:ascii="Arial" w:eastAsia="Arial" w:hAnsi="Arial" w:cs="Arial"/>
          <w:sz w:val="20"/>
          <w:szCs w:val="20"/>
        </w:rPr>
        <w:t xml:space="preserve">337,870 estudiantes de educación básica regular se trasladaron de instituciones privadas a instituciones públicas (MINEDU, 2020). </w:t>
      </w:r>
      <w:r w:rsidRPr="00395DE7">
        <w:rPr>
          <w:rFonts w:ascii="Arial" w:eastAsia="Arial" w:hAnsi="Arial" w:cs="Arial"/>
          <w:color w:val="000000"/>
          <w:sz w:val="20"/>
          <w:szCs w:val="20"/>
        </w:rPr>
        <w:t>Como señala Schmelkes (2020) este confinamiento podría convertir la brecha digital en una brecha de aprendizaje.</w:t>
      </w:r>
    </w:p>
    <w:p w14:paraId="0000006F" w14:textId="77777777" w:rsidR="00351918" w:rsidRPr="00395DE7" w:rsidRDefault="00000000" w:rsidP="00395DE7">
      <w:pPr>
        <w:ind w:firstLine="708"/>
        <w:jc w:val="both"/>
        <w:rPr>
          <w:rFonts w:ascii="Arial" w:eastAsia="Arial" w:hAnsi="Arial" w:cs="Arial"/>
          <w:color w:val="000000"/>
          <w:sz w:val="20"/>
          <w:szCs w:val="20"/>
        </w:rPr>
      </w:pPr>
      <w:r w:rsidRPr="00395DE7">
        <w:rPr>
          <w:rFonts w:ascii="Arial" w:eastAsia="Arial" w:hAnsi="Arial" w:cs="Arial"/>
          <w:color w:val="000000"/>
          <w:sz w:val="20"/>
          <w:szCs w:val="20"/>
        </w:rPr>
        <w:t xml:space="preserve">Asimismo, la emergencia sanitaria como consecuencia del COVID-19 ha sido motor para poder visibilizar y concientizar las desigualdades y carencias del sistema que ya existían en el país. A pesar de ello, este nuevo contexto muestra oportunidades para desarrollar soluciones de manera de acortar las brechas digitales con miras a un país con recursos tecnológicos mejor distribuidos. </w:t>
      </w:r>
    </w:p>
    <w:p w14:paraId="00000070" w14:textId="77777777" w:rsidR="00351918" w:rsidRPr="00395DE7" w:rsidRDefault="00000000" w:rsidP="00395DE7">
      <w:pPr>
        <w:ind w:firstLine="708"/>
        <w:jc w:val="both"/>
        <w:rPr>
          <w:rFonts w:ascii="Arial" w:eastAsia="Arial" w:hAnsi="Arial" w:cs="Arial"/>
          <w:color w:val="000000"/>
          <w:sz w:val="20"/>
          <w:szCs w:val="20"/>
        </w:rPr>
      </w:pPr>
      <w:r w:rsidRPr="00395DE7">
        <w:rPr>
          <w:rFonts w:ascii="Arial" w:eastAsia="Arial" w:hAnsi="Arial" w:cs="Arial"/>
          <w:color w:val="000000"/>
          <w:sz w:val="20"/>
          <w:szCs w:val="20"/>
        </w:rPr>
        <w:t xml:space="preserve">Dado el entorno actual, el objetivo de esta investigación es comprender los determinantes de la brecha digital en los estudiantes de educación básica regular en la educación no presencial provocada por el Covid-19, tomando en cuenta las dimensiones de acceso, uso y apropiación de internet. Para responder al objetivo general se proponen los siguientes </w:t>
      </w:r>
      <w:sdt>
        <w:sdtPr>
          <w:rPr>
            <w:sz w:val="20"/>
            <w:szCs w:val="20"/>
          </w:rPr>
          <w:tag w:val="goog_rdk_2"/>
          <w:id w:val="-17316034"/>
        </w:sdtPr>
        <w:sdtContent>
          <w:commentRangeStart w:id="4"/>
        </w:sdtContent>
      </w:sdt>
      <w:r w:rsidRPr="00395DE7">
        <w:rPr>
          <w:rFonts w:ascii="Arial" w:eastAsia="Arial" w:hAnsi="Arial" w:cs="Arial"/>
          <w:color w:val="000000"/>
          <w:sz w:val="20"/>
          <w:szCs w:val="20"/>
        </w:rPr>
        <w:t>objetivos específicos</w:t>
      </w:r>
      <w:commentRangeEnd w:id="4"/>
      <w:r w:rsidRPr="00395DE7">
        <w:rPr>
          <w:sz w:val="20"/>
          <w:szCs w:val="20"/>
        </w:rPr>
        <w:commentReference w:id="4"/>
      </w:r>
      <w:r w:rsidRPr="00395DE7">
        <w:rPr>
          <w:rFonts w:ascii="Arial" w:eastAsia="Arial" w:hAnsi="Arial" w:cs="Arial"/>
          <w:color w:val="000000"/>
          <w:sz w:val="20"/>
          <w:szCs w:val="20"/>
        </w:rPr>
        <w:t>:</w:t>
      </w:r>
    </w:p>
    <w:p w14:paraId="00000071" w14:textId="77777777" w:rsidR="00351918" w:rsidRPr="00395DE7" w:rsidRDefault="00000000" w:rsidP="00395DE7">
      <w:pPr>
        <w:jc w:val="both"/>
        <w:rPr>
          <w:rFonts w:ascii="Arial" w:eastAsia="Arial" w:hAnsi="Arial" w:cs="Arial"/>
          <w:color w:val="000000"/>
          <w:sz w:val="20"/>
          <w:szCs w:val="20"/>
        </w:rPr>
      </w:pPr>
      <w:r w:rsidRPr="00395DE7">
        <w:rPr>
          <w:rFonts w:ascii="Arial" w:eastAsia="Arial" w:hAnsi="Arial" w:cs="Arial"/>
          <w:color w:val="000000"/>
          <w:sz w:val="20"/>
          <w:szCs w:val="20"/>
        </w:rPr>
        <w:t>• Analizar si los estudiantes cuentan con los recursos tecnológicos suficientes para continuar sus estudios.</w:t>
      </w:r>
    </w:p>
    <w:p w14:paraId="00000072" w14:textId="77777777" w:rsidR="00351918" w:rsidRPr="00395DE7" w:rsidRDefault="00000000" w:rsidP="00395DE7">
      <w:pPr>
        <w:jc w:val="both"/>
        <w:rPr>
          <w:rFonts w:ascii="Arial" w:eastAsia="Arial" w:hAnsi="Arial" w:cs="Arial"/>
          <w:color w:val="000000"/>
          <w:sz w:val="20"/>
          <w:szCs w:val="20"/>
        </w:rPr>
      </w:pPr>
      <w:r w:rsidRPr="00395DE7">
        <w:rPr>
          <w:rFonts w:ascii="Arial" w:eastAsia="Arial" w:hAnsi="Arial" w:cs="Arial"/>
          <w:color w:val="000000"/>
          <w:sz w:val="20"/>
          <w:szCs w:val="20"/>
        </w:rPr>
        <w:t>• Examinar si las habilidades y conocimientos son suficientes para implementar las recomendaciones en las escuelas en relación al uso de las TIC.</w:t>
      </w:r>
    </w:p>
    <w:p w14:paraId="00000073" w14:textId="77777777" w:rsidR="00351918" w:rsidRPr="00395DE7" w:rsidRDefault="00000000" w:rsidP="00395DE7">
      <w:pPr>
        <w:jc w:val="both"/>
        <w:rPr>
          <w:rFonts w:ascii="Arial" w:eastAsia="Arial" w:hAnsi="Arial" w:cs="Arial"/>
          <w:color w:val="000000"/>
          <w:sz w:val="20"/>
          <w:szCs w:val="20"/>
        </w:rPr>
      </w:pPr>
      <w:r w:rsidRPr="00395DE7">
        <w:rPr>
          <w:rFonts w:ascii="Arial" w:eastAsia="Arial" w:hAnsi="Arial" w:cs="Arial"/>
          <w:color w:val="000000"/>
          <w:sz w:val="20"/>
          <w:szCs w:val="20"/>
        </w:rPr>
        <w:t xml:space="preserve">• Estudiar </w:t>
      </w:r>
      <w:r w:rsidRPr="00395DE7">
        <w:rPr>
          <w:rFonts w:ascii="Arial" w:eastAsia="Arial" w:hAnsi="Arial" w:cs="Arial"/>
          <w:sz w:val="20"/>
          <w:szCs w:val="20"/>
        </w:rPr>
        <w:t xml:space="preserve">si </w:t>
      </w:r>
      <w:r w:rsidRPr="00395DE7">
        <w:rPr>
          <w:rFonts w:ascii="Arial" w:eastAsia="Arial" w:hAnsi="Arial" w:cs="Arial"/>
          <w:color w:val="000000"/>
          <w:sz w:val="20"/>
          <w:szCs w:val="20"/>
        </w:rPr>
        <w:t>hay disparidad entre las variables analizadas, en los</w:t>
      </w:r>
      <w:sdt>
        <w:sdtPr>
          <w:rPr>
            <w:sz w:val="20"/>
            <w:szCs w:val="20"/>
          </w:rPr>
          <w:tag w:val="goog_rdk_3"/>
          <w:id w:val="590752659"/>
        </w:sdtPr>
        <w:sdtContent>
          <w:commentRangeStart w:id="5"/>
        </w:sdtContent>
      </w:sdt>
      <w:r w:rsidRPr="00395DE7">
        <w:rPr>
          <w:rFonts w:ascii="Arial" w:eastAsia="Arial" w:hAnsi="Arial" w:cs="Arial"/>
          <w:color w:val="000000"/>
          <w:sz w:val="20"/>
          <w:szCs w:val="20"/>
        </w:rPr>
        <w:t xml:space="preserve"> </w:t>
      </w:r>
      <w:commentRangeEnd w:id="5"/>
      <w:r w:rsidRPr="00395DE7">
        <w:rPr>
          <w:sz w:val="20"/>
          <w:szCs w:val="20"/>
        </w:rPr>
        <w:commentReference w:id="5"/>
      </w:r>
      <w:r w:rsidRPr="00395DE7">
        <w:rPr>
          <w:rFonts w:ascii="Arial" w:eastAsia="Arial" w:hAnsi="Arial" w:cs="Arial"/>
          <w:color w:val="000000"/>
          <w:sz w:val="20"/>
          <w:szCs w:val="20"/>
        </w:rPr>
        <w:t>medios que poseen y el aprovechamiento a la hora de su utilización.</w:t>
      </w:r>
    </w:p>
    <w:p w14:paraId="00000074" w14:textId="77777777" w:rsidR="00351918" w:rsidRPr="00395DE7" w:rsidRDefault="00000000" w:rsidP="00395DE7">
      <w:pPr>
        <w:ind w:firstLine="708"/>
        <w:jc w:val="both"/>
        <w:rPr>
          <w:rFonts w:ascii="Arial" w:eastAsia="Arial" w:hAnsi="Arial" w:cs="Arial"/>
          <w:color w:val="000000"/>
          <w:sz w:val="20"/>
          <w:szCs w:val="20"/>
        </w:rPr>
      </w:pPr>
      <w:r w:rsidRPr="00395DE7">
        <w:rPr>
          <w:rFonts w:ascii="Arial" w:eastAsia="Arial" w:hAnsi="Arial" w:cs="Arial"/>
          <w:color w:val="000000"/>
          <w:sz w:val="20"/>
          <w:szCs w:val="20"/>
        </w:rPr>
        <w:t xml:space="preserve">De modo que cada uno de estos objetivos, está relacionado a una dimensión </w:t>
      </w:r>
      <w:r w:rsidRPr="00395DE7">
        <w:rPr>
          <w:rFonts w:ascii="Arial" w:eastAsia="Arial" w:hAnsi="Arial" w:cs="Arial"/>
          <w:sz w:val="20"/>
          <w:szCs w:val="20"/>
        </w:rPr>
        <w:t>específica</w:t>
      </w:r>
      <w:r w:rsidRPr="00395DE7">
        <w:rPr>
          <w:rFonts w:ascii="Arial" w:eastAsia="Arial" w:hAnsi="Arial" w:cs="Arial"/>
          <w:color w:val="000000"/>
          <w:sz w:val="20"/>
          <w:szCs w:val="20"/>
        </w:rPr>
        <w:t xml:space="preserve"> de la brecha digital. Cabe mencionar que, la literatura sobre el tema es escasa. En particular, hay pocos análisis cuantitativos que midan la brecha digital en los estudiantes. </w:t>
      </w:r>
      <w:sdt>
        <w:sdtPr>
          <w:rPr>
            <w:sz w:val="20"/>
            <w:szCs w:val="20"/>
          </w:rPr>
          <w:tag w:val="goog_rdk_4"/>
          <w:id w:val="1698811573"/>
        </w:sdtPr>
        <w:sdtContent>
          <w:commentRangeStart w:id="6"/>
        </w:sdtContent>
      </w:sdt>
      <w:r w:rsidRPr="00395DE7">
        <w:rPr>
          <w:rFonts w:ascii="Arial" w:eastAsia="Arial" w:hAnsi="Arial" w:cs="Arial"/>
          <w:color w:val="000000"/>
          <w:sz w:val="20"/>
          <w:szCs w:val="20"/>
        </w:rPr>
        <w:t>D</w:t>
      </w:r>
      <w:r w:rsidRPr="00395DE7">
        <w:rPr>
          <w:rFonts w:ascii="Arial" w:eastAsia="Arial" w:hAnsi="Arial" w:cs="Arial"/>
          <w:sz w:val="20"/>
          <w:szCs w:val="20"/>
        </w:rPr>
        <w:t>e hecho</w:t>
      </w:r>
      <w:r w:rsidRPr="00395DE7">
        <w:rPr>
          <w:rFonts w:ascii="Arial" w:eastAsia="Arial" w:hAnsi="Arial" w:cs="Arial"/>
          <w:color w:val="000000"/>
          <w:sz w:val="20"/>
          <w:szCs w:val="20"/>
        </w:rPr>
        <w:t xml:space="preserve">, los estudios actuales revisados sobre el tema se enfocan </w:t>
      </w:r>
      <w:r w:rsidRPr="00395DE7">
        <w:rPr>
          <w:rFonts w:ascii="Arial" w:eastAsia="Arial" w:hAnsi="Arial" w:cs="Arial"/>
          <w:sz w:val="20"/>
          <w:szCs w:val="20"/>
        </w:rPr>
        <w:t>en describir</w:t>
      </w:r>
      <w:r w:rsidRPr="00395DE7">
        <w:rPr>
          <w:rFonts w:ascii="Arial" w:eastAsia="Arial" w:hAnsi="Arial" w:cs="Arial"/>
          <w:color w:val="000000"/>
          <w:sz w:val="20"/>
          <w:szCs w:val="20"/>
        </w:rPr>
        <w:t xml:space="preserve"> a la población analizada</w:t>
      </w:r>
      <w:commentRangeEnd w:id="6"/>
      <w:r w:rsidRPr="00395DE7">
        <w:rPr>
          <w:sz w:val="20"/>
          <w:szCs w:val="20"/>
        </w:rPr>
        <w:commentReference w:id="6"/>
      </w:r>
      <w:r w:rsidRPr="00395DE7">
        <w:rPr>
          <w:rFonts w:ascii="Arial" w:eastAsia="Arial" w:hAnsi="Arial" w:cs="Arial"/>
          <w:color w:val="000000"/>
          <w:sz w:val="20"/>
          <w:szCs w:val="20"/>
        </w:rPr>
        <w:t xml:space="preserve">. Asimismo, estos estudios nacionales e internacionales no toman en cuenta el factor pandemia. Esta investigación busca llenar este vacío, de manera que, esta investigación considera importante estudiar </w:t>
      </w:r>
      <w:r w:rsidRPr="00395DE7">
        <w:rPr>
          <w:rFonts w:ascii="Arial" w:eastAsia="Arial" w:hAnsi="Arial" w:cs="Arial"/>
          <w:b/>
          <w:color w:val="000000"/>
          <w:sz w:val="20"/>
          <w:szCs w:val="20"/>
        </w:rPr>
        <w:t>l</w:t>
      </w:r>
      <w:r w:rsidRPr="00395DE7">
        <w:rPr>
          <w:rFonts w:ascii="Arial" w:eastAsia="Arial" w:hAnsi="Arial" w:cs="Arial"/>
          <w:color w:val="000000"/>
          <w:sz w:val="20"/>
          <w:szCs w:val="20"/>
        </w:rPr>
        <w:t>a brecha digital en los estudiantes en tiempos de confinamiento, tomando en cuenta un enfoque de acceso, uso y apropiación de internet.</w:t>
      </w:r>
    </w:p>
    <w:p w14:paraId="00000075" w14:textId="77777777" w:rsidR="00351918" w:rsidRPr="00395DE7" w:rsidRDefault="00000000" w:rsidP="00395DE7">
      <w:pPr>
        <w:ind w:firstLine="708"/>
        <w:jc w:val="both"/>
        <w:rPr>
          <w:rFonts w:ascii="Arial" w:eastAsia="Arial" w:hAnsi="Arial" w:cs="Arial"/>
          <w:color w:val="000000"/>
          <w:sz w:val="20"/>
          <w:szCs w:val="20"/>
        </w:rPr>
      </w:pPr>
      <w:r w:rsidRPr="00395DE7">
        <w:rPr>
          <w:rFonts w:ascii="Arial" w:eastAsia="Arial" w:hAnsi="Arial" w:cs="Arial"/>
          <w:color w:val="000000"/>
          <w:sz w:val="20"/>
          <w:szCs w:val="20"/>
        </w:rPr>
        <w:t xml:space="preserve">La investigación utilizará un enfoque cuantitativo, utilizando como principal fuente de información la Encuesta Nacional de Hogares - 2020 (ENAHO). La cual cuenta con datos de individuos sobre el acceso a dispositivos tecnológicos en el Perú. De esta forma, para el caso del primer objetivo específico se hace un modelo probit, en </w:t>
      </w:r>
      <w:r w:rsidRPr="00395DE7">
        <w:rPr>
          <w:rFonts w:ascii="Arial" w:eastAsia="Arial" w:hAnsi="Arial" w:cs="Arial"/>
          <w:sz w:val="20"/>
          <w:szCs w:val="20"/>
        </w:rPr>
        <w:t>el cual</w:t>
      </w:r>
      <w:r w:rsidRPr="00395DE7">
        <w:rPr>
          <w:rFonts w:ascii="Arial" w:eastAsia="Arial" w:hAnsi="Arial" w:cs="Arial"/>
          <w:color w:val="000000"/>
          <w:sz w:val="20"/>
          <w:szCs w:val="20"/>
        </w:rPr>
        <w:t xml:space="preserve"> la variable dependiente es el acceso a Internet</w:t>
      </w:r>
      <w:r w:rsidRPr="00395DE7">
        <w:rPr>
          <w:rFonts w:ascii="Arial" w:eastAsia="Arial" w:hAnsi="Arial" w:cs="Arial"/>
          <w:sz w:val="20"/>
          <w:szCs w:val="20"/>
        </w:rPr>
        <w:t xml:space="preserve">. Para responder al segundo objetivo y al tercer objetivo, se realiza una relación causal </w:t>
      </w:r>
      <w:sdt>
        <w:sdtPr>
          <w:rPr>
            <w:sz w:val="20"/>
            <w:szCs w:val="20"/>
          </w:rPr>
          <w:tag w:val="goog_rdk_5"/>
          <w:id w:val="-1914613394"/>
        </w:sdtPr>
        <w:sdtContent>
          <w:commentRangeStart w:id="7"/>
        </w:sdtContent>
      </w:sdt>
      <w:sdt>
        <w:sdtPr>
          <w:rPr>
            <w:sz w:val="20"/>
            <w:szCs w:val="20"/>
          </w:rPr>
          <w:tag w:val="goog_rdk_6"/>
          <w:id w:val="1119794765"/>
        </w:sdtPr>
        <w:sdtContent>
          <w:commentRangeStart w:id="8"/>
        </w:sdtContent>
      </w:sdt>
      <w:r w:rsidRPr="00395DE7">
        <w:rPr>
          <w:rFonts w:ascii="Arial" w:eastAsia="Arial" w:hAnsi="Arial" w:cs="Arial"/>
          <w:sz w:val="20"/>
          <w:szCs w:val="20"/>
        </w:rPr>
        <w:t xml:space="preserve">entre las variables </w:t>
      </w:r>
      <w:commentRangeEnd w:id="7"/>
      <w:r w:rsidRPr="00395DE7">
        <w:rPr>
          <w:sz w:val="20"/>
          <w:szCs w:val="20"/>
        </w:rPr>
        <w:commentReference w:id="7"/>
      </w:r>
      <w:commentRangeEnd w:id="8"/>
      <w:r w:rsidRPr="00395DE7">
        <w:rPr>
          <w:sz w:val="20"/>
          <w:szCs w:val="20"/>
        </w:rPr>
        <w:commentReference w:id="8"/>
      </w:r>
      <w:r w:rsidRPr="00395DE7">
        <w:rPr>
          <w:rFonts w:ascii="Arial" w:eastAsia="Arial" w:hAnsi="Arial" w:cs="Arial"/>
          <w:sz w:val="20"/>
          <w:szCs w:val="20"/>
        </w:rPr>
        <w:t>por medio de un modelo probit, en el cual la variable dependiente es uso de internet.</w:t>
      </w:r>
    </w:p>
    <w:p w14:paraId="00000076"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color w:val="000000"/>
          <w:sz w:val="20"/>
          <w:szCs w:val="20"/>
        </w:rPr>
        <w:t xml:space="preserve">En contextos normales, esta brecha digital forma parte de una de las desigualdades existentes en Perú, y en tiempos de pandemia, las consecuencias a largo plazo pueden ser aún más perjudiciales. Sin embargo, en este contexto donde parte de los estudiantes en todos los departamentos se están quedando fuera de este sistema digital, queda claro que de alguna manera afectará su posibilidad de producir ingresos a futuro, ya que el estudiantado se ve limitado de aprender, de tener contactos en el sistema. Según la Organización de las Naciones Unidas para la Educación, la Ciencia y la Cultura (UNESCO, siglas en inglés), la educación es un derecho para todo individuo pues genera “las capacidades y conocimientos críticos necesarios para convertirnos en ciudadanos empoderados, capaces de adaptarse al cambio y contribuir a la sociedad” (UNESCO, 2014). </w:t>
      </w:r>
      <w:sdt>
        <w:sdtPr>
          <w:rPr>
            <w:sz w:val="20"/>
            <w:szCs w:val="20"/>
          </w:rPr>
          <w:tag w:val="goog_rdk_7"/>
          <w:id w:val="-728144947"/>
        </w:sdtPr>
        <w:sdtContent>
          <w:commentRangeStart w:id="9"/>
        </w:sdtContent>
      </w:sdt>
      <w:sdt>
        <w:sdtPr>
          <w:rPr>
            <w:sz w:val="20"/>
            <w:szCs w:val="20"/>
          </w:rPr>
          <w:tag w:val="goog_rdk_8"/>
          <w:id w:val="-79836719"/>
        </w:sdtPr>
        <w:sdtContent>
          <w:commentRangeStart w:id="10"/>
        </w:sdtContent>
      </w:sdt>
      <w:r w:rsidRPr="00395DE7">
        <w:rPr>
          <w:rFonts w:ascii="Arial" w:eastAsia="Arial" w:hAnsi="Arial" w:cs="Arial"/>
          <w:color w:val="000000"/>
          <w:sz w:val="20"/>
          <w:szCs w:val="20"/>
        </w:rPr>
        <w:t xml:space="preserve">Es así que determinar la brecha digital en los estudiantes </w:t>
      </w:r>
      <w:commentRangeEnd w:id="9"/>
      <w:r w:rsidRPr="00395DE7">
        <w:rPr>
          <w:sz w:val="20"/>
          <w:szCs w:val="20"/>
        </w:rPr>
        <w:commentReference w:id="9"/>
      </w:r>
      <w:commentRangeEnd w:id="10"/>
      <w:r w:rsidRPr="00395DE7">
        <w:rPr>
          <w:sz w:val="20"/>
          <w:szCs w:val="20"/>
        </w:rPr>
        <w:commentReference w:id="10"/>
      </w:r>
      <w:r w:rsidRPr="00395DE7">
        <w:rPr>
          <w:rFonts w:ascii="Arial" w:eastAsia="Arial" w:hAnsi="Arial" w:cs="Arial"/>
          <w:sz w:val="20"/>
          <w:szCs w:val="20"/>
        </w:rPr>
        <w:t xml:space="preserve">en los estudiantes durante el 2020 se convierte en una herramienta esencial para determinar si han logrado una asimilación adecuada de la educación en línea en términos tecnológicos, evitando su exclusión del sistema educativo. Esto permite trazar estrategias </w:t>
      </w:r>
      <w:r w:rsidRPr="00395DE7">
        <w:rPr>
          <w:rFonts w:ascii="Arial" w:eastAsia="Arial" w:hAnsi="Arial" w:cs="Arial"/>
          <w:sz w:val="20"/>
          <w:szCs w:val="20"/>
        </w:rPr>
        <w:lastRenderedPageBreak/>
        <w:t>encaminadas hacia la equidad digital, priorizando a los estudiantes de EBR con recursos tecnológicos limitados.</w:t>
      </w:r>
    </w:p>
    <w:p w14:paraId="00000077"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El texto está estructurado de la siguiente manera. En la sección 2, se presenta la revisión de literatura donde se definirá, el concepto de sociedad de conocimiento y la relación con la brecha digital, luego se detallará el concepto de brecha digital, de esta manera se analizarán las dimensiones de esta; posteriormente, se expondrá el stock actual de conocimientos de los temas las relevantes en la literatura analizada. Luego se planteará el marco teórico a utilizar en esta investigación, donde se presenta el modelo teórico. Los hechos estilizados se presentan en la sección 4. Posteriormente, se muestran las hipótesis de la investigación. </w:t>
      </w:r>
      <w:sdt>
        <w:sdtPr>
          <w:rPr>
            <w:sz w:val="20"/>
            <w:szCs w:val="20"/>
          </w:rPr>
          <w:tag w:val="goog_rdk_9"/>
          <w:id w:val="977885184"/>
        </w:sdtPr>
        <w:sdtContent>
          <w:commentRangeStart w:id="11"/>
        </w:sdtContent>
      </w:sdt>
      <w:r w:rsidRPr="00395DE7">
        <w:rPr>
          <w:rFonts w:ascii="Arial" w:eastAsia="Arial" w:hAnsi="Arial" w:cs="Arial"/>
          <w:sz w:val="20"/>
          <w:szCs w:val="20"/>
        </w:rPr>
        <w:t xml:space="preserve">El modelo econométrico y las variables a analizar se presentan en la sección 6. </w:t>
      </w:r>
      <w:commentRangeEnd w:id="11"/>
      <w:r w:rsidRPr="00395DE7">
        <w:rPr>
          <w:sz w:val="20"/>
          <w:szCs w:val="20"/>
        </w:rPr>
        <w:commentReference w:id="11"/>
      </w:r>
      <w:r w:rsidRPr="00395DE7">
        <w:rPr>
          <w:rFonts w:ascii="Arial" w:eastAsia="Arial" w:hAnsi="Arial" w:cs="Arial"/>
          <w:sz w:val="20"/>
          <w:szCs w:val="20"/>
        </w:rPr>
        <w:t>En la siguiente sección, se muestran los resultados de las estimaciones. Por último, se muestran las conclusiones de la investigación.</w:t>
      </w:r>
      <w:r w:rsidRPr="00395DE7">
        <w:rPr>
          <w:sz w:val="20"/>
          <w:szCs w:val="20"/>
        </w:rPr>
        <w:br w:type="page"/>
      </w:r>
    </w:p>
    <w:p w14:paraId="00000078" w14:textId="77777777" w:rsidR="00351918" w:rsidRPr="00395DE7" w:rsidRDefault="00000000" w:rsidP="00395DE7">
      <w:pPr>
        <w:pStyle w:val="Ttulo1"/>
        <w:numPr>
          <w:ilvl w:val="0"/>
          <w:numId w:val="1"/>
        </w:numPr>
        <w:rPr>
          <w:sz w:val="20"/>
          <w:szCs w:val="20"/>
        </w:rPr>
      </w:pPr>
      <w:bookmarkStart w:id="12" w:name="_heading=h.30j0zll" w:colFirst="0" w:colLast="0"/>
      <w:bookmarkEnd w:id="12"/>
      <w:r w:rsidRPr="00395DE7">
        <w:rPr>
          <w:sz w:val="20"/>
          <w:szCs w:val="20"/>
        </w:rPr>
        <w:lastRenderedPageBreak/>
        <w:t>REVISIÓN DE LITERATURA</w:t>
      </w:r>
    </w:p>
    <w:p w14:paraId="00000079"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En los últimos veinte años, la literatura sobre la brecha digital ha aumentado, en particular en relación a la brecha de uso y de aprovechamiento. Esto como consecuencia del incremento de usos de las TIC alrededor del mundo. En la actualidad, debido a la coyuntura, la brecha digital es un tema que se ha visibilizado aún más. Sin embargo, en el caso específico peruano, existen escasas investigaciones sobre la brecha digital en el sector de educación y ninguna toma en cuenta la pandemia. En esta sección, se muestra la revisión de literatura nacional e internacional que aporta a estudiar y examinar el tema en cuestión. Esta sección está dividida en cuatro secciones. Primero, se precisa la definición de sociedad de información, que ayudará a una mejor comprensión de los temas relevantes. Segundo, se detalla la definición de brecha digital, y se muestran las dimensiones de esta. En tercer lugar, a partir de las dimensiones de la brecha, se estudia los determinantes de acceso, uso y apropiación de las TICS. Finalmente, se realiza un balance de la revisión de literatura.</w:t>
      </w:r>
    </w:p>
    <w:p w14:paraId="0000007A" w14:textId="77777777" w:rsidR="00351918" w:rsidRPr="00395DE7" w:rsidRDefault="00000000" w:rsidP="00395DE7">
      <w:pPr>
        <w:pStyle w:val="Ttulo2"/>
        <w:jc w:val="center"/>
        <w:rPr>
          <w:sz w:val="20"/>
          <w:szCs w:val="20"/>
        </w:rPr>
      </w:pPr>
      <w:bookmarkStart w:id="13" w:name="_heading=h.1fob9te" w:colFirst="0" w:colLast="0"/>
      <w:bookmarkEnd w:id="13"/>
      <w:r w:rsidRPr="00395DE7">
        <w:rPr>
          <w:sz w:val="20"/>
          <w:szCs w:val="20"/>
        </w:rPr>
        <w:t>2.1.</w:t>
      </w:r>
      <w:r w:rsidRPr="00395DE7">
        <w:rPr>
          <w:sz w:val="20"/>
          <w:szCs w:val="20"/>
        </w:rPr>
        <w:tab/>
      </w:r>
      <w:r w:rsidRPr="00395DE7">
        <w:rPr>
          <w:sz w:val="20"/>
          <w:szCs w:val="20"/>
          <w:u w:val="single"/>
        </w:rPr>
        <w:t>SOCIEDAD DE LA INFORMACIÓN Y BRECHA DIGITAL: BENEFICIOS Y BARRERAS</w:t>
      </w:r>
    </w:p>
    <w:p w14:paraId="0000007B" w14:textId="77777777" w:rsidR="00351918" w:rsidRPr="00395DE7" w:rsidRDefault="00000000" w:rsidP="00395DE7">
      <w:pPr>
        <w:ind w:firstLine="708"/>
        <w:jc w:val="both"/>
        <w:rPr>
          <w:rFonts w:ascii="Arial" w:eastAsia="Arial" w:hAnsi="Arial" w:cs="Arial"/>
          <w:color w:val="000000"/>
          <w:sz w:val="20"/>
          <w:szCs w:val="20"/>
        </w:rPr>
      </w:pPr>
      <w:r w:rsidRPr="00395DE7">
        <w:rPr>
          <w:rFonts w:ascii="Arial" w:eastAsia="Arial" w:hAnsi="Arial" w:cs="Arial"/>
          <w:sz w:val="20"/>
          <w:szCs w:val="20"/>
        </w:rPr>
        <w:t xml:space="preserve">La sociedad de la información es entendida como “el espacio social altamente dinámico, abierto, globalizado y tecnologizado, donde el conjunto de relaciones sociales (acción e interacción de los individuos, procesos de producción material y espiritual) se apoyan y realizan a través de la información” (Garduño, 2004, 4). </w:t>
      </w:r>
      <w:r w:rsidRPr="00395DE7">
        <w:rPr>
          <w:rFonts w:ascii="Arial" w:eastAsia="Arial" w:hAnsi="Arial" w:cs="Arial"/>
          <w:color w:val="000000"/>
          <w:sz w:val="20"/>
          <w:szCs w:val="20"/>
        </w:rPr>
        <w:t>El siglo XXI presenta una cadena de cambios, oportunidades y retos para las personas gracias a la presencia de las TIC. Según Castells, “La importancia que estas tecnologías tienen para la sociedad de la información es el equivalente a la que tuvo la fábrica durante la revolución industrial” (</w:t>
      </w:r>
      <w:r w:rsidRPr="00395DE7">
        <w:rPr>
          <w:rFonts w:ascii="Arial" w:eastAsia="Arial" w:hAnsi="Arial" w:cs="Arial"/>
          <w:sz w:val="20"/>
          <w:szCs w:val="20"/>
        </w:rPr>
        <w:t>Márquez</w:t>
      </w:r>
      <w:r w:rsidRPr="00395DE7">
        <w:rPr>
          <w:rFonts w:ascii="Arial" w:eastAsia="Arial" w:hAnsi="Arial" w:cs="Arial"/>
          <w:sz w:val="20"/>
          <w:szCs w:val="20"/>
          <w:highlight w:val="white"/>
        </w:rPr>
        <w:t xml:space="preserve"> et al.</w:t>
      </w:r>
      <w:r w:rsidRPr="00395DE7">
        <w:rPr>
          <w:rFonts w:ascii="Arial" w:eastAsia="Arial" w:hAnsi="Arial" w:cs="Arial"/>
          <w:color w:val="000000"/>
          <w:sz w:val="20"/>
          <w:szCs w:val="20"/>
        </w:rPr>
        <w:t xml:space="preserve">, 2016: 95).  </w:t>
      </w:r>
    </w:p>
    <w:p w14:paraId="0000007C"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color w:val="000000"/>
          <w:sz w:val="20"/>
          <w:szCs w:val="20"/>
        </w:rPr>
        <w:t>En este sentido, en la actualidad, el principal recurso de desarrollo en la sociedad es la información que puede ser transmitida de manera descentralizada a todas las partes de la sociedad a través de los medios digitales, de esta forma estar conectados con el mundo; además ha contribuido en el cambio de estructura de las actividades sociales. Esto debido a que, en “la sociedad de la información el ciberespacio se convierte en el escenario de comunicación interactivo y comunitario” (Garduño, 2004: 4), donde las personas pueden acceder a la información a un clic de distancia mediante dispositivos digitales.</w:t>
      </w:r>
    </w:p>
    <w:p w14:paraId="0000007D"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color w:val="000000"/>
          <w:sz w:val="20"/>
          <w:szCs w:val="20"/>
        </w:rPr>
        <w:t xml:space="preserve">La sociedad de la información es aquella donde la principal fuente de productividad y competitividad es la información (Castells, 2000). Asimismo, se hace referencia de que esta sociedad de la información o Estado-red este interconectada mediante las TIC (Castells,2000). De esta manera, se produce un tipo de red interconectada por las tecnologías de información, de modo que el conocimiento puede ser adquirido por cualquiera que pertenezca a esta sociedad. </w:t>
      </w:r>
      <w:r w:rsidRPr="00395DE7">
        <w:rPr>
          <w:rFonts w:ascii="Arial" w:eastAsia="Arial" w:hAnsi="Arial" w:cs="Arial"/>
          <w:sz w:val="20"/>
          <w:szCs w:val="20"/>
        </w:rPr>
        <w:t xml:space="preserve">Sin embargo, “uno de los retos de la sociedad en red es advertir cómo los procesos de exclusión se reeditan, ahora en función al acceso y dominio de los nuevos códigos sociales, laborales, económicos y culturales </w:t>
      </w:r>
      <w:r w:rsidRPr="00395DE7">
        <w:rPr>
          <w:rFonts w:ascii="Arial" w:eastAsia="Arial" w:hAnsi="Arial" w:cs="Arial"/>
          <w:color w:val="202124"/>
          <w:sz w:val="20"/>
          <w:szCs w:val="20"/>
          <w:highlight w:val="white"/>
        </w:rPr>
        <w:t>[…]</w:t>
      </w:r>
      <w:r w:rsidRPr="00395DE7">
        <w:rPr>
          <w:rFonts w:ascii="Arial" w:eastAsia="Arial" w:hAnsi="Arial" w:cs="Arial"/>
          <w:sz w:val="20"/>
          <w:szCs w:val="20"/>
        </w:rPr>
        <w:t>. Y esta situación contribuye a la generación de un nuevo tipo de brecha social: la divisoria digital” (Steinberg, 2013: 88-89). De este modo, quienes no están conectados a este sistema quedan excluidos de los beneficios de esta sociedad- red.</w:t>
      </w:r>
    </w:p>
    <w:p w14:paraId="0000007E"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Es decir, la sociedad de información presenta una serie de ventajas, pero también crea barreras a quienes no puedan estar en este espacio de la sociedad. En este marco, surge la necesidad de reducir la brecha digital dado sus efectos restrictivos. Además, hay que tener en cuenta que la mejora en infraestructuras tecnológicas es un requisito necesario, más no suficiente para acceder a los beneficios de la sociedad digital (Lera-López, Hernández &amp; Blanco, 2003). Asimismo, Bernabeu (1997) señala la importancia de transformar la educación tradicional en respuesta al progreso de la sociedad y al nuevo concepto de educación, adaptándose a las nuevas necesidades emergentes y a las cambiantes formas de desarrollo.</w:t>
      </w:r>
    </w:p>
    <w:p w14:paraId="0000007F" w14:textId="77777777" w:rsidR="00351918" w:rsidRPr="00395DE7" w:rsidRDefault="00000000" w:rsidP="00395DE7">
      <w:pPr>
        <w:pStyle w:val="Ttulo2"/>
        <w:jc w:val="center"/>
        <w:rPr>
          <w:sz w:val="20"/>
          <w:szCs w:val="20"/>
          <w:u w:val="single"/>
        </w:rPr>
      </w:pPr>
      <w:bookmarkStart w:id="14" w:name="_heading=h.3znysh7" w:colFirst="0" w:colLast="0"/>
      <w:bookmarkEnd w:id="14"/>
      <w:r w:rsidRPr="00395DE7">
        <w:rPr>
          <w:sz w:val="20"/>
          <w:szCs w:val="20"/>
        </w:rPr>
        <w:t>2.2.</w:t>
      </w:r>
      <w:r w:rsidRPr="00395DE7">
        <w:rPr>
          <w:sz w:val="20"/>
          <w:szCs w:val="20"/>
        </w:rPr>
        <w:tab/>
      </w:r>
      <w:r w:rsidRPr="00395DE7">
        <w:rPr>
          <w:sz w:val="20"/>
          <w:szCs w:val="20"/>
          <w:u w:val="single"/>
        </w:rPr>
        <w:t>DEFINICIÓN DE BRECHA DIGITAL Y SUS DIMENSIONES</w:t>
      </w:r>
    </w:p>
    <w:p w14:paraId="00000080" w14:textId="77777777" w:rsidR="00351918" w:rsidRPr="00395DE7" w:rsidRDefault="00000000" w:rsidP="00395DE7">
      <w:pPr>
        <w:ind w:firstLine="708"/>
        <w:jc w:val="both"/>
        <w:rPr>
          <w:rFonts w:ascii="Arial" w:eastAsia="Arial" w:hAnsi="Arial" w:cs="Arial"/>
          <w:sz w:val="20"/>
          <w:szCs w:val="20"/>
        </w:rPr>
      </w:pPr>
      <w:sdt>
        <w:sdtPr>
          <w:rPr>
            <w:sz w:val="20"/>
            <w:szCs w:val="20"/>
          </w:rPr>
          <w:tag w:val="goog_rdk_10"/>
          <w:id w:val="731962149"/>
        </w:sdtPr>
        <w:sdtContent>
          <w:commentRangeStart w:id="15"/>
        </w:sdtContent>
      </w:sdt>
      <w:r w:rsidRPr="00395DE7">
        <w:rPr>
          <w:rFonts w:ascii="Arial" w:eastAsia="Arial" w:hAnsi="Arial" w:cs="Arial"/>
          <w:sz w:val="20"/>
          <w:szCs w:val="20"/>
        </w:rPr>
        <w:t>Sunkel</w:t>
      </w:r>
      <w:commentRangeEnd w:id="15"/>
      <w:r w:rsidRPr="00395DE7">
        <w:rPr>
          <w:sz w:val="20"/>
          <w:szCs w:val="20"/>
        </w:rPr>
        <w:commentReference w:id="15"/>
      </w:r>
      <w:r w:rsidRPr="00395DE7">
        <w:rPr>
          <w:rFonts w:ascii="Arial" w:eastAsia="Arial" w:hAnsi="Arial" w:cs="Arial"/>
          <w:sz w:val="20"/>
          <w:szCs w:val="20"/>
        </w:rPr>
        <w:t xml:space="preserve"> et. Al. (2011) muestra que existen dos tipos de brecha, la brecha internacional es la que se da por las diferencias de acceso e infraestructura entre países y regiones del mundo; mientras que la brecha interna se hace presente entre distintos grupos sociales dentro de un país. Este estudio tomará la definición de brecha interna de Sunkel et Al. Asimismo, James (2001) conceptualiza la brecha digital a nivel de individuo utilizando el número absoluto de personas que usan Internet y de personas que hacen uso de teléfonos móviles de países en desarrollados con respecto a países desarrollados. </w:t>
      </w:r>
    </w:p>
    <w:p w14:paraId="00000081"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lastRenderedPageBreak/>
        <w:t>Según Clafin (2000), “la Brecha Digital es la separación que existe entre las personas que pueden y usan las tecnologías de la información como una parte rutinaria de su vida diaria y aquéllas que no lo hacen”. Una definición parecida también lo propone Tello, en palabras de este, “es una línea que separa a las personas que ya se comunican y coordinan actividades mediante redes digitales de quienes aún no han alcanzado este estado avanzado de desarrollo” (Tello, 2007: 3).</w:t>
      </w:r>
    </w:p>
    <w:p w14:paraId="00000082"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Mientras que Castells (2001) y UIT (2009) aseguran que la brecha digital es la diferencia entre los que tienen y lo que no tienen Internet. Algunos escritores resaltan esta disparidad en la habilidad que tienen los consumidores en saber usar las TIC y obtener beneficio de estas. Por ejemplo, Monge &amp; Hewiett (2004) indica que la brecha se da a consecuencia del acceso desigual de los usuarios de las TIC, y sus habilidades para poder utilizar estas herramientas, dependiendo del aprovechamiento de uso de estas.</w:t>
      </w:r>
    </w:p>
    <w:p w14:paraId="00000083"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En cuanto a las definiciones de la brecha digital hechas por las instituciones se ha encontrado que estas las definen tomando en cuenta el ámbito tecnológico. Según World Resources Institute (s.f) la brecha digital se refiere a la brecha entre quienes tienen acceso a información computarizada e Internet y quienes no. Asimismo, la </w:t>
      </w:r>
      <w:r w:rsidRPr="00395DE7">
        <w:rPr>
          <w:rFonts w:ascii="Arial" w:eastAsia="Arial" w:hAnsi="Arial" w:cs="Arial"/>
          <w:color w:val="000000"/>
          <w:sz w:val="20"/>
          <w:szCs w:val="20"/>
        </w:rPr>
        <w:t xml:space="preserve">Organización de las Naciones Unidas para la Educación, la Ciencia y la Cultura – UNESCO (2005) define a la brecha digital como una brecha cognitiva que genera desigualdades entre países en la producción y participación de conocimientos. Por último, la </w:t>
      </w:r>
      <w:r w:rsidRPr="00395DE7">
        <w:rPr>
          <w:rFonts w:ascii="Arial" w:eastAsia="Arial" w:hAnsi="Arial" w:cs="Arial"/>
          <w:sz w:val="20"/>
          <w:szCs w:val="20"/>
        </w:rPr>
        <w:t xml:space="preserve">Comisión Económica para América Latina y el Caribe asegura que la brecha digital tiene dimensiones, “extensión (acceso) y profundidad (calidad de acceso)” (CEPAL, 2008). </w:t>
      </w:r>
    </w:p>
    <w:p w14:paraId="00000084" w14:textId="77777777" w:rsidR="00351918" w:rsidRPr="00395DE7" w:rsidRDefault="00000000" w:rsidP="00395DE7">
      <w:pPr>
        <w:ind w:firstLine="708"/>
        <w:jc w:val="both"/>
        <w:rPr>
          <w:rFonts w:ascii="Arial" w:eastAsia="Arial" w:hAnsi="Arial" w:cs="Arial"/>
          <w:color w:val="FF0000"/>
          <w:sz w:val="20"/>
          <w:szCs w:val="20"/>
        </w:rPr>
      </w:pPr>
      <w:r w:rsidRPr="00395DE7">
        <w:rPr>
          <w:rFonts w:ascii="Arial" w:eastAsia="Arial" w:hAnsi="Arial" w:cs="Arial"/>
          <w:sz w:val="20"/>
          <w:szCs w:val="20"/>
        </w:rPr>
        <w:t xml:space="preserve">Con el transcurso de los años, la brecha digital está tomando diversos matices </w:t>
      </w:r>
      <w:sdt>
        <w:sdtPr>
          <w:rPr>
            <w:sz w:val="20"/>
            <w:szCs w:val="20"/>
          </w:rPr>
          <w:tag w:val="goog_rdk_11"/>
          <w:id w:val="1353222336"/>
        </w:sdtPr>
        <w:sdtContent>
          <w:commentRangeStart w:id="16"/>
        </w:sdtContent>
      </w:sdt>
      <w:sdt>
        <w:sdtPr>
          <w:rPr>
            <w:sz w:val="20"/>
            <w:szCs w:val="20"/>
          </w:rPr>
          <w:tag w:val="goog_rdk_12"/>
          <w:id w:val="-1945916426"/>
        </w:sdtPr>
        <w:sdtContent>
          <w:commentRangeStart w:id="17"/>
        </w:sdtContent>
      </w:sdt>
      <w:r w:rsidRPr="00395DE7">
        <w:rPr>
          <w:rFonts w:ascii="Arial" w:eastAsia="Arial" w:hAnsi="Arial" w:cs="Arial"/>
          <w:sz w:val="20"/>
          <w:szCs w:val="20"/>
        </w:rPr>
        <w:t>en</w:t>
      </w:r>
      <w:commentRangeEnd w:id="16"/>
      <w:r w:rsidRPr="00395DE7">
        <w:rPr>
          <w:sz w:val="20"/>
          <w:szCs w:val="20"/>
        </w:rPr>
        <w:commentReference w:id="16"/>
      </w:r>
      <w:commentRangeEnd w:id="17"/>
      <w:r w:rsidRPr="00395DE7">
        <w:rPr>
          <w:sz w:val="20"/>
          <w:szCs w:val="20"/>
        </w:rPr>
        <w:commentReference w:id="17"/>
      </w:r>
      <w:r w:rsidRPr="00395DE7">
        <w:rPr>
          <w:rFonts w:ascii="Arial" w:eastAsia="Arial" w:hAnsi="Arial" w:cs="Arial"/>
          <w:sz w:val="20"/>
          <w:szCs w:val="20"/>
        </w:rPr>
        <w:t xml:space="preserve"> la definición. Por lo tanto, para una comprensión más precisa de esta definición de brecha es necesario detallar las dimensiones de esta. La mayoría de las definiciones anteriores se basan en acceso e infraestructura. Sin embargo, la disposición de las computadoras e Internet en países desarrollados, ha impulsado que este término aborde aspectos cada vez más complejos</w:t>
      </w:r>
      <w:r w:rsidRPr="00395DE7">
        <w:rPr>
          <w:rFonts w:ascii="Arial" w:eastAsia="Arial" w:hAnsi="Arial" w:cs="Arial"/>
          <w:sz w:val="20"/>
          <w:szCs w:val="20"/>
          <w:vertAlign w:val="superscript"/>
        </w:rPr>
        <w:footnoteReference w:id="5"/>
      </w:r>
      <w:r w:rsidRPr="00395DE7">
        <w:rPr>
          <w:rFonts w:ascii="Arial" w:eastAsia="Arial" w:hAnsi="Arial" w:cs="Arial"/>
          <w:sz w:val="20"/>
          <w:szCs w:val="20"/>
        </w:rPr>
        <w:t xml:space="preserve">. En la literatura se encuentra que hay tres dimensiones y estas se presentan de una manera jerárquica. De esta manera Crovi (2008) menciona que existen tres dimensiones de la brecha digital, brecha de acceso, brecha de uso y brecha de apropiación. </w:t>
      </w:r>
    </w:p>
    <w:p w14:paraId="00000085" w14:textId="77777777" w:rsidR="00351918" w:rsidRPr="00395DE7" w:rsidRDefault="00000000" w:rsidP="00395DE7">
      <w:pPr>
        <w:ind w:firstLine="708"/>
        <w:jc w:val="both"/>
        <w:rPr>
          <w:rFonts w:ascii="Arial" w:eastAsia="Arial" w:hAnsi="Arial" w:cs="Arial"/>
          <w:color w:val="FF0000"/>
          <w:sz w:val="20"/>
          <w:szCs w:val="20"/>
        </w:rPr>
      </w:pPr>
      <w:r w:rsidRPr="00395DE7">
        <w:rPr>
          <w:rFonts w:ascii="Arial" w:eastAsia="Arial" w:hAnsi="Arial" w:cs="Arial"/>
          <w:sz w:val="20"/>
          <w:szCs w:val="20"/>
        </w:rPr>
        <w:t>La primera dimensión se define como ruptura entre los que tienen entrada a la infraestructura técnica o infraestructura de telecomunicación y los que están apartados de estas.  Sin embargo, Selwyn (2004) menciona que no solo se trata de poder adquisitivo y acceso físico nombrados por este autor como acceso formal. Sino que se debe tener en cuenta el acceso efectivo, es decir se debe considerar más allá de la capacidad y distribución del acceso. Por ejemplo, para acceder a la información desde un celular o una computadora en el hogar no es lo mismo que acceder a la información mediante recursos de la escuela, cafés o cabinas de internet. Entonces, en este primer nivel comprende tanto el acceso formal como el acceso efectivo a las TIC.</w:t>
      </w:r>
    </w:p>
    <w:p w14:paraId="00000086"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ab/>
        <w:t>Se debe tener en cuenta que el acceso a las TIC no necesariamente involucra saber utilizar estas TIC. La segunda dimensión hace referencia a quienes hacen uso frecuente de las TIC de las que no lo hacen, ya sea por desconocimiento, desinterés o porque desconocen los beneficios de estas.  Asimismo, Van Dijk (2017) menciona que luego de obtener el acceso a las TIC, es necesario tener habilidades para utilizarlas, añade también que en esta dimensión es importante la frecuencia, el número de horas que se utilizan las TIC. Esta dimensión de la brecha se da como consecuencia de los hábitos educativos o los hábitos laborales que motiva a los que hacen uso de las TIC pues de alguna manera les aporta algún valor.</w:t>
      </w:r>
    </w:p>
    <w:p w14:paraId="00000087"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Por último, la brecha de apropiación es la separación de los usuarios que le dan usos específicos a las TIC y los que hacen usos triviales de las TIC. Mientras que el primer grupo le da un uso “valioso”, de tal forma de poder generar cambios significativos en su entorno, los otros, no sacan provecho de estas herramientas (Márquez et al., 2016). En esta dimensión no solo es necesario tener acceso a las TIC y saber utilizarlas, tampoco se toma en cuenta la calidad ni la cantidad, sino la apropiación recae en el uso significativo, el cual debe ser útil al individuo. Para la Peres &amp; Hilbert, plantean la incorporación en el currículo objetivos y contenidos relacionados a la integración de las TIC (2009).</w:t>
      </w:r>
    </w:p>
    <w:p w14:paraId="00000088"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lastRenderedPageBreak/>
        <w:t>En el Perú, hay que rescatar dos investigaciones las cuales concuerdan con Van Dijk (2017) y Selwyn (2004). Primero, Tello en el 2018 en su investigación de productividad de emprendimiento informales analiza estas dimensiones como acceso o no de los usuarios de TIC, el manejo de los dispositivos tecnológicos y los resultados tangibles de estos (2018). Segundo, en Barrantes &amp; Vargas (2017) estas dimensiones están estudiadas como brecha de primer orden, brecha de segundo orden, y brecha de tercer orden.</w:t>
      </w:r>
    </w:p>
    <w:p w14:paraId="00000089" w14:textId="77777777" w:rsidR="00351918" w:rsidRPr="00395DE7" w:rsidRDefault="00000000" w:rsidP="00395DE7">
      <w:pPr>
        <w:pStyle w:val="Ttulo2"/>
        <w:numPr>
          <w:ilvl w:val="1"/>
          <w:numId w:val="1"/>
        </w:numPr>
        <w:jc w:val="center"/>
        <w:rPr>
          <w:sz w:val="20"/>
          <w:szCs w:val="20"/>
          <w:u w:val="single"/>
        </w:rPr>
      </w:pPr>
      <w:bookmarkStart w:id="18" w:name="_heading=h.2et92p0" w:colFirst="0" w:colLast="0"/>
      <w:bookmarkEnd w:id="18"/>
      <w:r w:rsidRPr="00395DE7">
        <w:rPr>
          <w:sz w:val="20"/>
          <w:szCs w:val="20"/>
          <w:u w:val="single"/>
        </w:rPr>
        <w:t>DETERMINANTES DE ACCESO, USO DE LAS TIC POR PARTE DE LOS ESTUDIANTES EN TIEMPOS DE CONFINAMIENT</w:t>
      </w:r>
      <w:sdt>
        <w:sdtPr>
          <w:rPr>
            <w:sz w:val="20"/>
            <w:szCs w:val="20"/>
          </w:rPr>
          <w:tag w:val="goog_rdk_13"/>
          <w:id w:val="-550700793"/>
        </w:sdtPr>
        <w:sdtContent>
          <w:commentRangeStart w:id="19"/>
        </w:sdtContent>
      </w:sdt>
      <w:sdt>
        <w:sdtPr>
          <w:rPr>
            <w:sz w:val="20"/>
            <w:szCs w:val="20"/>
          </w:rPr>
          <w:tag w:val="goog_rdk_14"/>
          <w:id w:val="26918384"/>
        </w:sdtPr>
        <w:sdtContent>
          <w:commentRangeStart w:id="20"/>
        </w:sdtContent>
      </w:sdt>
      <w:r w:rsidRPr="00395DE7">
        <w:rPr>
          <w:sz w:val="20"/>
          <w:szCs w:val="20"/>
          <w:u w:val="single"/>
        </w:rPr>
        <w:t>O</w:t>
      </w:r>
      <w:commentRangeEnd w:id="19"/>
      <w:r w:rsidRPr="00395DE7">
        <w:rPr>
          <w:sz w:val="20"/>
          <w:szCs w:val="20"/>
        </w:rPr>
        <w:commentReference w:id="19"/>
      </w:r>
      <w:commentRangeEnd w:id="20"/>
      <w:r w:rsidRPr="00395DE7">
        <w:rPr>
          <w:sz w:val="20"/>
          <w:szCs w:val="20"/>
        </w:rPr>
        <w:commentReference w:id="20"/>
      </w:r>
    </w:p>
    <w:p w14:paraId="0000008A"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Respecto a los determinantes del acceso, uso de TIC, concretamente del Internet, por parte de los estudiantes se ha encontrado que hay variables que influyen en estas dimensiones.  Se ha agrupado en tres tipos de determinantes, determinantes socioeconómicos (ingreso, nivel socioeconómico y costos); determinantes sociodemográficos (sexo, edad, estructura familiar); determinantes geográficos (área urbana/área rural). En esta parte se tomará en cuenta el factor confinamiento por el Covid-19.</w:t>
      </w:r>
    </w:p>
    <w:p w14:paraId="0000008B" w14:textId="77777777" w:rsidR="00351918" w:rsidRPr="00395DE7" w:rsidRDefault="00000000" w:rsidP="00395DE7">
      <w:pPr>
        <w:pStyle w:val="Ttulo3"/>
        <w:numPr>
          <w:ilvl w:val="2"/>
          <w:numId w:val="1"/>
        </w:numPr>
        <w:jc w:val="center"/>
        <w:rPr>
          <w:sz w:val="20"/>
          <w:szCs w:val="20"/>
          <w:u w:val="single"/>
        </w:rPr>
      </w:pPr>
      <w:bookmarkStart w:id="21" w:name="_heading=h.tyjcwt" w:colFirst="0" w:colLast="0"/>
      <w:bookmarkEnd w:id="21"/>
      <w:r w:rsidRPr="00395DE7">
        <w:rPr>
          <w:sz w:val="20"/>
          <w:szCs w:val="20"/>
          <w:u w:val="single"/>
        </w:rPr>
        <w:t>DETERMINANTES SOCIOECONÓMICOS Y EDUCATIVOS</w:t>
      </w:r>
    </w:p>
    <w:bookmarkStart w:id="22" w:name="_heading=h.3dy6vkm" w:colFirst="0" w:colLast="0"/>
    <w:bookmarkEnd w:id="22"/>
    <w:p w14:paraId="0000008C" w14:textId="77777777" w:rsidR="00351918" w:rsidRPr="00395DE7" w:rsidRDefault="00000000" w:rsidP="00395DE7">
      <w:pPr>
        <w:ind w:firstLine="708"/>
        <w:jc w:val="both"/>
        <w:rPr>
          <w:rFonts w:ascii="Arial" w:eastAsia="Arial" w:hAnsi="Arial" w:cs="Arial"/>
          <w:sz w:val="20"/>
          <w:szCs w:val="20"/>
        </w:rPr>
      </w:pPr>
      <w:sdt>
        <w:sdtPr>
          <w:rPr>
            <w:sz w:val="20"/>
            <w:szCs w:val="20"/>
          </w:rPr>
          <w:tag w:val="goog_rdk_15"/>
          <w:id w:val="1586032523"/>
        </w:sdtPr>
        <w:sdtContent>
          <w:commentRangeStart w:id="23"/>
        </w:sdtContent>
      </w:sdt>
      <w:r w:rsidRPr="00395DE7">
        <w:rPr>
          <w:rFonts w:ascii="Arial" w:eastAsia="Arial" w:hAnsi="Arial" w:cs="Arial"/>
          <w:sz w:val="20"/>
          <w:szCs w:val="20"/>
        </w:rPr>
        <w:t>Respecto</w:t>
      </w:r>
      <w:commentRangeEnd w:id="23"/>
      <w:r w:rsidRPr="00395DE7">
        <w:rPr>
          <w:sz w:val="20"/>
          <w:szCs w:val="20"/>
        </w:rPr>
        <w:commentReference w:id="23"/>
      </w:r>
      <w:r w:rsidRPr="00395DE7">
        <w:rPr>
          <w:rFonts w:ascii="Arial" w:eastAsia="Arial" w:hAnsi="Arial" w:cs="Arial"/>
          <w:sz w:val="20"/>
          <w:szCs w:val="20"/>
        </w:rPr>
        <w:t xml:space="preserve"> a los determinantes económicos se toman en cuenta los ingresos de los familiares. En un estudio hecho por James a los habitantes de la India encuentra que hay una relación entre los ingresos económicos y el acceso de internet, asimismo menciona que es posible cerrar esta brecha utilizando TIC de bajo costo (James, 2001). Asimismo, el Banco Mundial (1999) confirma que existe una relación entre las condiciones económicas y el acceso a las TIC, esto también ayuda al progreso económico de los países. En la misma línea, Duplaga (2017) muestra que un mayor nivel de ingresos, mayor es el uso de tecnologías. Entonces, tanto en países y personas con mayores ingresos económicos mayor será su acceso y uso a las TIC, caso contrario, el acceso y uso a estas será menor.</w:t>
      </w:r>
    </w:p>
    <w:p w14:paraId="0000008D"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En cuanto a nivel socioeconómico, Sádaba (2010) en su estudio a población de española muestra que el 45,3% de los usuarios de internet procede de una clase social media-media, mientras que el 36,7% es de clase social media-alta y 15,7% de una clase social media-baja. Asimismo, por el lado de los usos diferenciados, se encuentra que los estudiantes de menores recursos económicos, hacen usos consumistas y pasivos o superficiales (Van Deursen &amp; van Dijk, 2013), mientras que el estudiantado de nivel socioeconómico alto, al poseer mayor tiempo disponible en la red puede realizar actividades culturales y de ocio (DiMaggio et al. ,2004); sumado a esto, el entorno familiar ayuda a controlar y orientar a estos estudiantes para que hagan usos más selectivos, formativos (Fernández, 2020), habilidades de pensamiento crítico (Hohlfeld y col. , 2008). </w:t>
      </w:r>
    </w:p>
    <w:p w14:paraId="0000008E"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Por otro lado, otros autores, mencionan que la decisión de acceso a las TIC está sujeto al costo de la computadora y del internet. Para Murthy &amp; Soleimani (2015) se tiene que poder pagar los dispositivos como computadoras, tablets, celulares, etc. Para poder usar Internet. Además, Warschauer (2004) muestra que para poder conectarse a la red hay que tener además de una computadora se debe considerar el mantenimiento al equipo y el costo de conexión. Entonces, la capacidad adquisitiva limita la compra de los dispositivos y uso de estos (Claro et al., 2011). Kiiski &amp; Pohjola. (2002) en su estudio a 23 países miembros de la OCDE encuentran que una disminución de los costos de acceso a Internet, aumentaría el número de usuarios de computadoras. Asimismo, los costos de internet están determinados por la competencia entre los proveedores (Grubesic 2008). Cabe mencionar que, debido al progreso tecnológicos la compra de dispositivos como laptop o computadora resultan asequibles para ciertos sectores de la economía. </w:t>
      </w:r>
    </w:p>
    <w:p w14:paraId="0000008F" w14:textId="77777777" w:rsidR="00351918" w:rsidRPr="00395DE7" w:rsidRDefault="00351918" w:rsidP="00395DE7">
      <w:pPr>
        <w:ind w:firstLine="708"/>
        <w:jc w:val="both"/>
        <w:rPr>
          <w:rFonts w:ascii="Arial" w:eastAsia="Arial" w:hAnsi="Arial" w:cs="Arial"/>
          <w:sz w:val="20"/>
          <w:szCs w:val="20"/>
        </w:rPr>
      </w:pPr>
    </w:p>
    <w:p w14:paraId="00000090" w14:textId="77777777" w:rsidR="00351918" w:rsidRPr="00395DE7" w:rsidRDefault="00351918" w:rsidP="00395DE7">
      <w:pPr>
        <w:ind w:firstLine="708"/>
        <w:jc w:val="both"/>
        <w:rPr>
          <w:rFonts w:ascii="Arial" w:eastAsia="Arial" w:hAnsi="Arial" w:cs="Arial"/>
          <w:sz w:val="20"/>
          <w:szCs w:val="20"/>
        </w:rPr>
      </w:pPr>
    </w:p>
    <w:p w14:paraId="00000091" w14:textId="77777777" w:rsidR="00351918" w:rsidRPr="00395DE7" w:rsidRDefault="00351918" w:rsidP="00395DE7">
      <w:pPr>
        <w:ind w:firstLine="708"/>
        <w:jc w:val="both"/>
        <w:rPr>
          <w:rFonts w:ascii="Arial" w:eastAsia="Arial" w:hAnsi="Arial" w:cs="Arial"/>
          <w:sz w:val="20"/>
          <w:szCs w:val="20"/>
        </w:rPr>
      </w:pPr>
    </w:p>
    <w:p w14:paraId="00000092" w14:textId="77777777" w:rsidR="00351918" w:rsidRPr="00395DE7" w:rsidRDefault="00351918" w:rsidP="00395DE7">
      <w:pPr>
        <w:ind w:firstLine="708"/>
        <w:jc w:val="both"/>
        <w:rPr>
          <w:rFonts w:ascii="Arial" w:eastAsia="Arial" w:hAnsi="Arial" w:cs="Arial"/>
          <w:sz w:val="20"/>
          <w:szCs w:val="20"/>
        </w:rPr>
      </w:pPr>
    </w:p>
    <w:p w14:paraId="00000093" w14:textId="77777777" w:rsidR="00351918" w:rsidRPr="00395DE7" w:rsidRDefault="00351918" w:rsidP="00395DE7">
      <w:pPr>
        <w:ind w:firstLine="708"/>
        <w:jc w:val="both"/>
        <w:rPr>
          <w:rFonts w:ascii="Arial" w:eastAsia="Arial" w:hAnsi="Arial" w:cs="Arial"/>
          <w:sz w:val="20"/>
          <w:szCs w:val="20"/>
        </w:rPr>
      </w:pPr>
    </w:p>
    <w:p w14:paraId="00000094" w14:textId="77777777" w:rsidR="00351918" w:rsidRPr="00395DE7" w:rsidRDefault="00351918" w:rsidP="00395DE7">
      <w:pPr>
        <w:ind w:firstLine="708"/>
        <w:jc w:val="both"/>
        <w:rPr>
          <w:rFonts w:ascii="Arial" w:eastAsia="Arial" w:hAnsi="Arial" w:cs="Arial"/>
          <w:sz w:val="20"/>
          <w:szCs w:val="20"/>
        </w:rPr>
      </w:pPr>
    </w:p>
    <w:p w14:paraId="00000095" w14:textId="77777777" w:rsidR="00351918" w:rsidRPr="00395DE7" w:rsidRDefault="00351918" w:rsidP="00395DE7">
      <w:pPr>
        <w:ind w:firstLine="708"/>
        <w:jc w:val="both"/>
        <w:rPr>
          <w:rFonts w:ascii="Arial" w:eastAsia="Arial" w:hAnsi="Arial" w:cs="Arial"/>
          <w:sz w:val="20"/>
          <w:szCs w:val="20"/>
        </w:rPr>
      </w:pPr>
    </w:p>
    <w:p w14:paraId="00000096" w14:textId="77777777" w:rsidR="00351918" w:rsidRPr="00395DE7" w:rsidRDefault="00351918" w:rsidP="00395DE7">
      <w:pPr>
        <w:ind w:firstLine="708"/>
        <w:jc w:val="both"/>
        <w:rPr>
          <w:rFonts w:ascii="Arial" w:eastAsia="Arial" w:hAnsi="Arial" w:cs="Arial"/>
          <w:sz w:val="20"/>
          <w:szCs w:val="20"/>
        </w:rPr>
      </w:pPr>
    </w:p>
    <w:p w14:paraId="00000097" w14:textId="77777777" w:rsidR="00351918" w:rsidRPr="00395DE7" w:rsidRDefault="00351918" w:rsidP="00395DE7">
      <w:pPr>
        <w:jc w:val="both"/>
        <w:rPr>
          <w:rFonts w:ascii="Arial" w:eastAsia="Arial" w:hAnsi="Arial" w:cs="Arial"/>
          <w:sz w:val="20"/>
          <w:szCs w:val="20"/>
        </w:rPr>
      </w:pPr>
    </w:p>
    <w:p w14:paraId="00000098" w14:textId="77777777" w:rsidR="00351918" w:rsidRPr="00395DE7" w:rsidRDefault="00351918" w:rsidP="00395DE7">
      <w:pPr>
        <w:ind w:firstLine="708"/>
        <w:jc w:val="both"/>
        <w:rPr>
          <w:rFonts w:ascii="Arial" w:eastAsia="Arial" w:hAnsi="Arial" w:cs="Arial"/>
          <w:sz w:val="20"/>
          <w:szCs w:val="20"/>
        </w:rPr>
      </w:pPr>
    </w:p>
    <w:p w14:paraId="00000099" w14:textId="77777777" w:rsidR="00351918" w:rsidRPr="00395DE7" w:rsidRDefault="00000000" w:rsidP="00395DE7">
      <w:pPr>
        <w:keepNext/>
        <w:pBdr>
          <w:top w:val="nil"/>
          <w:left w:val="nil"/>
          <w:bottom w:val="nil"/>
          <w:right w:val="nil"/>
          <w:between w:val="nil"/>
        </w:pBdr>
        <w:spacing w:after="200"/>
        <w:rPr>
          <w:rFonts w:ascii="Arial" w:eastAsia="Arial" w:hAnsi="Arial" w:cs="Arial"/>
          <w:color w:val="000000"/>
          <w:sz w:val="20"/>
          <w:szCs w:val="20"/>
        </w:rPr>
      </w:pPr>
      <w:r w:rsidRPr="00395DE7">
        <w:rPr>
          <w:rFonts w:ascii="Arial" w:eastAsia="Arial" w:hAnsi="Arial" w:cs="Arial"/>
          <w:color w:val="000000"/>
          <w:sz w:val="20"/>
          <w:szCs w:val="20"/>
        </w:rPr>
        <w:lastRenderedPageBreak/>
        <w:t xml:space="preserve">Tabla </w:t>
      </w:r>
      <w:r w:rsidRPr="00395DE7">
        <w:rPr>
          <w:rFonts w:ascii="Arial" w:eastAsia="Arial" w:hAnsi="Arial" w:cs="Arial"/>
          <w:sz w:val="20"/>
          <w:szCs w:val="20"/>
        </w:rPr>
        <w:t>1</w:t>
      </w:r>
      <w:r w:rsidRPr="00395DE7">
        <w:rPr>
          <w:rFonts w:ascii="Arial" w:eastAsia="Arial" w:hAnsi="Arial" w:cs="Arial"/>
          <w:color w:val="000000"/>
          <w:sz w:val="20"/>
          <w:szCs w:val="20"/>
        </w:rPr>
        <w:t>: Determinantes socioeconómicos de acceso, uso del TIC por parte de los estudiantes en tiempos de confinamiento</w:t>
      </w:r>
    </w:p>
    <w:p w14:paraId="0000009A" w14:textId="77777777" w:rsidR="00351918" w:rsidRPr="00395DE7" w:rsidRDefault="00351918" w:rsidP="00395DE7">
      <w:pPr>
        <w:rPr>
          <w:sz w:val="20"/>
          <w:szCs w:val="20"/>
        </w:rPr>
      </w:pPr>
    </w:p>
    <w:tbl>
      <w:tblPr>
        <w:tblStyle w:val="a"/>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4459"/>
        <w:gridCol w:w="2835"/>
      </w:tblGrid>
      <w:tr w:rsidR="00351918" w:rsidRPr="00395DE7" w14:paraId="38C67FA6" w14:textId="77777777">
        <w:trPr>
          <w:trHeight w:val="454"/>
        </w:trPr>
        <w:tc>
          <w:tcPr>
            <w:tcW w:w="2057" w:type="dxa"/>
            <w:shd w:val="clear" w:color="auto" w:fill="C5E0B3"/>
          </w:tcPr>
          <w:p w14:paraId="0000009B"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Determinantes</w:t>
            </w:r>
          </w:p>
          <w:p w14:paraId="0000009C"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socioeconómicos</w:t>
            </w:r>
          </w:p>
        </w:tc>
        <w:tc>
          <w:tcPr>
            <w:tcW w:w="4459" w:type="dxa"/>
            <w:shd w:val="clear" w:color="auto" w:fill="C5E0B3"/>
          </w:tcPr>
          <w:p w14:paraId="0000009D"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Características</w:t>
            </w:r>
          </w:p>
        </w:tc>
        <w:tc>
          <w:tcPr>
            <w:tcW w:w="2835" w:type="dxa"/>
            <w:shd w:val="clear" w:color="auto" w:fill="C5E0B3"/>
          </w:tcPr>
          <w:p w14:paraId="0000009E"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Principales referencias</w:t>
            </w:r>
          </w:p>
        </w:tc>
      </w:tr>
      <w:tr w:rsidR="00351918" w:rsidRPr="00395DE7" w14:paraId="321BE29D" w14:textId="77777777">
        <w:trPr>
          <w:trHeight w:val="454"/>
        </w:trPr>
        <w:tc>
          <w:tcPr>
            <w:tcW w:w="2057" w:type="dxa"/>
            <w:vMerge w:val="restart"/>
            <w:shd w:val="clear" w:color="auto" w:fill="auto"/>
          </w:tcPr>
          <w:p w14:paraId="0000009F"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Ingresos</w:t>
            </w:r>
          </w:p>
        </w:tc>
        <w:tc>
          <w:tcPr>
            <w:tcW w:w="4459" w:type="dxa"/>
            <w:shd w:val="clear" w:color="auto" w:fill="auto"/>
          </w:tcPr>
          <w:p w14:paraId="000000A0" w14:textId="77777777" w:rsidR="00351918" w:rsidRPr="00395DE7" w:rsidRDefault="00000000" w:rsidP="00395DE7">
            <w:pPr>
              <w:rPr>
                <w:rFonts w:ascii="Arial" w:eastAsia="Arial" w:hAnsi="Arial" w:cs="Arial"/>
                <w:sz w:val="20"/>
                <w:szCs w:val="20"/>
              </w:rPr>
            </w:pPr>
            <w:r w:rsidRPr="00395DE7">
              <w:rPr>
                <w:rFonts w:ascii="Arial" w:eastAsia="Arial" w:hAnsi="Arial" w:cs="Arial"/>
                <w:b/>
                <w:sz w:val="20"/>
                <w:szCs w:val="20"/>
              </w:rPr>
              <w:t>Acceso:</w:t>
            </w:r>
            <w:r w:rsidRPr="00395DE7">
              <w:rPr>
                <w:rFonts w:ascii="Arial" w:eastAsia="Arial" w:hAnsi="Arial" w:cs="Arial"/>
                <w:sz w:val="20"/>
                <w:szCs w:val="20"/>
              </w:rPr>
              <w:t xml:space="preserve"> El ingreso de los padres afecta positivamente en la adopción y uso Internet.</w:t>
            </w:r>
          </w:p>
        </w:tc>
        <w:tc>
          <w:tcPr>
            <w:tcW w:w="2835" w:type="dxa"/>
            <w:shd w:val="clear" w:color="auto" w:fill="auto"/>
          </w:tcPr>
          <w:p w14:paraId="000000A1"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James (2001), Banco Mundial (1999), Sádaba (2010).</w:t>
            </w:r>
          </w:p>
        </w:tc>
      </w:tr>
      <w:tr w:rsidR="00351918" w:rsidRPr="00395DE7" w14:paraId="72D17CAB" w14:textId="77777777">
        <w:trPr>
          <w:trHeight w:val="454"/>
        </w:trPr>
        <w:tc>
          <w:tcPr>
            <w:tcW w:w="2057" w:type="dxa"/>
            <w:vMerge/>
            <w:shd w:val="clear" w:color="auto" w:fill="auto"/>
          </w:tcPr>
          <w:p w14:paraId="000000A2" w14:textId="77777777" w:rsidR="00351918" w:rsidRPr="00395DE7" w:rsidRDefault="00351918" w:rsidP="00395DE7">
            <w:pPr>
              <w:widowControl w:val="0"/>
              <w:pBdr>
                <w:top w:val="nil"/>
                <w:left w:val="nil"/>
                <w:bottom w:val="nil"/>
                <w:right w:val="nil"/>
                <w:between w:val="nil"/>
              </w:pBdr>
              <w:rPr>
                <w:rFonts w:ascii="Arial" w:eastAsia="Arial" w:hAnsi="Arial" w:cs="Arial"/>
                <w:sz w:val="20"/>
                <w:szCs w:val="20"/>
              </w:rPr>
            </w:pPr>
          </w:p>
        </w:tc>
        <w:tc>
          <w:tcPr>
            <w:tcW w:w="4459" w:type="dxa"/>
            <w:shd w:val="clear" w:color="auto" w:fill="auto"/>
          </w:tcPr>
          <w:p w14:paraId="000000A3" w14:textId="77777777" w:rsidR="00351918" w:rsidRPr="00395DE7" w:rsidRDefault="00000000" w:rsidP="00395DE7">
            <w:pPr>
              <w:rPr>
                <w:rFonts w:ascii="Arial" w:eastAsia="Arial" w:hAnsi="Arial" w:cs="Arial"/>
                <w:sz w:val="20"/>
                <w:szCs w:val="20"/>
              </w:rPr>
            </w:pPr>
            <w:r w:rsidRPr="00395DE7">
              <w:rPr>
                <w:rFonts w:ascii="Arial" w:eastAsia="Arial" w:hAnsi="Arial" w:cs="Arial"/>
                <w:b/>
                <w:sz w:val="20"/>
                <w:szCs w:val="20"/>
              </w:rPr>
              <w:t>Uso:</w:t>
            </w:r>
            <w:r w:rsidRPr="00395DE7">
              <w:rPr>
                <w:rFonts w:ascii="Arial" w:eastAsia="Arial" w:hAnsi="Arial" w:cs="Arial"/>
                <w:sz w:val="20"/>
                <w:szCs w:val="20"/>
              </w:rPr>
              <w:t xml:space="preserve"> Un mayor ingreso tiene relación positiva con mayor uso de tecnologías.</w:t>
            </w:r>
          </w:p>
          <w:p w14:paraId="000000A4" w14:textId="77777777" w:rsidR="00351918" w:rsidRPr="00395DE7" w:rsidRDefault="00351918" w:rsidP="00395DE7">
            <w:pPr>
              <w:rPr>
                <w:rFonts w:ascii="Arial" w:eastAsia="Arial" w:hAnsi="Arial" w:cs="Arial"/>
                <w:sz w:val="20"/>
                <w:szCs w:val="20"/>
              </w:rPr>
            </w:pPr>
          </w:p>
        </w:tc>
        <w:tc>
          <w:tcPr>
            <w:tcW w:w="2835" w:type="dxa"/>
            <w:shd w:val="clear" w:color="auto" w:fill="auto"/>
          </w:tcPr>
          <w:p w14:paraId="000000A5"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Duplaga (2017)</w:t>
            </w:r>
          </w:p>
          <w:p w14:paraId="000000A6" w14:textId="77777777" w:rsidR="00351918" w:rsidRPr="00395DE7" w:rsidRDefault="00351918" w:rsidP="00395DE7">
            <w:pPr>
              <w:rPr>
                <w:rFonts w:ascii="Arial" w:eastAsia="Arial" w:hAnsi="Arial" w:cs="Arial"/>
                <w:sz w:val="20"/>
                <w:szCs w:val="20"/>
              </w:rPr>
            </w:pPr>
          </w:p>
        </w:tc>
      </w:tr>
      <w:tr w:rsidR="00351918" w:rsidRPr="00395DE7" w14:paraId="69A8B1F1" w14:textId="77777777">
        <w:trPr>
          <w:trHeight w:val="454"/>
        </w:trPr>
        <w:tc>
          <w:tcPr>
            <w:tcW w:w="2057" w:type="dxa"/>
            <w:vMerge w:val="restart"/>
            <w:shd w:val="clear" w:color="auto" w:fill="auto"/>
          </w:tcPr>
          <w:p w14:paraId="000000A7"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Nivel Socioeconómico</w:t>
            </w:r>
          </w:p>
        </w:tc>
        <w:tc>
          <w:tcPr>
            <w:tcW w:w="4459" w:type="dxa"/>
            <w:shd w:val="clear" w:color="auto" w:fill="auto"/>
          </w:tcPr>
          <w:p w14:paraId="000000A8" w14:textId="77777777" w:rsidR="00351918" w:rsidRPr="00395DE7" w:rsidRDefault="00000000" w:rsidP="00395DE7">
            <w:pPr>
              <w:rPr>
                <w:rFonts w:ascii="Arial" w:eastAsia="Arial" w:hAnsi="Arial" w:cs="Arial"/>
                <w:sz w:val="20"/>
                <w:szCs w:val="20"/>
              </w:rPr>
            </w:pPr>
            <w:r w:rsidRPr="00395DE7">
              <w:rPr>
                <w:rFonts w:ascii="Arial" w:eastAsia="Arial" w:hAnsi="Arial" w:cs="Arial"/>
                <w:b/>
                <w:sz w:val="20"/>
                <w:szCs w:val="20"/>
              </w:rPr>
              <w:t xml:space="preserve">Acceso: </w:t>
            </w:r>
            <w:r w:rsidRPr="00395DE7">
              <w:rPr>
                <w:rFonts w:ascii="Arial" w:eastAsia="Arial" w:hAnsi="Arial" w:cs="Arial"/>
                <w:sz w:val="20"/>
                <w:szCs w:val="20"/>
              </w:rPr>
              <w:t>A mayor nivel socioeconómico mayor acceso a Internet.</w:t>
            </w:r>
          </w:p>
        </w:tc>
        <w:tc>
          <w:tcPr>
            <w:tcW w:w="2835" w:type="dxa"/>
            <w:shd w:val="clear" w:color="auto" w:fill="auto"/>
          </w:tcPr>
          <w:p w14:paraId="000000A9"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Sádaba (2010)</w:t>
            </w:r>
          </w:p>
        </w:tc>
      </w:tr>
      <w:tr w:rsidR="00351918" w:rsidRPr="00395DE7" w14:paraId="07BF5447" w14:textId="77777777">
        <w:trPr>
          <w:trHeight w:val="454"/>
        </w:trPr>
        <w:tc>
          <w:tcPr>
            <w:tcW w:w="2057" w:type="dxa"/>
            <w:vMerge/>
            <w:shd w:val="clear" w:color="auto" w:fill="auto"/>
          </w:tcPr>
          <w:p w14:paraId="000000AA" w14:textId="77777777" w:rsidR="00351918" w:rsidRPr="00395DE7" w:rsidRDefault="00351918" w:rsidP="00395DE7">
            <w:pPr>
              <w:widowControl w:val="0"/>
              <w:pBdr>
                <w:top w:val="nil"/>
                <w:left w:val="nil"/>
                <w:bottom w:val="nil"/>
                <w:right w:val="nil"/>
                <w:between w:val="nil"/>
              </w:pBdr>
              <w:rPr>
                <w:rFonts w:ascii="Arial" w:eastAsia="Arial" w:hAnsi="Arial" w:cs="Arial"/>
                <w:sz w:val="20"/>
                <w:szCs w:val="20"/>
              </w:rPr>
            </w:pPr>
          </w:p>
        </w:tc>
        <w:tc>
          <w:tcPr>
            <w:tcW w:w="4459" w:type="dxa"/>
            <w:shd w:val="clear" w:color="auto" w:fill="auto"/>
          </w:tcPr>
          <w:p w14:paraId="000000AB" w14:textId="77777777" w:rsidR="00351918" w:rsidRPr="00395DE7" w:rsidRDefault="00000000" w:rsidP="00395DE7">
            <w:pPr>
              <w:rPr>
                <w:rFonts w:ascii="Arial" w:eastAsia="Arial" w:hAnsi="Arial" w:cs="Arial"/>
                <w:sz w:val="20"/>
                <w:szCs w:val="20"/>
              </w:rPr>
            </w:pPr>
            <w:r w:rsidRPr="00395DE7">
              <w:rPr>
                <w:rFonts w:ascii="Arial" w:eastAsia="Arial" w:hAnsi="Arial" w:cs="Arial"/>
                <w:b/>
                <w:sz w:val="20"/>
                <w:szCs w:val="20"/>
              </w:rPr>
              <w:t xml:space="preserve">Uso: </w:t>
            </w:r>
            <w:r w:rsidRPr="00395DE7">
              <w:rPr>
                <w:rFonts w:ascii="Arial" w:eastAsia="Arial" w:hAnsi="Arial" w:cs="Arial"/>
                <w:sz w:val="20"/>
                <w:szCs w:val="20"/>
              </w:rPr>
              <w:t>Un mayor nivel socioeconómico tiene una relación positiva con el uso de Internet.</w:t>
            </w:r>
          </w:p>
        </w:tc>
        <w:tc>
          <w:tcPr>
            <w:tcW w:w="2835" w:type="dxa"/>
            <w:shd w:val="clear" w:color="auto" w:fill="auto"/>
          </w:tcPr>
          <w:p w14:paraId="000000AC"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Sádaba (2010)</w:t>
            </w:r>
          </w:p>
        </w:tc>
      </w:tr>
      <w:tr w:rsidR="00351918" w:rsidRPr="00395DE7" w14:paraId="5210E695" w14:textId="77777777">
        <w:trPr>
          <w:trHeight w:val="454"/>
        </w:trPr>
        <w:tc>
          <w:tcPr>
            <w:tcW w:w="2057" w:type="dxa"/>
            <w:vMerge/>
            <w:shd w:val="clear" w:color="auto" w:fill="auto"/>
          </w:tcPr>
          <w:p w14:paraId="000000AD" w14:textId="77777777" w:rsidR="00351918" w:rsidRPr="00395DE7" w:rsidRDefault="00351918" w:rsidP="00395DE7">
            <w:pPr>
              <w:widowControl w:val="0"/>
              <w:pBdr>
                <w:top w:val="nil"/>
                <w:left w:val="nil"/>
                <w:bottom w:val="nil"/>
                <w:right w:val="nil"/>
                <w:between w:val="nil"/>
              </w:pBdr>
              <w:rPr>
                <w:rFonts w:ascii="Arial" w:eastAsia="Arial" w:hAnsi="Arial" w:cs="Arial"/>
                <w:sz w:val="20"/>
                <w:szCs w:val="20"/>
              </w:rPr>
            </w:pPr>
          </w:p>
        </w:tc>
        <w:tc>
          <w:tcPr>
            <w:tcW w:w="4459" w:type="dxa"/>
            <w:shd w:val="clear" w:color="auto" w:fill="auto"/>
          </w:tcPr>
          <w:p w14:paraId="000000AE" w14:textId="77777777" w:rsidR="00351918" w:rsidRPr="00395DE7" w:rsidRDefault="00000000" w:rsidP="00395DE7">
            <w:pPr>
              <w:rPr>
                <w:rFonts w:ascii="Arial" w:eastAsia="Arial" w:hAnsi="Arial" w:cs="Arial"/>
                <w:b/>
                <w:sz w:val="20"/>
                <w:szCs w:val="20"/>
              </w:rPr>
            </w:pPr>
            <w:r w:rsidRPr="00395DE7">
              <w:rPr>
                <w:rFonts w:ascii="Arial" w:eastAsia="Arial" w:hAnsi="Arial" w:cs="Arial"/>
                <w:b/>
                <w:sz w:val="20"/>
                <w:szCs w:val="20"/>
              </w:rPr>
              <w:t>Apropiación</w:t>
            </w:r>
            <w:r w:rsidRPr="00395DE7">
              <w:rPr>
                <w:rFonts w:ascii="Arial" w:eastAsia="Arial" w:hAnsi="Arial" w:cs="Arial"/>
                <w:sz w:val="20"/>
                <w:szCs w:val="20"/>
              </w:rPr>
              <w:t>: Un nivel socioeconómico alto realiza actividades formativas y selectivas.</w:t>
            </w:r>
          </w:p>
        </w:tc>
        <w:tc>
          <w:tcPr>
            <w:tcW w:w="2835" w:type="dxa"/>
            <w:shd w:val="clear" w:color="auto" w:fill="auto"/>
          </w:tcPr>
          <w:p w14:paraId="000000AF"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 xml:space="preserve">Van Deursen &amp; van Dijk, (2013), DiMaggio et al. (2004), Fernández (2020) y Hohlfeld y col., (2008). </w:t>
            </w:r>
          </w:p>
          <w:p w14:paraId="000000B0" w14:textId="77777777" w:rsidR="00351918" w:rsidRPr="00395DE7" w:rsidRDefault="00351918" w:rsidP="00395DE7">
            <w:pPr>
              <w:rPr>
                <w:rFonts w:ascii="Arial" w:eastAsia="Arial" w:hAnsi="Arial" w:cs="Arial"/>
                <w:sz w:val="20"/>
                <w:szCs w:val="20"/>
              </w:rPr>
            </w:pPr>
          </w:p>
        </w:tc>
      </w:tr>
      <w:tr w:rsidR="00351918" w:rsidRPr="00395DE7" w14:paraId="6D6AC435" w14:textId="77777777">
        <w:trPr>
          <w:trHeight w:val="1860"/>
        </w:trPr>
        <w:tc>
          <w:tcPr>
            <w:tcW w:w="2057" w:type="dxa"/>
          </w:tcPr>
          <w:p w14:paraId="000000B1"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Costos</w:t>
            </w:r>
          </w:p>
        </w:tc>
        <w:tc>
          <w:tcPr>
            <w:tcW w:w="4459" w:type="dxa"/>
          </w:tcPr>
          <w:p w14:paraId="000000B2" w14:textId="77777777" w:rsidR="00351918" w:rsidRPr="00395DE7" w:rsidRDefault="00000000" w:rsidP="00395DE7">
            <w:pPr>
              <w:rPr>
                <w:rFonts w:ascii="Arial" w:eastAsia="Arial" w:hAnsi="Arial" w:cs="Arial"/>
                <w:sz w:val="20"/>
                <w:szCs w:val="20"/>
              </w:rPr>
            </w:pPr>
            <w:r w:rsidRPr="00395DE7">
              <w:rPr>
                <w:rFonts w:ascii="Arial" w:eastAsia="Arial" w:hAnsi="Arial" w:cs="Arial"/>
                <w:b/>
                <w:sz w:val="20"/>
                <w:szCs w:val="20"/>
              </w:rPr>
              <w:t>Acceso:</w:t>
            </w:r>
            <w:r w:rsidRPr="00395DE7">
              <w:rPr>
                <w:rFonts w:ascii="Arial" w:eastAsia="Arial" w:hAnsi="Arial" w:cs="Arial"/>
                <w:sz w:val="20"/>
                <w:szCs w:val="20"/>
              </w:rPr>
              <w:t xml:space="preserve"> los costos que implican estar conectados a las redes imitan el acceso a las TIC.</w:t>
            </w:r>
          </w:p>
        </w:tc>
        <w:tc>
          <w:tcPr>
            <w:tcW w:w="2835" w:type="dxa"/>
          </w:tcPr>
          <w:p w14:paraId="000000B3"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Murthy &amp; Soleimani (2015), Warschauer (2004), Claro et al., (2011) y Kiiski &amp; Pohjola. (2002) y Grubesic (2008).</w:t>
            </w:r>
          </w:p>
        </w:tc>
      </w:tr>
    </w:tbl>
    <w:p w14:paraId="000000B4"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Fuente: Elaboración: propia. En base a varios (indicados en la tabla).</w:t>
      </w:r>
    </w:p>
    <w:p w14:paraId="000000B5" w14:textId="77777777" w:rsidR="00351918" w:rsidRPr="00395DE7" w:rsidRDefault="00351918" w:rsidP="00395DE7">
      <w:pPr>
        <w:ind w:firstLine="708"/>
        <w:jc w:val="both"/>
        <w:rPr>
          <w:rFonts w:ascii="Arial" w:eastAsia="Arial" w:hAnsi="Arial" w:cs="Arial"/>
          <w:sz w:val="20"/>
          <w:szCs w:val="20"/>
        </w:rPr>
      </w:pPr>
    </w:p>
    <w:p w14:paraId="000000B6" w14:textId="77777777" w:rsidR="00351918" w:rsidRPr="00395DE7" w:rsidRDefault="00000000" w:rsidP="00395DE7">
      <w:pPr>
        <w:pStyle w:val="Ttulo3"/>
        <w:numPr>
          <w:ilvl w:val="2"/>
          <w:numId w:val="1"/>
        </w:numPr>
        <w:jc w:val="center"/>
        <w:rPr>
          <w:sz w:val="20"/>
          <w:szCs w:val="20"/>
          <w:u w:val="single"/>
        </w:rPr>
      </w:pPr>
      <w:bookmarkStart w:id="24" w:name="_heading=h.1t3h5sf" w:colFirst="0" w:colLast="0"/>
      <w:bookmarkEnd w:id="24"/>
      <w:r w:rsidRPr="00395DE7">
        <w:rPr>
          <w:sz w:val="20"/>
          <w:szCs w:val="20"/>
          <w:u w:val="single"/>
        </w:rPr>
        <w:t>DETERMINANTES SOCIODEMOGRÁFICOS</w:t>
      </w:r>
    </w:p>
    <w:p w14:paraId="000000B7"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En cuanto a determinantes sociodemográficos, se encuentran literatura empírica principalmente sobre las variables sexo, edad y la estructura familiar. En primer lugar, Rodríguez (2006) señala que en “las sociedades donde la discriminación y marginación son culturalmente aceptadas, las mujeres no tienen acceso a Internet o en el mejor de los casos tienen una mínima posibilidad de utilizar la red y recibir información”. </w:t>
      </w:r>
    </w:p>
    <w:p w14:paraId="000000B8"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Sádaba (2010) muestra que en el acceso y uso de las TIC existen grandes diferencias en el uso de internet, del móvil y el ordenador, que dependen del sexo del usuario. El porcentaje de uso del móvil es igual en ambos (90%), mientras que en el caso de uso de ordenador los hombres hacen mayor uso de estos. Asimismo, el uso del internet es mayormente por hombres. Por último, los hombres compran más internet 31,6% vs 23,4%. Losh (2003) explica que el menor consumo de Internet por parte de las mujeres puede estar explicado por el nivel educativo, ingreso y las responsabilidades dentro del hogar.</w:t>
      </w:r>
    </w:p>
    <w:p w14:paraId="000000B9"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Además, Brynin (2006) indica que tanto hombres como mujeres hacen uso de las TIC en la misma proporción. Sin embargo, el estudio de Cuevas &amp; Alvarez (2009) encuentra diferencias en los patrones de uso, pues los hombres hacen mayor uso y con mayor facilidad del computador. En el estudio de Haugland (2000) detalla que, a partir del cuarto grado, los niños hacen mayor uso de las computadoras que las niñas. Es cuando estas entran a nivel secundario que esta brecha entre hombre y mujeres se amplía (Gehring, 2001). En la investigación de Calderón a estudiantes de España encuentra que el nivel de formación digital de las mujeres es menor que en hombres (Calderón, 2019). </w:t>
      </w:r>
    </w:p>
    <w:p w14:paraId="000000BA"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Jiménez, Vega &amp; Vico (2016) mostraron en su estudio de habilidades técnicas de las mujeres que entre sus principales actividades se encuentran video-llamadas, creación de contenido en redes sociales, en un segundo realizan actividades de manejo de programas, conexión o instalación de dispositivos, y programación. En contraposición, </w:t>
      </w:r>
      <w:r w:rsidRPr="00395DE7">
        <w:rPr>
          <w:rFonts w:ascii="Arial" w:eastAsia="Arial" w:hAnsi="Arial" w:cs="Arial"/>
          <w:color w:val="000000"/>
          <w:sz w:val="20"/>
          <w:szCs w:val="20"/>
          <w:highlight w:val="white"/>
        </w:rPr>
        <w:t xml:space="preserve">Castaño, Duart &amp; </w:t>
      </w:r>
      <w:r w:rsidRPr="00395DE7">
        <w:rPr>
          <w:rFonts w:ascii="Arial" w:eastAsia="Arial" w:hAnsi="Arial" w:cs="Arial"/>
          <w:color w:val="000000"/>
          <w:sz w:val="20"/>
          <w:szCs w:val="20"/>
          <w:highlight w:val="white"/>
        </w:rPr>
        <w:lastRenderedPageBreak/>
        <w:t xml:space="preserve">Sancho (2012) </w:t>
      </w:r>
      <w:r w:rsidRPr="00395DE7">
        <w:rPr>
          <w:rFonts w:ascii="Arial" w:eastAsia="Arial" w:hAnsi="Arial" w:cs="Arial"/>
          <w:sz w:val="20"/>
          <w:szCs w:val="20"/>
        </w:rPr>
        <w:t>muestran que las estudiantes universitarias de España utilizan el internet con fines académicos; mientras que los estudiantes hombres españoles lo hacen para juego online.</w:t>
      </w:r>
    </w:p>
    <w:p w14:paraId="000000BB"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Asimismo, Chen &amp; Wellman (2004), Kuttan &amp; Peters (2003) y Kelley-Salinas (2000) muestran que esta brecha de uso ha disminuido con el paso de los años, asimismo muestran que en países desarrollados esta brecha es menor. Según la OECD, el factor género a medida que aumenta el uso de Internet se vuelve un factor irrelevante (OECD, 2007).</w:t>
      </w:r>
    </w:p>
    <w:p w14:paraId="000000BC"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En segundo lugar, la edad es considerada un factor esencial que determina la brecha digital. Rodríguez (2006) menciona que hay una resistencia al uso de las TIC por aquellas personas que eran mayores de edad antes de la revolución del internet en la década de 90. Prensky (2001) en su análisis de brecha digital por edades, menciona dos grupos importantes. Primero, los nativos digitales son individuos que hicieron usos de dispositivos digitales desde temprana edad. Segundo, el migrante digital es definido como aquella persona que nació antes del boom de las nuevas tecnologías. De esta forma, quienes nacieron junto a los avances del internet son los llamados “nativos digitales”, estos utilizan la red con gran facilidad y quienes nacieron antes de estos avances son los “migrantes digitales”. </w:t>
      </w:r>
    </w:p>
    <w:p w14:paraId="000000BD"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Asimismo, Kuttan &amp; Peters (2003) hacen un análisis por grupo de edades y encuentra que las personas entre las edades de 18 y 49 años son los usuarios más frecuentes y que los individuos mayores a 50 años hacen menor uso de internet. En la misma línea, Sádaba (2010) muestra que la edad de los internautas que usan las TIC se encuentra entre 14 y 34 años con un 50,8%, mientras los internautas entre 35 y 54 años representan el 36,4% y los internautas mayores de 55 años representan el 12,8%. Es decir, hay una relación inversa entre la edad de la persona y el uso del internet.</w:t>
      </w:r>
    </w:p>
    <w:p w14:paraId="000000BE"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color w:val="000000"/>
          <w:sz w:val="20"/>
          <w:szCs w:val="20"/>
          <w:highlight w:val="white"/>
        </w:rPr>
        <w:t xml:space="preserve">Cueto, León &amp; </w:t>
      </w:r>
      <w:r w:rsidRPr="00395DE7">
        <w:rPr>
          <w:rFonts w:ascii="Arial" w:eastAsia="Arial" w:hAnsi="Arial" w:cs="Arial"/>
          <w:sz w:val="20"/>
          <w:szCs w:val="20"/>
          <w:highlight w:val="white"/>
        </w:rPr>
        <w:t>Felipe (2020)</w:t>
      </w:r>
      <w:r w:rsidRPr="00395DE7">
        <w:rPr>
          <w:rFonts w:ascii="Arial" w:eastAsia="Arial" w:hAnsi="Arial" w:cs="Arial"/>
          <w:sz w:val="20"/>
          <w:szCs w:val="20"/>
        </w:rPr>
        <w:t xml:space="preserve"> encuentran que mientras más temprana sea la edad de uso de las TIC, mayor frecuencia de uso de computadoras e Internet y mayores habilidades digitales. Además, el uso de Internet y computadora tienen una relación negativa con la edad, debido a que mientras más años tenga menor la motivación de acceder y usar las TIC (Duplaga, 2017; Lera-López et al., 2011). </w:t>
      </w:r>
    </w:p>
    <w:p w14:paraId="000000BF"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ab/>
        <w:t>Los estudiantes de últimos grados de secundaria hacen mayor uso del Internet (</w:t>
      </w:r>
      <w:r w:rsidRPr="00395DE7">
        <w:rPr>
          <w:rFonts w:ascii="Helvetica Neue" w:eastAsia="Helvetica Neue" w:hAnsi="Helvetica Neue" w:cs="Helvetica Neue"/>
          <w:sz w:val="20"/>
          <w:szCs w:val="20"/>
        </w:rPr>
        <w:t>Quiroz, 2014).</w:t>
      </w:r>
      <w:r w:rsidRPr="00395DE7">
        <w:rPr>
          <w:rFonts w:ascii="Arial" w:eastAsia="Arial" w:hAnsi="Arial" w:cs="Arial"/>
          <w:sz w:val="20"/>
          <w:szCs w:val="20"/>
        </w:rPr>
        <w:t xml:space="preserve"> En cuanto al uso que se les da al Internet, se encuentra que quienes hacen mayores usos de ocio e interacción son los jóvenes (Castell et al., 2007). Sin embargo, hay que tener en cuenta que no necesariamente los estudiantes nacidos en la era digital cuentan con habilidades digitales necesarias para la sociedad (Álvarez-Sigüenza, 2019).</w:t>
      </w:r>
    </w:p>
    <w:p w14:paraId="000000C0"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ab/>
        <w:t xml:space="preserve">Finalmente, la estructura familiar contribuye en el acceso y uso del Internet. Según Mills &amp; Whitacre (2003), la decisión de adopción de internet tiene una influencia positiva cuando hay niños en las familias. Sin embargo, </w:t>
      </w:r>
      <w:r w:rsidRPr="00395DE7">
        <w:rPr>
          <w:rFonts w:ascii="Arial" w:eastAsia="Arial" w:hAnsi="Arial" w:cs="Arial"/>
          <w:color w:val="000000"/>
          <w:sz w:val="20"/>
          <w:szCs w:val="20"/>
          <w:highlight w:val="white"/>
        </w:rPr>
        <w:t>McKeown</w:t>
      </w:r>
      <w:r w:rsidRPr="00395DE7">
        <w:rPr>
          <w:rFonts w:ascii="Arial" w:eastAsia="Arial" w:hAnsi="Arial" w:cs="Arial"/>
          <w:sz w:val="20"/>
          <w:szCs w:val="20"/>
        </w:rPr>
        <w:t>, Noce &amp; Czerny (2007) sugieren que en efecto hay una relación positiva entre hogar con niño y conexión a Internet, pero esto no necesariamente significa que los adultos del hogar también los utilicen.</w:t>
      </w:r>
    </w:p>
    <w:p w14:paraId="000000C1" w14:textId="77777777" w:rsidR="00351918" w:rsidRPr="00395DE7" w:rsidRDefault="00351918" w:rsidP="00395DE7">
      <w:pPr>
        <w:ind w:firstLine="708"/>
        <w:jc w:val="both"/>
        <w:rPr>
          <w:rFonts w:ascii="Arial" w:eastAsia="Arial" w:hAnsi="Arial" w:cs="Arial"/>
          <w:sz w:val="20"/>
          <w:szCs w:val="20"/>
        </w:rPr>
      </w:pPr>
    </w:p>
    <w:p w14:paraId="000000C2" w14:textId="77777777" w:rsidR="00351918" w:rsidRPr="00395DE7" w:rsidRDefault="00351918" w:rsidP="00395DE7">
      <w:pPr>
        <w:ind w:firstLine="708"/>
        <w:jc w:val="both"/>
        <w:rPr>
          <w:rFonts w:ascii="Arial" w:eastAsia="Arial" w:hAnsi="Arial" w:cs="Arial"/>
          <w:sz w:val="20"/>
          <w:szCs w:val="20"/>
        </w:rPr>
      </w:pPr>
    </w:p>
    <w:p w14:paraId="000000C3" w14:textId="77777777" w:rsidR="00351918" w:rsidRPr="00395DE7" w:rsidRDefault="00351918" w:rsidP="00395DE7">
      <w:pPr>
        <w:ind w:firstLine="708"/>
        <w:jc w:val="both"/>
        <w:rPr>
          <w:rFonts w:ascii="Arial" w:eastAsia="Arial" w:hAnsi="Arial" w:cs="Arial"/>
          <w:sz w:val="20"/>
          <w:szCs w:val="20"/>
        </w:rPr>
      </w:pPr>
    </w:p>
    <w:p w14:paraId="000000C4" w14:textId="77777777" w:rsidR="00351918" w:rsidRPr="00395DE7" w:rsidRDefault="00000000" w:rsidP="00395DE7">
      <w:pPr>
        <w:keepNext/>
        <w:pBdr>
          <w:top w:val="nil"/>
          <w:left w:val="nil"/>
          <w:bottom w:val="nil"/>
          <w:right w:val="nil"/>
          <w:between w:val="nil"/>
        </w:pBdr>
        <w:spacing w:after="200"/>
        <w:rPr>
          <w:rFonts w:ascii="Arial" w:eastAsia="Arial" w:hAnsi="Arial" w:cs="Arial"/>
          <w:color w:val="000000"/>
          <w:sz w:val="20"/>
          <w:szCs w:val="20"/>
        </w:rPr>
      </w:pPr>
      <w:r w:rsidRPr="00395DE7">
        <w:rPr>
          <w:rFonts w:ascii="Arial" w:eastAsia="Arial" w:hAnsi="Arial" w:cs="Arial"/>
          <w:color w:val="000000"/>
          <w:sz w:val="20"/>
          <w:szCs w:val="20"/>
        </w:rPr>
        <w:t xml:space="preserve">Tabla </w:t>
      </w:r>
      <w:r w:rsidRPr="00395DE7">
        <w:rPr>
          <w:rFonts w:ascii="Arial" w:eastAsia="Arial" w:hAnsi="Arial" w:cs="Arial"/>
          <w:sz w:val="20"/>
          <w:szCs w:val="20"/>
        </w:rPr>
        <w:t>2</w:t>
      </w:r>
      <w:r w:rsidRPr="00395DE7">
        <w:rPr>
          <w:rFonts w:ascii="Arial" w:eastAsia="Arial" w:hAnsi="Arial" w:cs="Arial"/>
          <w:color w:val="000000"/>
          <w:sz w:val="20"/>
          <w:szCs w:val="20"/>
        </w:rPr>
        <w:t>: Determinantes sociodemográficos de acceso, uso del TIC por parte de los estudiantes en tiempos de confinamiento</w:t>
      </w:r>
    </w:p>
    <w:p w14:paraId="000000C5" w14:textId="77777777" w:rsidR="00351918" w:rsidRPr="00395DE7" w:rsidRDefault="00351918" w:rsidP="00395DE7">
      <w:pPr>
        <w:rPr>
          <w:sz w:val="20"/>
          <w:szCs w:val="20"/>
        </w:rPr>
      </w:pPr>
    </w:p>
    <w:tbl>
      <w:tblPr>
        <w:tblStyle w:val="a1"/>
        <w:tblW w:w="8504" w:type="dxa"/>
        <w:tblInd w:w="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1310"/>
        <w:gridCol w:w="1281"/>
        <w:gridCol w:w="3330"/>
        <w:gridCol w:w="2583"/>
      </w:tblGrid>
      <w:tr w:rsidR="00351918" w:rsidRPr="00395DE7" w14:paraId="33F61C8A" w14:textId="77777777">
        <w:tc>
          <w:tcPr>
            <w:tcW w:w="2591" w:type="dxa"/>
            <w:gridSpan w:val="2"/>
            <w:tcBorders>
              <w:bottom w:val="single" w:sz="4" w:space="0" w:color="000000"/>
            </w:tcBorders>
            <w:shd w:val="clear" w:color="auto" w:fill="C5E0B3"/>
          </w:tcPr>
          <w:p w14:paraId="000000C6"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Determinantes sociodemográficos</w:t>
            </w:r>
          </w:p>
          <w:p w14:paraId="000000C7" w14:textId="77777777" w:rsidR="00351918" w:rsidRPr="00395DE7" w:rsidRDefault="00351918" w:rsidP="00395DE7">
            <w:pPr>
              <w:rPr>
                <w:rFonts w:ascii="Arial" w:eastAsia="Arial" w:hAnsi="Arial" w:cs="Arial"/>
                <w:sz w:val="20"/>
                <w:szCs w:val="20"/>
              </w:rPr>
            </w:pPr>
          </w:p>
        </w:tc>
        <w:tc>
          <w:tcPr>
            <w:tcW w:w="3330" w:type="dxa"/>
            <w:tcBorders>
              <w:bottom w:val="single" w:sz="4" w:space="0" w:color="000000"/>
            </w:tcBorders>
            <w:shd w:val="clear" w:color="auto" w:fill="C5E0B3"/>
          </w:tcPr>
          <w:p w14:paraId="000000C9"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Características:</w:t>
            </w:r>
          </w:p>
        </w:tc>
        <w:tc>
          <w:tcPr>
            <w:tcW w:w="2583" w:type="dxa"/>
            <w:tcBorders>
              <w:bottom w:val="single" w:sz="4" w:space="0" w:color="000000"/>
            </w:tcBorders>
            <w:shd w:val="clear" w:color="auto" w:fill="C5E0B3"/>
          </w:tcPr>
          <w:p w14:paraId="000000CA"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Referencias:</w:t>
            </w:r>
          </w:p>
        </w:tc>
      </w:tr>
      <w:tr w:rsidR="00351918" w:rsidRPr="00395DE7" w14:paraId="03B1BA92" w14:textId="77777777">
        <w:tc>
          <w:tcPr>
            <w:tcW w:w="2591" w:type="dxa"/>
            <w:gridSpan w:val="2"/>
            <w:tcBorders>
              <w:bottom w:val="nil"/>
            </w:tcBorders>
            <w:shd w:val="clear" w:color="auto" w:fill="auto"/>
          </w:tcPr>
          <w:p w14:paraId="000000CB"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Sexo</w:t>
            </w:r>
          </w:p>
        </w:tc>
        <w:tc>
          <w:tcPr>
            <w:tcW w:w="3330" w:type="dxa"/>
            <w:tcBorders>
              <w:bottom w:val="nil"/>
            </w:tcBorders>
            <w:shd w:val="clear" w:color="auto" w:fill="auto"/>
          </w:tcPr>
          <w:p w14:paraId="000000CD" w14:textId="77777777" w:rsidR="00351918" w:rsidRPr="00395DE7" w:rsidRDefault="00000000" w:rsidP="00395DE7">
            <w:pPr>
              <w:rPr>
                <w:rFonts w:ascii="Arial" w:eastAsia="Arial" w:hAnsi="Arial" w:cs="Arial"/>
                <w:sz w:val="20"/>
                <w:szCs w:val="20"/>
              </w:rPr>
            </w:pPr>
            <w:r w:rsidRPr="00395DE7">
              <w:rPr>
                <w:rFonts w:ascii="Arial" w:eastAsia="Arial" w:hAnsi="Arial" w:cs="Arial"/>
                <w:b/>
                <w:sz w:val="20"/>
                <w:szCs w:val="20"/>
              </w:rPr>
              <w:t>Acceso:</w:t>
            </w:r>
            <w:r w:rsidRPr="00395DE7">
              <w:rPr>
                <w:rFonts w:ascii="Arial" w:eastAsia="Arial" w:hAnsi="Arial" w:cs="Arial"/>
                <w:sz w:val="20"/>
                <w:szCs w:val="20"/>
              </w:rPr>
              <w:t xml:space="preserve"> Las mujeres tienen un menor acceso al Internet.</w:t>
            </w:r>
          </w:p>
        </w:tc>
        <w:tc>
          <w:tcPr>
            <w:tcW w:w="2583" w:type="dxa"/>
            <w:tcBorders>
              <w:bottom w:val="nil"/>
            </w:tcBorders>
            <w:shd w:val="clear" w:color="auto" w:fill="auto"/>
          </w:tcPr>
          <w:p w14:paraId="000000CE"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Rodríguez (2006), Sádaba (2010) y Losh (2003)</w:t>
            </w:r>
          </w:p>
        </w:tc>
      </w:tr>
      <w:tr w:rsidR="00351918" w:rsidRPr="00395DE7" w14:paraId="544F1DBF" w14:textId="77777777">
        <w:tc>
          <w:tcPr>
            <w:tcW w:w="2591" w:type="dxa"/>
            <w:gridSpan w:val="2"/>
            <w:tcBorders>
              <w:bottom w:val="nil"/>
            </w:tcBorders>
            <w:shd w:val="clear" w:color="auto" w:fill="auto"/>
          </w:tcPr>
          <w:p w14:paraId="000000CF" w14:textId="77777777" w:rsidR="00351918" w:rsidRPr="00395DE7" w:rsidRDefault="00351918" w:rsidP="00395DE7">
            <w:pPr>
              <w:rPr>
                <w:rFonts w:ascii="Arial" w:eastAsia="Arial" w:hAnsi="Arial" w:cs="Arial"/>
                <w:sz w:val="20"/>
                <w:szCs w:val="20"/>
              </w:rPr>
            </w:pPr>
          </w:p>
        </w:tc>
        <w:tc>
          <w:tcPr>
            <w:tcW w:w="3330" w:type="dxa"/>
            <w:tcBorders>
              <w:bottom w:val="nil"/>
            </w:tcBorders>
            <w:shd w:val="clear" w:color="auto" w:fill="auto"/>
          </w:tcPr>
          <w:p w14:paraId="000000D1" w14:textId="77777777" w:rsidR="00351918" w:rsidRPr="00395DE7" w:rsidRDefault="00351918" w:rsidP="00395DE7">
            <w:pPr>
              <w:rPr>
                <w:rFonts w:ascii="Arial" w:eastAsia="Arial" w:hAnsi="Arial" w:cs="Arial"/>
                <w:sz w:val="20"/>
                <w:szCs w:val="20"/>
              </w:rPr>
            </w:pPr>
          </w:p>
          <w:p w14:paraId="000000D2" w14:textId="77777777" w:rsidR="00351918" w:rsidRPr="00395DE7" w:rsidRDefault="00000000" w:rsidP="00395DE7">
            <w:pPr>
              <w:rPr>
                <w:rFonts w:ascii="Arial" w:eastAsia="Arial" w:hAnsi="Arial" w:cs="Arial"/>
                <w:sz w:val="20"/>
                <w:szCs w:val="20"/>
              </w:rPr>
            </w:pPr>
            <w:r w:rsidRPr="00395DE7">
              <w:rPr>
                <w:rFonts w:ascii="Arial" w:eastAsia="Arial" w:hAnsi="Arial" w:cs="Arial"/>
                <w:b/>
                <w:sz w:val="20"/>
                <w:szCs w:val="20"/>
              </w:rPr>
              <w:t>Uso:</w:t>
            </w:r>
            <w:r w:rsidRPr="00395DE7">
              <w:rPr>
                <w:rFonts w:ascii="Arial" w:eastAsia="Arial" w:hAnsi="Arial" w:cs="Arial"/>
                <w:sz w:val="20"/>
                <w:szCs w:val="20"/>
              </w:rPr>
              <w:t xml:space="preserve"> Los hombres tienen mejores habilidades digitales.</w:t>
            </w:r>
          </w:p>
        </w:tc>
        <w:tc>
          <w:tcPr>
            <w:tcW w:w="2583" w:type="dxa"/>
            <w:tcBorders>
              <w:bottom w:val="nil"/>
            </w:tcBorders>
            <w:shd w:val="clear" w:color="auto" w:fill="auto"/>
          </w:tcPr>
          <w:p w14:paraId="000000D3" w14:textId="77777777" w:rsidR="00351918" w:rsidRPr="00395DE7" w:rsidRDefault="00351918" w:rsidP="00395DE7">
            <w:pPr>
              <w:rPr>
                <w:rFonts w:ascii="Arial" w:eastAsia="Arial" w:hAnsi="Arial" w:cs="Arial"/>
                <w:sz w:val="20"/>
                <w:szCs w:val="20"/>
              </w:rPr>
            </w:pPr>
          </w:p>
          <w:p w14:paraId="000000D4"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Sádaba (2010), Brynin (2006), Cuevas &amp; Alvarez (2009), Gehring, (2001), Haugland (2000) y Calderón (2019).</w:t>
            </w:r>
          </w:p>
        </w:tc>
      </w:tr>
      <w:tr w:rsidR="00351918" w:rsidRPr="00395DE7" w14:paraId="7A3516C1" w14:textId="77777777">
        <w:tc>
          <w:tcPr>
            <w:tcW w:w="2591" w:type="dxa"/>
            <w:gridSpan w:val="2"/>
            <w:tcBorders>
              <w:bottom w:val="nil"/>
            </w:tcBorders>
            <w:shd w:val="clear" w:color="auto" w:fill="auto"/>
          </w:tcPr>
          <w:p w14:paraId="000000D5" w14:textId="77777777" w:rsidR="00351918" w:rsidRPr="00395DE7" w:rsidRDefault="00351918" w:rsidP="00395DE7">
            <w:pPr>
              <w:rPr>
                <w:rFonts w:ascii="Arial" w:eastAsia="Arial" w:hAnsi="Arial" w:cs="Arial"/>
                <w:sz w:val="20"/>
                <w:szCs w:val="20"/>
              </w:rPr>
            </w:pPr>
          </w:p>
        </w:tc>
        <w:tc>
          <w:tcPr>
            <w:tcW w:w="3330" w:type="dxa"/>
            <w:tcBorders>
              <w:bottom w:val="nil"/>
            </w:tcBorders>
            <w:shd w:val="clear" w:color="auto" w:fill="auto"/>
          </w:tcPr>
          <w:p w14:paraId="000000D7" w14:textId="77777777" w:rsidR="00351918" w:rsidRPr="00395DE7" w:rsidRDefault="00351918" w:rsidP="00395DE7">
            <w:pPr>
              <w:rPr>
                <w:rFonts w:ascii="Arial" w:eastAsia="Arial" w:hAnsi="Arial" w:cs="Arial"/>
                <w:b/>
                <w:sz w:val="20"/>
                <w:szCs w:val="20"/>
              </w:rPr>
            </w:pPr>
          </w:p>
          <w:p w14:paraId="000000D8" w14:textId="77777777" w:rsidR="00351918" w:rsidRPr="00395DE7" w:rsidRDefault="00000000" w:rsidP="00395DE7">
            <w:pPr>
              <w:rPr>
                <w:rFonts w:ascii="Arial" w:eastAsia="Arial" w:hAnsi="Arial" w:cs="Arial"/>
                <w:sz w:val="20"/>
                <w:szCs w:val="20"/>
              </w:rPr>
            </w:pPr>
            <w:r w:rsidRPr="00395DE7">
              <w:rPr>
                <w:rFonts w:ascii="Arial" w:eastAsia="Arial" w:hAnsi="Arial" w:cs="Arial"/>
                <w:b/>
                <w:sz w:val="20"/>
                <w:szCs w:val="20"/>
              </w:rPr>
              <w:lastRenderedPageBreak/>
              <w:t>Apropiación:</w:t>
            </w:r>
            <w:r w:rsidRPr="00395DE7">
              <w:rPr>
                <w:rFonts w:ascii="Arial" w:eastAsia="Arial" w:hAnsi="Arial" w:cs="Arial"/>
                <w:sz w:val="20"/>
                <w:szCs w:val="20"/>
              </w:rPr>
              <w:t xml:space="preserve"> No hay un consenso con respecto al uso valioso con respecto a la variable sexo.</w:t>
            </w:r>
          </w:p>
        </w:tc>
        <w:tc>
          <w:tcPr>
            <w:tcW w:w="2583" w:type="dxa"/>
            <w:tcBorders>
              <w:bottom w:val="nil"/>
            </w:tcBorders>
            <w:shd w:val="clear" w:color="auto" w:fill="auto"/>
          </w:tcPr>
          <w:p w14:paraId="000000D9" w14:textId="77777777" w:rsidR="00351918" w:rsidRPr="00395DE7" w:rsidRDefault="00351918" w:rsidP="00395DE7">
            <w:pPr>
              <w:rPr>
                <w:rFonts w:ascii="Arial" w:eastAsia="Arial" w:hAnsi="Arial" w:cs="Arial"/>
                <w:sz w:val="20"/>
                <w:szCs w:val="20"/>
              </w:rPr>
            </w:pPr>
          </w:p>
          <w:p w14:paraId="000000DA"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lastRenderedPageBreak/>
              <w:t xml:space="preserve">Jiménez, Vega &amp; Vico (2016) </w:t>
            </w:r>
            <w:r w:rsidRPr="00395DE7">
              <w:rPr>
                <w:rFonts w:ascii="Arial" w:eastAsia="Arial" w:hAnsi="Arial" w:cs="Arial"/>
                <w:sz w:val="20"/>
                <w:szCs w:val="20"/>
                <w:highlight w:val="white"/>
              </w:rPr>
              <w:t>Castaño, Duart &amp; Sancho (2012)</w:t>
            </w:r>
          </w:p>
        </w:tc>
      </w:tr>
      <w:tr w:rsidR="00351918" w:rsidRPr="00395DE7" w14:paraId="61B6D94E" w14:textId="77777777">
        <w:tc>
          <w:tcPr>
            <w:tcW w:w="2591" w:type="dxa"/>
            <w:gridSpan w:val="2"/>
            <w:tcBorders>
              <w:bottom w:val="nil"/>
            </w:tcBorders>
            <w:shd w:val="clear" w:color="auto" w:fill="auto"/>
          </w:tcPr>
          <w:p w14:paraId="000000DB" w14:textId="77777777" w:rsidR="00351918" w:rsidRPr="00395DE7" w:rsidRDefault="00351918" w:rsidP="00395DE7">
            <w:pPr>
              <w:rPr>
                <w:rFonts w:ascii="Arial" w:eastAsia="Arial" w:hAnsi="Arial" w:cs="Arial"/>
                <w:sz w:val="20"/>
                <w:szCs w:val="20"/>
              </w:rPr>
            </w:pPr>
          </w:p>
          <w:p w14:paraId="000000DC"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Edad</w:t>
            </w:r>
          </w:p>
        </w:tc>
        <w:tc>
          <w:tcPr>
            <w:tcW w:w="3330" w:type="dxa"/>
            <w:tcBorders>
              <w:bottom w:val="nil"/>
            </w:tcBorders>
            <w:shd w:val="clear" w:color="auto" w:fill="auto"/>
          </w:tcPr>
          <w:p w14:paraId="000000DE" w14:textId="77777777" w:rsidR="00351918" w:rsidRPr="00395DE7" w:rsidRDefault="00351918" w:rsidP="00395DE7">
            <w:pPr>
              <w:rPr>
                <w:rFonts w:ascii="Arial" w:eastAsia="Arial" w:hAnsi="Arial" w:cs="Arial"/>
                <w:b/>
                <w:sz w:val="20"/>
                <w:szCs w:val="20"/>
              </w:rPr>
            </w:pPr>
          </w:p>
          <w:p w14:paraId="000000DF" w14:textId="77777777" w:rsidR="00351918" w:rsidRPr="00395DE7" w:rsidRDefault="00000000" w:rsidP="00395DE7">
            <w:pPr>
              <w:rPr>
                <w:rFonts w:ascii="Arial" w:eastAsia="Arial" w:hAnsi="Arial" w:cs="Arial"/>
                <w:sz w:val="20"/>
                <w:szCs w:val="20"/>
              </w:rPr>
            </w:pPr>
            <w:r w:rsidRPr="00395DE7">
              <w:rPr>
                <w:rFonts w:ascii="Arial" w:eastAsia="Arial" w:hAnsi="Arial" w:cs="Arial"/>
                <w:b/>
                <w:sz w:val="20"/>
                <w:szCs w:val="20"/>
              </w:rPr>
              <w:t>Uso:</w:t>
            </w:r>
            <w:r w:rsidRPr="00395DE7">
              <w:rPr>
                <w:rFonts w:ascii="Arial" w:eastAsia="Arial" w:hAnsi="Arial" w:cs="Arial"/>
                <w:sz w:val="20"/>
                <w:szCs w:val="20"/>
              </w:rPr>
              <w:t xml:space="preserve"> la población que más usa Internet son los llamados “nativos digitales”, mientras más temprana sea la edad de uso de las TIC mayores habilidades digitales. </w:t>
            </w:r>
          </w:p>
          <w:p w14:paraId="000000E0" w14:textId="77777777" w:rsidR="00351918" w:rsidRPr="00395DE7" w:rsidRDefault="00351918" w:rsidP="00395DE7">
            <w:pPr>
              <w:rPr>
                <w:rFonts w:ascii="Arial" w:eastAsia="Arial" w:hAnsi="Arial" w:cs="Arial"/>
                <w:sz w:val="20"/>
                <w:szCs w:val="20"/>
              </w:rPr>
            </w:pPr>
          </w:p>
        </w:tc>
        <w:tc>
          <w:tcPr>
            <w:tcW w:w="2583" w:type="dxa"/>
            <w:tcBorders>
              <w:bottom w:val="nil"/>
            </w:tcBorders>
            <w:shd w:val="clear" w:color="auto" w:fill="auto"/>
          </w:tcPr>
          <w:p w14:paraId="000000E1" w14:textId="77777777" w:rsidR="00351918" w:rsidRPr="00395DE7" w:rsidRDefault="00351918" w:rsidP="00395DE7">
            <w:pPr>
              <w:rPr>
                <w:rFonts w:ascii="Arial" w:eastAsia="Arial" w:hAnsi="Arial" w:cs="Arial"/>
                <w:sz w:val="20"/>
                <w:szCs w:val="20"/>
              </w:rPr>
            </w:pPr>
          </w:p>
          <w:p w14:paraId="000000E2"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Rodríguez (2006), Prensky (2001), Kuttan &amp; Peters (2003), Duplaga, 2017, Lera-López et al., 2011)., Álvarez-Sigüenza y Sádaba (2010)</w:t>
            </w:r>
          </w:p>
        </w:tc>
      </w:tr>
      <w:tr w:rsidR="00351918" w:rsidRPr="00395DE7" w14:paraId="3EBB7474" w14:textId="77777777">
        <w:tc>
          <w:tcPr>
            <w:tcW w:w="2591" w:type="dxa"/>
            <w:gridSpan w:val="2"/>
            <w:tcBorders>
              <w:bottom w:val="nil"/>
            </w:tcBorders>
            <w:shd w:val="clear" w:color="auto" w:fill="auto"/>
          </w:tcPr>
          <w:p w14:paraId="000000E3" w14:textId="77777777" w:rsidR="00351918" w:rsidRPr="00395DE7" w:rsidRDefault="00351918" w:rsidP="00395DE7">
            <w:pPr>
              <w:rPr>
                <w:rFonts w:ascii="Arial" w:eastAsia="Arial" w:hAnsi="Arial" w:cs="Arial"/>
                <w:sz w:val="20"/>
                <w:szCs w:val="20"/>
              </w:rPr>
            </w:pPr>
          </w:p>
        </w:tc>
        <w:tc>
          <w:tcPr>
            <w:tcW w:w="3330" w:type="dxa"/>
            <w:tcBorders>
              <w:bottom w:val="nil"/>
            </w:tcBorders>
            <w:shd w:val="clear" w:color="auto" w:fill="auto"/>
          </w:tcPr>
          <w:p w14:paraId="000000E5" w14:textId="77777777" w:rsidR="00351918" w:rsidRPr="00395DE7" w:rsidRDefault="00000000" w:rsidP="00395DE7">
            <w:pPr>
              <w:rPr>
                <w:rFonts w:ascii="Arial" w:eastAsia="Arial" w:hAnsi="Arial" w:cs="Arial"/>
                <w:sz w:val="20"/>
                <w:szCs w:val="20"/>
              </w:rPr>
            </w:pPr>
            <w:r w:rsidRPr="00395DE7">
              <w:rPr>
                <w:rFonts w:ascii="Arial" w:eastAsia="Arial" w:hAnsi="Arial" w:cs="Arial"/>
                <w:b/>
                <w:sz w:val="20"/>
                <w:szCs w:val="20"/>
              </w:rPr>
              <w:t>Apropiación:</w:t>
            </w:r>
            <w:r w:rsidRPr="00395DE7">
              <w:rPr>
                <w:rFonts w:ascii="Arial" w:eastAsia="Arial" w:hAnsi="Arial" w:cs="Arial"/>
                <w:sz w:val="20"/>
                <w:szCs w:val="20"/>
              </w:rPr>
              <w:t xml:space="preserve"> Los jóvenes son quienes hacen mayores usos de interacción en actividades de ocio. </w:t>
            </w:r>
          </w:p>
          <w:p w14:paraId="000000E6" w14:textId="77777777" w:rsidR="00351918" w:rsidRPr="00395DE7" w:rsidRDefault="00351918" w:rsidP="00395DE7">
            <w:pPr>
              <w:rPr>
                <w:rFonts w:ascii="Arial" w:eastAsia="Arial" w:hAnsi="Arial" w:cs="Arial"/>
                <w:sz w:val="20"/>
                <w:szCs w:val="20"/>
              </w:rPr>
            </w:pPr>
          </w:p>
        </w:tc>
        <w:tc>
          <w:tcPr>
            <w:tcW w:w="2583" w:type="dxa"/>
            <w:tcBorders>
              <w:bottom w:val="nil"/>
            </w:tcBorders>
            <w:shd w:val="clear" w:color="auto" w:fill="auto"/>
          </w:tcPr>
          <w:p w14:paraId="000000E7" w14:textId="77777777" w:rsidR="00351918" w:rsidRPr="00395DE7" w:rsidRDefault="00351918" w:rsidP="00395DE7">
            <w:pPr>
              <w:rPr>
                <w:rFonts w:ascii="Arial" w:eastAsia="Arial" w:hAnsi="Arial" w:cs="Arial"/>
                <w:sz w:val="20"/>
                <w:szCs w:val="20"/>
              </w:rPr>
            </w:pPr>
          </w:p>
          <w:p w14:paraId="000000E8"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(Castell et al., 2007).</w:t>
            </w:r>
          </w:p>
        </w:tc>
      </w:tr>
      <w:tr w:rsidR="00351918" w:rsidRPr="00395DE7" w14:paraId="386F6E4B" w14:textId="77777777">
        <w:tc>
          <w:tcPr>
            <w:tcW w:w="1310" w:type="dxa"/>
          </w:tcPr>
          <w:p w14:paraId="000000E9"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Estructura familiar</w:t>
            </w:r>
          </w:p>
        </w:tc>
        <w:tc>
          <w:tcPr>
            <w:tcW w:w="1281" w:type="dxa"/>
          </w:tcPr>
          <w:p w14:paraId="000000EA" w14:textId="77777777" w:rsidR="00351918" w:rsidRPr="00395DE7" w:rsidRDefault="00351918" w:rsidP="00395DE7">
            <w:pPr>
              <w:rPr>
                <w:rFonts w:ascii="Arial" w:eastAsia="Arial" w:hAnsi="Arial" w:cs="Arial"/>
                <w:sz w:val="20"/>
                <w:szCs w:val="20"/>
              </w:rPr>
            </w:pPr>
          </w:p>
        </w:tc>
        <w:tc>
          <w:tcPr>
            <w:tcW w:w="3330" w:type="dxa"/>
          </w:tcPr>
          <w:p w14:paraId="000000EB" w14:textId="77777777" w:rsidR="00351918" w:rsidRPr="00395DE7" w:rsidRDefault="00000000" w:rsidP="00395DE7">
            <w:pPr>
              <w:rPr>
                <w:rFonts w:ascii="Arial" w:eastAsia="Arial" w:hAnsi="Arial" w:cs="Arial"/>
                <w:sz w:val="20"/>
                <w:szCs w:val="20"/>
              </w:rPr>
            </w:pPr>
            <w:r w:rsidRPr="00395DE7">
              <w:rPr>
                <w:rFonts w:ascii="Arial" w:eastAsia="Arial" w:hAnsi="Arial" w:cs="Arial"/>
                <w:b/>
                <w:sz w:val="20"/>
                <w:szCs w:val="20"/>
              </w:rPr>
              <w:t xml:space="preserve">Acceso: </w:t>
            </w:r>
            <w:r w:rsidRPr="00395DE7">
              <w:rPr>
                <w:rFonts w:ascii="Arial" w:eastAsia="Arial" w:hAnsi="Arial" w:cs="Arial"/>
                <w:sz w:val="20"/>
                <w:szCs w:val="20"/>
              </w:rPr>
              <w:t xml:space="preserve">tener niños en casa aumenta la probabilidad de estar conectado a Internet. </w:t>
            </w:r>
          </w:p>
          <w:p w14:paraId="000000EC" w14:textId="77777777" w:rsidR="00351918" w:rsidRPr="00395DE7" w:rsidRDefault="00351918" w:rsidP="00395DE7">
            <w:pPr>
              <w:rPr>
                <w:rFonts w:ascii="Arial" w:eastAsia="Arial" w:hAnsi="Arial" w:cs="Arial"/>
                <w:sz w:val="20"/>
                <w:szCs w:val="20"/>
              </w:rPr>
            </w:pPr>
          </w:p>
        </w:tc>
        <w:tc>
          <w:tcPr>
            <w:tcW w:w="2583" w:type="dxa"/>
          </w:tcPr>
          <w:p w14:paraId="000000ED"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 xml:space="preserve">Mills &amp; Whitacre (2003) y </w:t>
            </w:r>
            <w:r w:rsidRPr="00395DE7">
              <w:rPr>
                <w:rFonts w:ascii="Arial" w:eastAsia="Arial" w:hAnsi="Arial" w:cs="Arial"/>
                <w:color w:val="000000"/>
                <w:sz w:val="20"/>
                <w:szCs w:val="20"/>
                <w:highlight w:val="white"/>
              </w:rPr>
              <w:t>McKeown</w:t>
            </w:r>
            <w:r w:rsidRPr="00395DE7">
              <w:rPr>
                <w:rFonts w:ascii="Arial" w:eastAsia="Arial" w:hAnsi="Arial" w:cs="Arial"/>
                <w:sz w:val="20"/>
                <w:szCs w:val="20"/>
              </w:rPr>
              <w:t xml:space="preserve"> , Noce &amp; Czerny (2007)</w:t>
            </w:r>
          </w:p>
        </w:tc>
      </w:tr>
    </w:tbl>
    <w:p w14:paraId="000000EE" w14:textId="77777777" w:rsidR="00351918" w:rsidRPr="00395DE7" w:rsidRDefault="00000000" w:rsidP="00395DE7">
      <w:pPr>
        <w:rPr>
          <w:rFonts w:ascii="Arial" w:eastAsia="Arial" w:hAnsi="Arial" w:cs="Arial"/>
          <w:sz w:val="20"/>
          <w:szCs w:val="20"/>
        </w:rPr>
      </w:pPr>
      <w:r w:rsidRPr="00395DE7">
        <w:rPr>
          <w:sz w:val="20"/>
          <w:szCs w:val="20"/>
        </w:rPr>
        <w:t>Fuente: Elaboración: propia. En base a varios (indicados en la tabla).</w:t>
      </w:r>
    </w:p>
    <w:p w14:paraId="000000EF" w14:textId="77777777" w:rsidR="00351918" w:rsidRPr="00395DE7" w:rsidRDefault="00351918" w:rsidP="00395DE7">
      <w:pPr>
        <w:ind w:firstLine="708"/>
        <w:jc w:val="both"/>
        <w:rPr>
          <w:rFonts w:ascii="Arial" w:eastAsia="Arial" w:hAnsi="Arial" w:cs="Arial"/>
          <w:sz w:val="20"/>
          <w:szCs w:val="20"/>
        </w:rPr>
      </w:pPr>
    </w:p>
    <w:p w14:paraId="000000F0" w14:textId="77777777" w:rsidR="00351918" w:rsidRPr="00395DE7" w:rsidRDefault="00351918" w:rsidP="00395DE7">
      <w:pPr>
        <w:ind w:firstLine="708"/>
        <w:jc w:val="both"/>
        <w:rPr>
          <w:rFonts w:ascii="Arial" w:eastAsia="Arial" w:hAnsi="Arial" w:cs="Arial"/>
          <w:sz w:val="20"/>
          <w:szCs w:val="20"/>
        </w:rPr>
      </w:pPr>
    </w:p>
    <w:p w14:paraId="000000F1" w14:textId="77777777" w:rsidR="00351918" w:rsidRPr="00395DE7" w:rsidRDefault="00000000" w:rsidP="00395DE7">
      <w:pPr>
        <w:pStyle w:val="Ttulo3"/>
        <w:numPr>
          <w:ilvl w:val="2"/>
          <w:numId w:val="1"/>
        </w:numPr>
        <w:jc w:val="center"/>
        <w:rPr>
          <w:sz w:val="20"/>
          <w:szCs w:val="20"/>
        </w:rPr>
      </w:pPr>
      <w:bookmarkStart w:id="25" w:name="_heading=h.4d34og8" w:colFirst="0" w:colLast="0"/>
      <w:bookmarkEnd w:id="25"/>
      <w:r w:rsidRPr="00395DE7">
        <w:rPr>
          <w:sz w:val="20"/>
          <w:szCs w:val="20"/>
          <w:u w:val="single"/>
        </w:rPr>
        <w:t>DETERMINANTES GEOGRÁFICOS</w:t>
      </w:r>
    </w:p>
    <w:p w14:paraId="000000F2"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En cuanto a los determinantes geográficos, los estudios se centran en las disparidades con respecto a la ubicación del estudiante; mientras que la infraestructura del hogar está relacionada con los recursos tecnológicos de estas. Por un lado, Rodríguez (2006) muestra que hay una diferenciación en los servicios de TIC entre zonas rurales y zonas urbanas, estas últimas tienen mejor acceso a los servicios. Asimismo, en el estudio de Sunkel et al. (2011), para países de Latinoamérica y El Caribe, muestra que hay una escasa cobertura e infraestructura de los servicios de telecomunicación y esto se ve reflejado en un déficit de equipamiento en las familias de zonas rurales. </w:t>
      </w:r>
    </w:p>
    <w:p w14:paraId="000000F3"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Por otro lado, en la investigación de Riddlesden &amp; Singleton (2014) revela disparidades en la velocidad de Internet entre las zonas rurales y urbanas. Estas diferencias pueden atribuirse a los costos asociados con la implementación de tecnología.</w:t>
      </w:r>
      <w:r w:rsidRPr="00395DE7">
        <w:rPr>
          <w:rFonts w:ascii="Roboto" w:eastAsia="Roboto" w:hAnsi="Roboto" w:cs="Roboto"/>
          <w:color w:val="374151"/>
          <w:sz w:val="20"/>
          <w:szCs w:val="20"/>
          <w:shd w:val="clear" w:color="auto" w:fill="F7F7F8"/>
        </w:rPr>
        <w:t xml:space="preserve"> </w:t>
      </w:r>
      <w:r w:rsidRPr="00395DE7">
        <w:rPr>
          <w:rFonts w:ascii="Arial" w:eastAsia="Arial" w:hAnsi="Arial" w:cs="Arial"/>
          <w:sz w:val="20"/>
          <w:szCs w:val="20"/>
        </w:rPr>
        <w:t xml:space="preserve">Estas disparidades pueden ser explicadas, por los costos de implantación de tecnología. Schneir &amp; Xiong (2016) comprueban que las inversiones en áreas rurales o con poca densidad de población son desalentadas por el bajo retorno de la inversión.  </w:t>
      </w:r>
    </w:p>
    <w:p w14:paraId="000000F4"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Antes de la pandemia, estas desigualdades podrían solucionarse con infraestructura gracias a los computadores de las escuelas, cabinas de internet o cafés. Por un lado, Rodríguez &amp; Sandoval (2017) en un estudio a estudiantes chilenos encuentran que la escuela es un “gran democratizador del acceso a las TIC, potenciando las posibilidades de adquisición de mayor capital social y cultural por parte de los estudiantes”. Sin embargo, Sunkel (2006) asegura que estos medios se ven restringidos por el tiempo que disponen los estudiantes para hacer uso de estas herramientas. Por otro lado, en cuanto a las cabinas públicas, Teresa Quiroz (2014), en su estudio a estudiantes de secundaria de Perú, encuentra que el casi el 40% de los estudiantes hace uso de las cabinas públicas por razones escolares, o de entretenimiento, mientras que el 38,1 % y 58,7% lo hacen en áreas urbanas y áreas rurales respectivamente. </w:t>
      </w:r>
    </w:p>
    <w:p w14:paraId="000000F5"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En la misma línea, Zhao et al. (2010) muestra que el la duración y frecuencia de uso de TIC se deben tomar en cuenta para el aprovechamiento de TIC; además del lugar donde se realiza la conexión (escuela, hogar o cibercafé). Rhee &amp; Kim (2004) demuestran que estas conexiones alternas en trabajo, café o cabinas públicas contribuyen a la reducción de desiguales tecnológicas. Ahora bien, dado el contexto, los recursos tecnológicos del trabajo, café o cabinas públicas ya no son opción de acceso y uso de internet por el confinamiento social.</w:t>
      </w:r>
    </w:p>
    <w:p w14:paraId="000000F6"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Entre todos estos determinantes, los modelos cuantitativos empleados en la literatura para llevar a cabo las estimaciones son principalmente el probit o el logit. Además, en algunos de estos estudios se llevaron a cabo encuestas y/o entrevistas propias para recopilar los datos.</w:t>
      </w:r>
    </w:p>
    <w:p w14:paraId="000000F7" w14:textId="77777777" w:rsidR="00351918" w:rsidRPr="00395DE7" w:rsidRDefault="00351918" w:rsidP="00395DE7">
      <w:pPr>
        <w:ind w:firstLine="708"/>
        <w:jc w:val="both"/>
        <w:rPr>
          <w:rFonts w:ascii="Arial" w:eastAsia="Arial" w:hAnsi="Arial" w:cs="Arial"/>
          <w:sz w:val="20"/>
          <w:szCs w:val="20"/>
        </w:rPr>
      </w:pPr>
    </w:p>
    <w:p w14:paraId="000000F8" w14:textId="77777777" w:rsidR="00351918" w:rsidRPr="00395DE7" w:rsidRDefault="00000000" w:rsidP="00395DE7">
      <w:pPr>
        <w:keepNext/>
        <w:pBdr>
          <w:top w:val="nil"/>
          <w:left w:val="nil"/>
          <w:bottom w:val="nil"/>
          <w:right w:val="nil"/>
          <w:between w:val="nil"/>
        </w:pBdr>
        <w:spacing w:after="200"/>
        <w:rPr>
          <w:rFonts w:ascii="Arial" w:eastAsia="Arial" w:hAnsi="Arial" w:cs="Arial"/>
          <w:color w:val="000000"/>
          <w:sz w:val="20"/>
          <w:szCs w:val="20"/>
        </w:rPr>
      </w:pPr>
      <w:r w:rsidRPr="00395DE7">
        <w:rPr>
          <w:rFonts w:ascii="Arial" w:eastAsia="Arial" w:hAnsi="Arial" w:cs="Arial"/>
          <w:color w:val="000000"/>
          <w:sz w:val="20"/>
          <w:szCs w:val="20"/>
        </w:rPr>
        <w:lastRenderedPageBreak/>
        <w:t>Tabla 4: Determinantes geográficos de uso del TIC por parte de los estudiantes en tiempos de confinamiento</w:t>
      </w:r>
    </w:p>
    <w:p w14:paraId="000000F9" w14:textId="77777777" w:rsidR="00351918" w:rsidRPr="00395DE7" w:rsidRDefault="00351918" w:rsidP="00395DE7">
      <w:pPr>
        <w:rPr>
          <w:color w:val="FF0000"/>
          <w:sz w:val="20"/>
          <w:szCs w:val="20"/>
        </w:rPr>
      </w:pPr>
    </w:p>
    <w:tbl>
      <w:tblPr>
        <w:tblStyle w:val="a2"/>
        <w:tblW w:w="8494" w:type="dxa"/>
        <w:tblInd w:w="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263"/>
        <w:gridCol w:w="3399"/>
        <w:gridCol w:w="2832"/>
      </w:tblGrid>
      <w:tr w:rsidR="00351918" w:rsidRPr="00395DE7" w14:paraId="25E6F928" w14:textId="77777777">
        <w:tc>
          <w:tcPr>
            <w:tcW w:w="2263" w:type="dxa"/>
            <w:tcBorders>
              <w:bottom w:val="single" w:sz="4" w:space="0" w:color="000000"/>
            </w:tcBorders>
            <w:shd w:val="clear" w:color="auto" w:fill="C5E0B3"/>
          </w:tcPr>
          <w:p w14:paraId="000000FA" w14:textId="77777777" w:rsidR="00351918" w:rsidRPr="00395DE7" w:rsidRDefault="00000000" w:rsidP="00395DE7">
            <w:pPr>
              <w:jc w:val="center"/>
              <w:rPr>
                <w:rFonts w:ascii="Arial" w:eastAsia="Arial" w:hAnsi="Arial" w:cs="Arial"/>
                <w:sz w:val="20"/>
                <w:szCs w:val="20"/>
              </w:rPr>
            </w:pPr>
            <w:r w:rsidRPr="00395DE7">
              <w:rPr>
                <w:rFonts w:ascii="Arial" w:eastAsia="Arial" w:hAnsi="Arial" w:cs="Arial"/>
                <w:sz w:val="20"/>
                <w:szCs w:val="20"/>
              </w:rPr>
              <w:t xml:space="preserve">Determinantes geográficos </w:t>
            </w:r>
          </w:p>
        </w:tc>
        <w:tc>
          <w:tcPr>
            <w:tcW w:w="3399" w:type="dxa"/>
            <w:tcBorders>
              <w:bottom w:val="single" w:sz="4" w:space="0" w:color="000000"/>
            </w:tcBorders>
            <w:shd w:val="clear" w:color="auto" w:fill="C5E0B3"/>
          </w:tcPr>
          <w:p w14:paraId="000000FB" w14:textId="77777777" w:rsidR="00351918" w:rsidRPr="00395DE7" w:rsidRDefault="00000000" w:rsidP="00395DE7">
            <w:pPr>
              <w:jc w:val="center"/>
              <w:rPr>
                <w:rFonts w:ascii="Arial" w:eastAsia="Arial" w:hAnsi="Arial" w:cs="Arial"/>
                <w:sz w:val="20"/>
                <w:szCs w:val="20"/>
              </w:rPr>
            </w:pPr>
            <w:r w:rsidRPr="00395DE7">
              <w:rPr>
                <w:rFonts w:ascii="Arial" w:eastAsia="Arial" w:hAnsi="Arial" w:cs="Arial"/>
                <w:sz w:val="20"/>
                <w:szCs w:val="20"/>
              </w:rPr>
              <w:t>Características</w:t>
            </w:r>
          </w:p>
        </w:tc>
        <w:tc>
          <w:tcPr>
            <w:tcW w:w="2832" w:type="dxa"/>
            <w:tcBorders>
              <w:bottom w:val="single" w:sz="4" w:space="0" w:color="000000"/>
            </w:tcBorders>
            <w:shd w:val="clear" w:color="auto" w:fill="C5E0B3"/>
          </w:tcPr>
          <w:p w14:paraId="000000FC" w14:textId="77777777" w:rsidR="00351918" w:rsidRPr="00395DE7" w:rsidRDefault="00000000" w:rsidP="00395DE7">
            <w:pPr>
              <w:jc w:val="center"/>
              <w:rPr>
                <w:rFonts w:ascii="Arial" w:eastAsia="Arial" w:hAnsi="Arial" w:cs="Arial"/>
                <w:sz w:val="20"/>
                <w:szCs w:val="20"/>
              </w:rPr>
            </w:pPr>
            <w:r w:rsidRPr="00395DE7">
              <w:rPr>
                <w:rFonts w:ascii="Arial" w:eastAsia="Arial" w:hAnsi="Arial" w:cs="Arial"/>
                <w:sz w:val="20"/>
                <w:szCs w:val="20"/>
              </w:rPr>
              <w:t>Referencias</w:t>
            </w:r>
          </w:p>
        </w:tc>
      </w:tr>
      <w:tr w:rsidR="00351918" w:rsidRPr="00395DE7" w14:paraId="28F13911" w14:textId="77777777">
        <w:tc>
          <w:tcPr>
            <w:tcW w:w="2263" w:type="dxa"/>
            <w:tcBorders>
              <w:top w:val="single" w:sz="4" w:space="0" w:color="000000"/>
            </w:tcBorders>
          </w:tcPr>
          <w:p w14:paraId="000000FD"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Área Geográfica</w:t>
            </w:r>
          </w:p>
        </w:tc>
        <w:tc>
          <w:tcPr>
            <w:tcW w:w="3399" w:type="dxa"/>
            <w:tcBorders>
              <w:top w:val="single" w:sz="4" w:space="0" w:color="000000"/>
            </w:tcBorders>
          </w:tcPr>
          <w:p w14:paraId="000000FE" w14:textId="77777777" w:rsidR="00351918" w:rsidRPr="00395DE7" w:rsidRDefault="00000000" w:rsidP="00395DE7">
            <w:pPr>
              <w:rPr>
                <w:rFonts w:ascii="Arial" w:eastAsia="Arial" w:hAnsi="Arial" w:cs="Arial"/>
                <w:sz w:val="20"/>
                <w:szCs w:val="20"/>
              </w:rPr>
            </w:pPr>
            <w:r w:rsidRPr="00395DE7">
              <w:rPr>
                <w:rFonts w:ascii="Arial" w:eastAsia="Arial" w:hAnsi="Arial" w:cs="Arial"/>
                <w:b/>
                <w:sz w:val="20"/>
                <w:szCs w:val="20"/>
              </w:rPr>
              <w:t>Acceso:</w:t>
            </w:r>
            <w:r w:rsidRPr="00395DE7">
              <w:rPr>
                <w:rFonts w:ascii="Arial" w:eastAsia="Arial" w:hAnsi="Arial" w:cs="Arial"/>
                <w:sz w:val="20"/>
                <w:szCs w:val="20"/>
              </w:rPr>
              <w:t xml:space="preserve"> La baja densidad de población y los altos costos de implementación desalientan las inversiones privadas. Las áreas rurales tienen un déficit de infraestructura.</w:t>
            </w:r>
          </w:p>
          <w:p w14:paraId="000000FF" w14:textId="77777777" w:rsidR="00351918" w:rsidRPr="00395DE7" w:rsidRDefault="00351918" w:rsidP="00395DE7">
            <w:pPr>
              <w:rPr>
                <w:rFonts w:ascii="Arial" w:eastAsia="Arial" w:hAnsi="Arial" w:cs="Arial"/>
                <w:sz w:val="20"/>
                <w:szCs w:val="20"/>
              </w:rPr>
            </w:pPr>
          </w:p>
        </w:tc>
        <w:tc>
          <w:tcPr>
            <w:tcW w:w="2832" w:type="dxa"/>
            <w:tcBorders>
              <w:top w:val="single" w:sz="4" w:space="0" w:color="000000"/>
            </w:tcBorders>
          </w:tcPr>
          <w:p w14:paraId="00000100"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Gallado (2006), Sunkel et al. (2011), Riddlesden &amp; Singleton (2014), Rendon Schneir &amp; Xiong (2016), Rodríguez &amp; Sandoval (2015), Teresa Quiroz (2014), Zhao et al. (2010), Rhee &amp; Kim (2004).</w:t>
            </w:r>
          </w:p>
          <w:p w14:paraId="00000101" w14:textId="77777777" w:rsidR="00351918" w:rsidRPr="00395DE7" w:rsidRDefault="00351918" w:rsidP="00395DE7">
            <w:pPr>
              <w:rPr>
                <w:rFonts w:ascii="Arial" w:eastAsia="Arial" w:hAnsi="Arial" w:cs="Arial"/>
                <w:sz w:val="20"/>
                <w:szCs w:val="20"/>
              </w:rPr>
            </w:pPr>
          </w:p>
        </w:tc>
      </w:tr>
    </w:tbl>
    <w:p w14:paraId="00000102" w14:textId="77777777" w:rsidR="00351918" w:rsidRPr="00395DE7" w:rsidRDefault="00000000" w:rsidP="00395DE7">
      <w:pPr>
        <w:rPr>
          <w:rFonts w:ascii="Arial" w:eastAsia="Arial" w:hAnsi="Arial" w:cs="Arial"/>
          <w:sz w:val="20"/>
          <w:szCs w:val="20"/>
        </w:rPr>
      </w:pPr>
      <w:r w:rsidRPr="00395DE7">
        <w:rPr>
          <w:sz w:val="20"/>
          <w:szCs w:val="20"/>
        </w:rPr>
        <w:t>Fuente: Elaboración: propia. En base a varios (indicados en la tabla).</w:t>
      </w:r>
    </w:p>
    <w:p w14:paraId="00000103" w14:textId="77777777" w:rsidR="00351918" w:rsidRPr="00395DE7" w:rsidRDefault="00351918" w:rsidP="00395DE7">
      <w:pPr>
        <w:ind w:firstLine="708"/>
        <w:jc w:val="both"/>
        <w:rPr>
          <w:rFonts w:ascii="Arial" w:eastAsia="Arial" w:hAnsi="Arial" w:cs="Arial"/>
          <w:sz w:val="20"/>
          <w:szCs w:val="20"/>
        </w:rPr>
      </w:pPr>
    </w:p>
    <w:p w14:paraId="00000104" w14:textId="77777777" w:rsidR="00351918" w:rsidRPr="00395DE7" w:rsidRDefault="00000000" w:rsidP="00395DE7">
      <w:pPr>
        <w:pStyle w:val="Ttulo2"/>
        <w:numPr>
          <w:ilvl w:val="1"/>
          <w:numId w:val="1"/>
        </w:numPr>
        <w:jc w:val="center"/>
        <w:rPr>
          <w:sz w:val="20"/>
          <w:szCs w:val="20"/>
          <w:u w:val="single"/>
        </w:rPr>
      </w:pPr>
      <w:bookmarkStart w:id="26" w:name="_heading=h.2s8eyo1" w:colFirst="0" w:colLast="0"/>
      <w:bookmarkEnd w:id="26"/>
      <w:r w:rsidRPr="00395DE7">
        <w:rPr>
          <w:sz w:val="20"/>
          <w:szCs w:val="20"/>
          <w:u w:val="single"/>
        </w:rPr>
        <w:t>BALANCE DE LA REVISIÓN DE LITERATUR</w:t>
      </w:r>
      <w:sdt>
        <w:sdtPr>
          <w:rPr>
            <w:sz w:val="20"/>
            <w:szCs w:val="20"/>
          </w:rPr>
          <w:tag w:val="goog_rdk_16"/>
          <w:id w:val="-1840385153"/>
        </w:sdtPr>
        <w:sdtContent>
          <w:commentRangeStart w:id="27"/>
        </w:sdtContent>
      </w:sdt>
      <w:sdt>
        <w:sdtPr>
          <w:rPr>
            <w:sz w:val="20"/>
            <w:szCs w:val="20"/>
          </w:rPr>
          <w:tag w:val="goog_rdk_17"/>
          <w:id w:val="-978074334"/>
        </w:sdtPr>
        <w:sdtContent>
          <w:commentRangeStart w:id="28"/>
        </w:sdtContent>
      </w:sdt>
      <w:r w:rsidRPr="00395DE7">
        <w:rPr>
          <w:sz w:val="20"/>
          <w:szCs w:val="20"/>
          <w:u w:val="single"/>
        </w:rPr>
        <w:t>A</w:t>
      </w:r>
      <w:commentRangeEnd w:id="27"/>
      <w:r w:rsidRPr="00395DE7">
        <w:rPr>
          <w:sz w:val="20"/>
          <w:szCs w:val="20"/>
        </w:rPr>
        <w:commentReference w:id="27"/>
      </w:r>
      <w:commentRangeEnd w:id="28"/>
      <w:r w:rsidRPr="00395DE7">
        <w:rPr>
          <w:sz w:val="20"/>
          <w:szCs w:val="20"/>
        </w:rPr>
        <w:commentReference w:id="28"/>
      </w:r>
    </w:p>
    <w:p w14:paraId="00000105"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En resumen, en esta parte se ha hecho hincapié en cuatro aspectos relevantes para este trabajo: sociedad de información, brecha digital y sus dimensiones; y determinantes de acceso, uso y apropiación, así como la teoría del modelo de los cuatro tipos de acceso en la apropiación de la tecnología digital propuesta por Van-Dijk.</w:t>
      </w:r>
    </w:p>
    <w:p w14:paraId="00000106"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Respecto a la definición de sociedad de información se encuentra que está presenta diversos beneficios para los que se encuentran dentro de esta. Sin embargo, pone barreras para quienes no; es decir los excluye; creándose así una brecha. Esta brecha digital es definida como desigualdad en términos tecnológicos. Para una mejor comprensión de la brecha digital se estudió sus dimensiones. La literatura analiza tres dimensiones: (i) brecha de acceso, referida a la desigualdad entre los que pueden acceder a dispositivos digitales y aquellos que no, considerando una infraestructura adecuada; (ii) brecha de uso, referida a si la persona hace uso o no de las TIC, por diversos motivos como la motivación y/o falta de interés; (iii) brecha de apropiación, referida a la diferencia entre quienes hacen uso productivo de las TIC de quienes hacen uso básico de estos.</w:t>
      </w:r>
    </w:p>
    <w:p w14:paraId="00000107"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ab/>
        <w:t xml:space="preserve">Respecto a la literatura empírica internacional sobre los determinantes, el nivel de ingresos de los familiares, un nivel socioeconómico alto, la edad (si es mayor de 15 años) y el nivel educativo (si está en secundaria) influyen positivamente en el acceso y uso de Internet por parte de los estudiantes. Mientras que las variables como lugar geográfico (si vive en zona rural), costo influyen negativamente en el acceso y uso de internet por parte de los estudiantes. Por último, la variable sexo (si es mujer) no da una relación precisa. </w:t>
      </w:r>
    </w:p>
    <w:p w14:paraId="00000108"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ab/>
        <w:t>Por último, la literatura empírica internacional es analizada para países de América Latina, Europa, Asia y África; en cuanto a literatura nacional, se encuentra un estudio de Quiroz escrito en el 2014, el cual analiza los alcances de las TIC en las aulas. Su análisis es hecho para los años 2006 a 2012. No se ha hallado literatura peruana que tome en consideración el factor pandemia, en consecuencia, se considera importante la investigación.</w:t>
      </w:r>
    </w:p>
    <w:p w14:paraId="00000109" w14:textId="77777777" w:rsidR="00351918" w:rsidRPr="00395DE7" w:rsidRDefault="00000000" w:rsidP="00395DE7">
      <w:pPr>
        <w:rPr>
          <w:rFonts w:ascii="Times New Roman" w:eastAsia="Times New Roman" w:hAnsi="Times New Roman" w:cs="Times New Roman"/>
          <w:sz w:val="20"/>
          <w:szCs w:val="20"/>
        </w:rPr>
      </w:pPr>
      <w:r w:rsidRPr="00395DE7">
        <w:rPr>
          <w:sz w:val="20"/>
          <w:szCs w:val="20"/>
        </w:rPr>
        <w:br w:type="page"/>
      </w:r>
    </w:p>
    <w:p w14:paraId="0000010A" w14:textId="77777777" w:rsidR="00351918" w:rsidRPr="00395DE7" w:rsidRDefault="00000000" w:rsidP="00395DE7">
      <w:pPr>
        <w:pStyle w:val="Ttulo1"/>
        <w:numPr>
          <w:ilvl w:val="0"/>
          <w:numId w:val="1"/>
        </w:numPr>
        <w:rPr>
          <w:sz w:val="20"/>
          <w:szCs w:val="20"/>
        </w:rPr>
      </w:pPr>
      <w:bookmarkStart w:id="29" w:name="_heading=h.17dp8vu" w:colFirst="0" w:colLast="0"/>
      <w:bookmarkEnd w:id="29"/>
      <w:r w:rsidRPr="00395DE7">
        <w:rPr>
          <w:sz w:val="20"/>
          <w:szCs w:val="20"/>
        </w:rPr>
        <w:lastRenderedPageBreak/>
        <w:t xml:space="preserve">MARCO </w:t>
      </w:r>
      <w:sdt>
        <w:sdtPr>
          <w:rPr>
            <w:sz w:val="20"/>
            <w:szCs w:val="20"/>
          </w:rPr>
          <w:tag w:val="goog_rdk_18"/>
          <w:id w:val="1100993737"/>
        </w:sdtPr>
        <w:sdtContent>
          <w:commentRangeStart w:id="30"/>
        </w:sdtContent>
      </w:sdt>
      <w:sdt>
        <w:sdtPr>
          <w:rPr>
            <w:sz w:val="20"/>
            <w:szCs w:val="20"/>
          </w:rPr>
          <w:tag w:val="goog_rdk_19"/>
          <w:id w:val="-1948380579"/>
        </w:sdtPr>
        <w:sdtContent>
          <w:commentRangeStart w:id="31"/>
        </w:sdtContent>
      </w:sdt>
      <w:r w:rsidRPr="00395DE7">
        <w:rPr>
          <w:sz w:val="20"/>
          <w:szCs w:val="20"/>
        </w:rPr>
        <w:t>TEÓRICO</w:t>
      </w:r>
      <w:commentRangeEnd w:id="30"/>
      <w:r w:rsidRPr="00395DE7">
        <w:rPr>
          <w:sz w:val="20"/>
          <w:szCs w:val="20"/>
        </w:rPr>
        <w:commentReference w:id="30"/>
      </w:r>
      <w:commentRangeEnd w:id="31"/>
      <w:r w:rsidRPr="00395DE7">
        <w:rPr>
          <w:sz w:val="20"/>
          <w:szCs w:val="20"/>
        </w:rPr>
        <w:commentReference w:id="31"/>
      </w:r>
    </w:p>
    <w:p w14:paraId="0000010B" w14:textId="77777777" w:rsidR="00351918" w:rsidRPr="00395DE7" w:rsidRDefault="00000000" w:rsidP="00395DE7">
      <w:pPr>
        <w:ind w:left="180" w:firstLine="405"/>
        <w:jc w:val="both"/>
        <w:rPr>
          <w:rFonts w:ascii="Arial" w:eastAsia="Arial" w:hAnsi="Arial" w:cs="Arial"/>
          <w:sz w:val="20"/>
          <w:szCs w:val="20"/>
        </w:rPr>
      </w:pPr>
      <w:r w:rsidRPr="00395DE7">
        <w:rPr>
          <w:rFonts w:ascii="Arial" w:eastAsia="Arial" w:hAnsi="Arial" w:cs="Arial"/>
          <w:sz w:val="20"/>
          <w:szCs w:val="20"/>
        </w:rPr>
        <w:t>En esta sección se presenta primero el modelo teórico de la investigación. Luego se detalla las dimensiones de brecha digital. Finalmente, se analiza los determinantes de la brecha digital que se presentan en cada dimensión.</w:t>
      </w:r>
    </w:p>
    <w:p w14:paraId="0000010C" w14:textId="77777777" w:rsidR="00351918" w:rsidRPr="00395DE7" w:rsidRDefault="00000000" w:rsidP="00395DE7">
      <w:pPr>
        <w:pStyle w:val="Ttulo2"/>
        <w:numPr>
          <w:ilvl w:val="1"/>
          <w:numId w:val="3"/>
        </w:numPr>
        <w:jc w:val="center"/>
        <w:rPr>
          <w:sz w:val="20"/>
          <w:szCs w:val="20"/>
          <w:u w:val="single"/>
        </w:rPr>
      </w:pPr>
      <w:bookmarkStart w:id="32" w:name="_heading=h.3rdcrjn" w:colFirst="0" w:colLast="0"/>
      <w:bookmarkEnd w:id="32"/>
      <w:r w:rsidRPr="00395DE7">
        <w:rPr>
          <w:sz w:val="20"/>
          <w:szCs w:val="20"/>
          <w:u w:val="single"/>
        </w:rPr>
        <w:t>MODELO TEÓRICO</w:t>
      </w:r>
    </w:p>
    <w:p w14:paraId="0000010D" w14:textId="77777777" w:rsidR="00351918" w:rsidRPr="00395DE7" w:rsidRDefault="00000000" w:rsidP="00395DE7">
      <w:pPr>
        <w:ind w:firstLine="708"/>
        <w:jc w:val="both"/>
        <w:rPr>
          <w:rFonts w:ascii="Arial" w:eastAsia="Arial" w:hAnsi="Arial" w:cs="Arial"/>
          <w:color w:val="000000"/>
          <w:sz w:val="20"/>
          <w:szCs w:val="20"/>
        </w:rPr>
      </w:pPr>
      <w:r w:rsidRPr="00395DE7">
        <w:rPr>
          <w:rFonts w:ascii="Arial" w:eastAsia="Arial" w:hAnsi="Arial" w:cs="Arial"/>
          <w:color w:val="000000"/>
          <w:sz w:val="20"/>
          <w:szCs w:val="20"/>
        </w:rPr>
        <w:t>En esta parte se sigue a Grazzi &amp; Vergara (2009) y Tello (2018) para realizar los análisis de acceso a Internet; mientras que para el análisis de uso a Internet se sigue a Madden &amp; Simpson (1997); Lera</w:t>
      </w:r>
      <w:r w:rsidRPr="00395DE7">
        <w:rPr>
          <w:rFonts w:ascii="Cambria Math" w:eastAsia="Cambria Math" w:hAnsi="Cambria Math" w:cs="Cambria Math"/>
          <w:color w:val="000000"/>
          <w:sz w:val="20"/>
          <w:szCs w:val="20"/>
        </w:rPr>
        <w:t>‐</w:t>
      </w:r>
      <w:r w:rsidRPr="00395DE7">
        <w:rPr>
          <w:rFonts w:ascii="Arial" w:eastAsia="Arial" w:hAnsi="Arial" w:cs="Arial"/>
          <w:color w:val="000000"/>
          <w:sz w:val="20"/>
          <w:szCs w:val="20"/>
        </w:rPr>
        <w:t xml:space="preserve">López et al. (2011); Mills &amp; Whitacre, (2003); Vicente &amp; López, (2008) y Tello (2018). </w:t>
      </w:r>
    </w:p>
    <w:p w14:paraId="0000010E"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color w:val="000000"/>
          <w:sz w:val="20"/>
          <w:szCs w:val="20"/>
        </w:rPr>
        <w:t xml:space="preserve">Primero, en el caso específico de este análisis para acceder a las TIC se requiere acceso a Internet y acceso a un dispositivo con el cual conectarse (computadora, laptop, tablet, celular). Siguiendo a Grazzi &amp; Vergara (2009) el acceso a un dispositivo digital le generará una utilidad indirecta, en donde si la utilidad de tener el dispositivo es definida como </w:t>
      </w:r>
      <m:oMath>
        <m:r>
          <w:rPr>
            <w:rFonts w:ascii="Cambria Math" w:eastAsia="Cambria Math" w:hAnsi="Cambria Math" w:cs="Cambria Math"/>
            <w:color w:val="000000"/>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i,H</m:t>
            </m:r>
          </m:sub>
        </m:sSub>
      </m:oMath>
      <w:r w:rsidRPr="00395DE7">
        <w:rPr>
          <w:rFonts w:ascii="Arial" w:eastAsia="Arial" w:hAnsi="Arial" w:cs="Arial"/>
          <w:sz w:val="20"/>
          <w:szCs w:val="20"/>
        </w:rPr>
        <w:t xml:space="preserve">) </w:t>
      </w:r>
      <w:r w:rsidRPr="00395DE7">
        <w:rPr>
          <w:rFonts w:ascii="Arial" w:eastAsia="Arial" w:hAnsi="Arial" w:cs="Arial"/>
          <w:color w:val="000000"/>
          <w:sz w:val="20"/>
          <w:szCs w:val="20"/>
        </w:rPr>
        <w:t xml:space="preserve"> y la utilidad de no tener una computadora </w:t>
      </w:r>
      <m:oMath>
        <m:r>
          <w:rPr>
            <w:rFonts w:ascii="Cambria Math" w:eastAsia="Cambria Math" w:hAnsi="Cambria Math" w:cs="Cambria Math"/>
            <w:color w:val="000000"/>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i,N</m:t>
            </m:r>
          </m:sub>
        </m:sSub>
      </m:oMath>
      <w:r w:rsidRPr="00395DE7">
        <w:rPr>
          <w:rFonts w:ascii="Arial" w:eastAsia="Arial" w:hAnsi="Arial" w:cs="Arial"/>
          <w:sz w:val="20"/>
          <w:szCs w:val="20"/>
        </w:rPr>
        <w:t xml:space="preserve">). En donde el individuo i elegirá tener el dispositivo si la utilidad </w:t>
      </w:r>
      <m:oMath>
        <m:r>
          <w:rPr>
            <w:rFonts w:ascii="Cambria Math" w:eastAsia="Cambria Math" w:hAnsi="Cambria Math" w:cs="Cambria Math"/>
            <w:color w:val="000000"/>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i,H</m:t>
            </m:r>
          </m:sub>
        </m:sSub>
      </m:oMath>
      <w:r w:rsidRPr="00395DE7">
        <w:rPr>
          <w:rFonts w:ascii="Arial" w:eastAsia="Arial" w:hAnsi="Arial" w:cs="Arial"/>
          <w:sz w:val="20"/>
          <w:szCs w:val="20"/>
        </w:rPr>
        <w:t xml:space="preserve">) &gt; </w:t>
      </w:r>
      <m:oMath>
        <m:r>
          <w:rPr>
            <w:rFonts w:ascii="Cambria Math" w:eastAsia="Cambria Math" w:hAnsi="Cambria Math" w:cs="Cambria Math"/>
            <w:color w:val="000000"/>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i,N</m:t>
            </m:r>
          </m:sub>
        </m:sSub>
      </m:oMath>
      <w:r w:rsidRPr="00395DE7">
        <w:rPr>
          <w:rFonts w:ascii="Arial" w:eastAsia="Arial" w:hAnsi="Arial" w:cs="Arial"/>
          <w:sz w:val="20"/>
          <w:szCs w:val="20"/>
        </w:rPr>
        <w:t>).</w:t>
      </w:r>
    </w:p>
    <w:p w14:paraId="0000010F" w14:textId="77777777" w:rsidR="00351918" w:rsidRPr="00395DE7" w:rsidRDefault="00000000" w:rsidP="00395DE7">
      <w:pPr>
        <w:ind w:firstLine="708"/>
        <w:jc w:val="both"/>
        <w:rPr>
          <w:rFonts w:ascii="Arial" w:eastAsia="Arial" w:hAnsi="Arial" w:cs="Arial"/>
          <w:color w:val="000000"/>
          <w:sz w:val="20"/>
          <w:szCs w:val="20"/>
        </w:rPr>
      </w:pPr>
      <w:bookmarkStart w:id="33" w:name="_heading=h.26in1rg" w:colFirst="0" w:colLast="0"/>
      <w:bookmarkEnd w:id="33"/>
      <w:r w:rsidRPr="00395DE7">
        <w:rPr>
          <w:rFonts w:ascii="Arial" w:eastAsia="Arial" w:hAnsi="Arial" w:cs="Arial"/>
          <w:sz w:val="20"/>
          <w:szCs w:val="20"/>
        </w:rPr>
        <w:t xml:space="preserve">Del mismo modo el individuo j elegirá tener acceso a internet, si la utilidad de tener internet </w:t>
      </w:r>
      <m:oMath>
        <m:r>
          <w:rPr>
            <w:rFonts w:ascii="Cambria Math" w:eastAsia="Cambria Math" w:hAnsi="Cambria Math" w:cs="Cambria Math"/>
            <w:color w:val="000000"/>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i,C</m:t>
            </m:r>
          </m:sub>
        </m:sSub>
      </m:oMath>
      <w:r w:rsidRPr="00395DE7">
        <w:rPr>
          <w:rFonts w:ascii="Arial" w:eastAsia="Arial" w:hAnsi="Arial" w:cs="Arial"/>
          <w:sz w:val="20"/>
          <w:szCs w:val="20"/>
        </w:rPr>
        <w:t xml:space="preserve">) es mayor a la utilidad de no tener internet </w:t>
      </w:r>
      <m:oMath>
        <m:r>
          <w:rPr>
            <w:rFonts w:ascii="Cambria Math" w:eastAsia="Cambria Math" w:hAnsi="Cambria Math" w:cs="Cambria Math"/>
            <w:color w:val="000000"/>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i,N</m:t>
            </m:r>
          </m:sub>
        </m:sSub>
      </m:oMath>
      <w:r w:rsidRPr="00395DE7">
        <w:rPr>
          <w:rFonts w:ascii="Arial" w:eastAsia="Arial" w:hAnsi="Arial" w:cs="Arial"/>
          <w:sz w:val="20"/>
          <w:szCs w:val="20"/>
        </w:rPr>
        <w:t>).</w:t>
      </w:r>
      <w:r w:rsidRPr="00395DE7">
        <w:rPr>
          <w:rFonts w:ascii="Arial" w:eastAsia="Arial" w:hAnsi="Arial" w:cs="Arial"/>
          <w:color w:val="000000"/>
          <w:sz w:val="20"/>
          <w:szCs w:val="20"/>
        </w:rPr>
        <w:t xml:space="preserve"> </w:t>
      </w:r>
      <w:r w:rsidRPr="00395DE7">
        <w:rPr>
          <w:rFonts w:ascii="Arial" w:eastAsia="Arial" w:hAnsi="Arial" w:cs="Arial"/>
          <w:sz w:val="20"/>
          <w:szCs w:val="20"/>
        </w:rPr>
        <w:t>Tanto la utilidad de tener un dispositivo con el cual conectarse a Internet como acceder a Internet es una función lineal de un conjunto de características socioeconómicas, sociodemográficas y geográficas del hogar. En este caso, la adopción de algún dispositivo digital es una condición preliminar para tener conexión de Internet en casa.</w:t>
      </w:r>
    </w:p>
    <w:p w14:paraId="00000110" w14:textId="77777777" w:rsidR="00351918" w:rsidRPr="00395DE7" w:rsidRDefault="00000000" w:rsidP="00395DE7">
      <w:pPr>
        <w:ind w:firstLine="708"/>
        <w:jc w:val="both"/>
        <w:rPr>
          <w:rFonts w:ascii="Arial" w:eastAsia="Arial" w:hAnsi="Arial" w:cs="Arial"/>
          <w:color w:val="FF0000"/>
          <w:sz w:val="20"/>
          <w:szCs w:val="20"/>
        </w:rPr>
      </w:pPr>
      <w:r w:rsidRPr="00395DE7">
        <w:rPr>
          <w:rFonts w:ascii="Arial" w:eastAsia="Arial" w:hAnsi="Arial" w:cs="Arial"/>
          <w:sz w:val="20"/>
          <w:szCs w:val="20"/>
        </w:rPr>
        <w:t>El marco de referencia en el que se basará esta investigación en el caso de uso de las TIC es el de la teoría neoclásica del consumidor para relacionar la probabilidad de hacer una elección con cierto conjunto de comportamientos que reflejan las preferencias de los individuos</w:t>
      </w:r>
      <w:r w:rsidRPr="00395DE7">
        <w:rPr>
          <w:rFonts w:ascii="Arial" w:eastAsia="Arial" w:hAnsi="Arial" w:cs="Arial"/>
          <w:color w:val="FF0000"/>
          <w:sz w:val="20"/>
          <w:szCs w:val="20"/>
        </w:rPr>
        <w:t xml:space="preserve"> </w:t>
      </w:r>
      <w:r w:rsidRPr="00395DE7">
        <w:rPr>
          <w:rFonts w:ascii="Arial" w:eastAsia="Arial" w:hAnsi="Arial" w:cs="Arial"/>
          <w:sz w:val="20"/>
          <w:szCs w:val="20"/>
        </w:rPr>
        <w:t>(Madden &amp; Simpson, 1997; Lera</w:t>
      </w:r>
      <w:r w:rsidRPr="00395DE7">
        <w:rPr>
          <w:rFonts w:ascii="Cambria Math" w:eastAsia="Cambria Math" w:hAnsi="Cambria Math" w:cs="Cambria Math"/>
          <w:sz w:val="20"/>
          <w:szCs w:val="20"/>
        </w:rPr>
        <w:t>‐</w:t>
      </w:r>
      <w:r w:rsidRPr="00395DE7">
        <w:rPr>
          <w:rFonts w:ascii="Arial" w:eastAsia="Arial" w:hAnsi="Arial" w:cs="Arial"/>
          <w:sz w:val="20"/>
          <w:szCs w:val="20"/>
        </w:rPr>
        <w:t>López et al. 2011; Mills &amp; Whitacre, 2003; Vicente &amp; López, 2008).</w:t>
      </w:r>
      <w:r w:rsidRPr="00395DE7">
        <w:rPr>
          <w:rFonts w:ascii="Arial" w:eastAsia="Arial" w:hAnsi="Arial" w:cs="Arial"/>
          <w:color w:val="FF0000"/>
          <w:sz w:val="20"/>
          <w:szCs w:val="20"/>
        </w:rPr>
        <w:t xml:space="preserve"> </w:t>
      </w:r>
      <w:r w:rsidRPr="00395DE7">
        <w:rPr>
          <w:rFonts w:ascii="Arial" w:eastAsia="Arial" w:hAnsi="Arial" w:cs="Arial"/>
          <w:sz w:val="20"/>
          <w:szCs w:val="20"/>
        </w:rPr>
        <w:t xml:space="preserve">De modo, </w:t>
      </w:r>
      <w:sdt>
        <w:sdtPr>
          <w:rPr>
            <w:sz w:val="20"/>
            <w:szCs w:val="20"/>
          </w:rPr>
          <w:tag w:val="goog_rdk_20"/>
          <w:id w:val="448672266"/>
        </w:sdtPr>
        <w:sdtContent>
          <w:commentRangeStart w:id="34"/>
        </w:sdtContent>
      </w:sdt>
      <w:r w:rsidRPr="00395DE7">
        <w:rPr>
          <w:rFonts w:ascii="Arial" w:eastAsia="Arial" w:hAnsi="Arial" w:cs="Arial"/>
          <w:sz w:val="20"/>
          <w:szCs w:val="20"/>
        </w:rPr>
        <w:t>cada que la utilidad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ij</m:t>
            </m:r>
          </m:sub>
        </m:sSub>
      </m:oMath>
      <w:r w:rsidRPr="00395DE7">
        <w:rPr>
          <w:rFonts w:ascii="Arial" w:eastAsia="Arial" w:hAnsi="Arial" w:cs="Arial"/>
          <w:sz w:val="20"/>
          <w:szCs w:val="20"/>
        </w:rPr>
        <w:t xml:space="preserve">) representa a utilidad del individuo (i) que obtiene de la alternativa (j). </w:t>
      </w:r>
      <w:commentRangeEnd w:id="34"/>
      <w:r w:rsidRPr="00395DE7">
        <w:rPr>
          <w:sz w:val="20"/>
          <w:szCs w:val="20"/>
        </w:rPr>
        <w:commentReference w:id="34"/>
      </w:r>
      <w:r w:rsidRPr="00395DE7">
        <w:rPr>
          <w:rFonts w:ascii="Arial" w:eastAsia="Arial" w:hAnsi="Arial" w:cs="Arial"/>
          <w:sz w:val="20"/>
          <w:szCs w:val="20"/>
        </w:rPr>
        <w:t xml:space="preserve">En este caso, j está relacionada al uso de internet (j=1), o al no uso de este servicio (j=0), la utilidad del uso de internet es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i1</m:t>
            </m:r>
          </m:sub>
        </m:sSub>
      </m:oMath>
      <w:r w:rsidRPr="00395DE7">
        <w:rPr>
          <w:rFonts w:ascii="Arial" w:eastAsia="Arial" w:hAnsi="Arial" w:cs="Arial"/>
          <w:sz w:val="20"/>
          <w:szCs w:val="20"/>
        </w:rPr>
        <w:t xml:space="preserve"> mientras que la de no uso de internet es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i0</m:t>
            </m:r>
          </m:sub>
        </m:sSub>
      </m:oMath>
      <w:r w:rsidRPr="00395DE7">
        <w:rPr>
          <w:rFonts w:ascii="Arial" w:eastAsia="Arial" w:hAnsi="Arial" w:cs="Arial"/>
          <w:sz w:val="20"/>
          <w:szCs w:val="20"/>
        </w:rPr>
        <w:t>.</w:t>
      </w:r>
    </w:p>
    <w:p w14:paraId="00000111"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Al maximizar la utilidad de la alternativa j del individuo se obtiene</w:t>
      </w:r>
    </w:p>
    <w:p w14:paraId="00000112" w14:textId="77777777" w:rsidR="00351918" w:rsidRPr="00395DE7" w:rsidRDefault="00000000" w:rsidP="00395DE7">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ij</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ij</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j</m:t>
              </m:r>
            </m:sub>
          </m:sSub>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i</m:t>
              </m:r>
            </m:sub>
          </m:sSub>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w</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oMath>
      </m:oMathPara>
    </w:p>
    <w:p w14:paraId="00000113"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Donde:</w:t>
      </w:r>
    </w:p>
    <w:p w14:paraId="00000114" w14:textId="77777777" w:rsidR="00351918" w:rsidRPr="00395DE7" w:rsidRDefault="00000000" w:rsidP="00395DE7">
      <w:pPr>
        <w:numPr>
          <w:ilvl w:val="0"/>
          <w:numId w:val="2"/>
        </w:numPr>
        <w:pBdr>
          <w:top w:val="nil"/>
          <w:left w:val="nil"/>
          <w:bottom w:val="nil"/>
          <w:right w:val="nil"/>
          <w:between w:val="nil"/>
        </w:pBdr>
        <w:jc w:val="both"/>
        <w:rPr>
          <w:rFonts w:ascii="Arial" w:eastAsia="Arial" w:hAnsi="Arial" w:cs="Arial"/>
          <w:color w:val="000000"/>
          <w:sz w:val="20"/>
          <w:szCs w:val="20"/>
        </w:rPr>
      </w:pP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j</m:t>
            </m:r>
          </m:sub>
        </m:sSub>
      </m:oMath>
      <w:r w:rsidRPr="00395DE7">
        <w:rPr>
          <w:rFonts w:ascii="Arial" w:eastAsia="Arial" w:hAnsi="Arial" w:cs="Arial"/>
          <w:color w:val="000000"/>
          <w:sz w:val="20"/>
          <w:szCs w:val="20"/>
        </w:rPr>
        <w:t>: precios del servicio j</w:t>
      </w:r>
    </w:p>
    <w:p w14:paraId="00000115" w14:textId="77777777" w:rsidR="00351918" w:rsidRPr="00395DE7" w:rsidRDefault="00000000" w:rsidP="00395DE7">
      <w:pPr>
        <w:numPr>
          <w:ilvl w:val="0"/>
          <w:numId w:val="2"/>
        </w:numPr>
        <w:pBdr>
          <w:top w:val="nil"/>
          <w:left w:val="nil"/>
          <w:bottom w:val="nil"/>
          <w:right w:val="nil"/>
          <w:between w:val="nil"/>
        </w:pBdr>
        <w:jc w:val="both"/>
        <w:rPr>
          <w:rFonts w:ascii="Arial" w:eastAsia="Arial" w:hAnsi="Arial" w:cs="Arial"/>
          <w:color w:val="000000"/>
          <w:sz w:val="20"/>
          <w:szCs w:val="20"/>
        </w:rPr>
      </w:pP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y</m:t>
            </m:r>
          </m:e>
          <m:sub>
            <m:r>
              <w:rPr>
                <w:rFonts w:ascii="Cambria Math" w:eastAsia="Cambria Math" w:hAnsi="Cambria Math" w:cs="Cambria Math"/>
                <w:color w:val="000000"/>
                <w:sz w:val="20"/>
                <w:szCs w:val="20"/>
              </w:rPr>
              <m:t>i</m:t>
            </m:r>
          </m:sub>
        </m:sSub>
      </m:oMath>
      <w:r w:rsidRPr="00395DE7">
        <w:rPr>
          <w:rFonts w:ascii="Arial" w:eastAsia="Arial" w:hAnsi="Arial" w:cs="Arial"/>
          <w:color w:val="000000"/>
          <w:sz w:val="20"/>
          <w:szCs w:val="20"/>
        </w:rPr>
        <w:t>: ingreso de la familia de individuo i</w:t>
      </w:r>
    </w:p>
    <w:p w14:paraId="00000116" w14:textId="77777777" w:rsidR="00351918" w:rsidRPr="00395DE7" w:rsidRDefault="00000000" w:rsidP="00395DE7">
      <w:pPr>
        <w:numPr>
          <w:ilvl w:val="0"/>
          <w:numId w:val="2"/>
        </w:numPr>
        <w:pBdr>
          <w:top w:val="nil"/>
          <w:left w:val="nil"/>
          <w:bottom w:val="nil"/>
          <w:right w:val="nil"/>
          <w:between w:val="nil"/>
        </w:pBdr>
        <w:jc w:val="both"/>
        <w:rPr>
          <w:rFonts w:ascii="Arial" w:eastAsia="Arial" w:hAnsi="Arial" w:cs="Arial"/>
          <w:color w:val="000000"/>
          <w:sz w:val="20"/>
          <w:szCs w:val="20"/>
        </w:rPr>
      </w:pP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s</m:t>
            </m:r>
          </m:e>
          <m:sub>
            <m:r>
              <w:rPr>
                <w:rFonts w:ascii="Cambria Math" w:eastAsia="Cambria Math" w:hAnsi="Cambria Math" w:cs="Cambria Math"/>
                <w:color w:val="000000"/>
                <w:sz w:val="20"/>
                <w:szCs w:val="20"/>
              </w:rPr>
              <m:t>i</m:t>
            </m:r>
          </m:sub>
        </m:sSub>
      </m:oMath>
      <w:r w:rsidRPr="00395DE7">
        <w:rPr>
          <w:rFonts w:ascii="Arial" w:eastAsia="Arial" w:hAnsi="Arial" w:cs="Arial"/>
          <w:color w:val="000000"/>
          <w:sz w:val="20"/>
          <w:szCs w:val="20"/>
        </w:rPr>
        <w:t>: características observables del individuo i</w:t>
      </w:r>
    </w:p>
    <w:p w14:paraId="00000117" w14:textId="77777777" w:rsidR="00351918" w:rsidRPr="00395DE7" w:rsidRDefault="00000000" w:rsidP="00395DE7">
      <w:pPr>
        <w:numPr>
          <w:ilvl w:val="0"/>
          <w:numId w:val="2"/>
        </w:numPr>
        <w:pBdr>
          <w:top w:val="nil"/>
          <w:left w:val="nil"/>
          <w:bottom w:val="nil"/>
          <w:right w:val="nil"/>
          <w:between w:val="nil"/>
        </w:pBdr>
        <w:jc w:val="both"/>
        <w:rPr>
          <w:rFonts w:ascii="Arial" w:eastAsia="Arial" w:hAnsi="Arial" w:cs="Arial"/>
          <w:color w:val="000000"/>
          <w:sz w:val="20"/>
          <w:szCs w:val="20"/>
        </w:rPr>
      </w:pP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w</m:t>
            </m:r>
          </m:e>
          <m:sub>
            <m:r>
              <w:rPr>
                <w:rFonts w:ascii="Cambria Math" w:eastAsia="Cambria Math" w:hAnsi="Cambria Math" w:cs="Cambria Math"/>
                <w:color w:val="000000"/>
                <w:sz w:val="20"/>
                <w:szCs w:val="20"/>
              </w:rPr>
              <m:t>i</m:t>
            </m:r>
          </m:sub>
        </m:sSub>
      </m:oMath>
      <w:r w:rsidRPr="00395DE7">
        <w:rPr>
          <w:rFonts w:ascii="Arial" w:eastAsia="Arial" w:hAnsi="Arial" w:cs="Arial"/>
          <w:color w:val="000000"/>
          <w:sz w:val="20"/>
          <w:szCs w:val="20"/>
        </w:rPr>
        <w:t>: factores no observables</w:t>
      </w:r>
    </w:p>
    <w:p w14:paraId="00000118"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Maximizando la utilidad de uso de internet se tiene:</w:t>
      </w:r>
    </w:p>
    <w:p w14:paraId="00000119" w14:textId="77777777" w:rsidR="00351918" w:rsidRPr="00395DE7" w:rsidRDefault="00000000" w:rsidP="00395DE7">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U</m:t>
              </m:r>
            </m:e>
            <m:sub>
              <m:r>
                <w:rPr>
                  <w:rFonts w:ascii="Cambria Math" w:eastAsia="Cambria Math" w:hAnsi="Cambria Math" w:cs="Cambria Math"/>
                  <w:color w:val="000000"/>
                  <w:sz w:val="20"/>
                  <w:szCs w:val="20"/>
                </w:rPr>
                <m:t>ij</m:t>
              </m:r>
            </m:sub>
          </m:sSub>
          <m:r>
            <w:rPr>
              <w:rFonts w:ascii="Cambria Math" w:eastAsia="Cambria Math" w:hAnsi="Cambria Math" w:cs="Cambria Math"/>
              <w:color w:val="000000"/>
              <w:sz w:val="20"/>
              <w:szCs w:val="20"/>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U</m:t>
              </m:r>
            </m:e>
            <m:sub>
              <m:r>
                <w:rPr>
                  <w:rFonts w:ascii="Cambria Math" w:eastAsia="Cambria Math" w:hAnsi="Cambria Math" w:cs="Cambria Math"/>
                  <w:color w:val="000000"/>
                  <w:sz w:val="20"/>
                  <w:szCs w:val="20"/>
                </w:rPr>
                <m:t>ij</m:t>
              </m:r>
            </m:sub>
          </m:sSub>
          <m:r>
            <w:rPr>
              <w:rFonts w:ascii="Cambria Math" w:eastAsia="Cambria Math" w:hAnsi="Cambria Math" w:cs="Cambria Math"/>
              <w:color w:val="000000"/>
              <w:sz w:val="20"/>
              <w:szCs w:val="20"/>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j</m:t>
              </m:r>
            </m:sub>
          </m:sSub>
          <m:r>
            <w:rPr>
              <w:rFonts w:ascii="Cambria Math" w:eastAsia="Cambria Math" w:hAnsi="Cambria Math" w:cs="Cambria Math"/>
              <w:color w:val="000000"/>
              <w:sz w:val="20"/>
              <w:szCs w:val="20"/>
            </w:rPr>
            <m:t xml:space="preserve">, </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y</m:t>
              </m:r>
            </m:e>
            <m:sub>
              <m:r>
                <w:rPr>
                  <w:rFonts w:ascii="Cambria Math" w:eastAsia="Cambria Math" w:hAnsi="Cambria Math" w:cs="Cambria Math"/>
                  <w:color w:val="000000"/>
                  <w:sz w:val="20"/>
                  <w:szCs w:val="20"/>
                </w:rPr>
                <m:t>i</m:t>
              </m:r>
            </m:sub>
          </m:sSub>
          <m:r>
            <w:rPr>
              <w:rFonts w:ascii="Cambria Math" w:eastAsia="Cambria Math" w:hAnsi="Cambria Math" w:cs="Cambria Math"/>
              <w:color w:val="000000"/>
              <w:sz w:val="20"/>
              <w:szCs w:val="20"/>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s</m:t>
              </m:r>
            </m:e>
            <m:sub>
              <m:r>
                <w:rPr>
                  <w:rFonts w:ascii="Cambria Math" w:eastAsia="Cambria Math" w:hAnsi="Cambria Math" w:cs="Cambria Math"/>
                  <w:color w:val="000000"/>
                  <w:sz w:val="20"/>
                  <w:szCs w:val="20"/>
                </w:rPr>
                <m:t>i</m:t>
              </m:r>
            </m:sub>
          </m:sSub>
          <m:r>
            <w:rPr>
              <w:rFonts w:ascii="Cambria Math" w:eastAsia="Cambria Math" w:hAnsi="Cambria Math" w:cs="Cambria Math"/>
              <w:color w:val="000000"/>
              <w:sz w:val="20"/>
              <w:szCs w:val="20"/>
            </w:rPr>
            <m:t xml:space="preserve">, </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w</m:t>
              </m:r>
            </m:e>
            <m:sub>
              <m:r>
                <w:rPr>
                  <w:rFonts w:ascii="Cambria Math" w:eastAsia="Cambria Math" w:hAnsi="Cambria Math" w:cs="Cambria Math"/>
                  <w:color w:val="000000"/>
                  <w:sz w:val="20"/>
                  <w:szCs w:val="20"/>
                </w:rPr>
                <m:t>i</m:t>
              </m:r>
            </m:sub>
          </m:sSub>
          <m:r>
            <w:rPr>
              <w:rFonts w:ascii="Cambria Math" w:eastAsia="Cambria Math" w:hAnsi="Cambria Math" w:cs="Cambria Math"/>
              <w:color w:val="000000"/>
              <w:sz w:val="20"/>
              <w:szCs w:val="20"/>
            </w:rPr>
            <m:t>)</m:t>
          </m:r>
        </m:oMath>
      </m:oMathPara>
    </w:p>
    <w:p w14:paraId="0000011A" w14:textId="77777777" w:rsidR="00351918" w:rsidRPr="00395DE7" w:rsidRDefault="00000000" w:rsidP="00395DE7">
      <w:pPr>
        <w:ind w:firstLine="708"/>
        <w:jc w:val="both"/>
        <w:rPr>
          <w:rFonts w:ascii="Arial" w:eastAsia="Arial" w:hAnsi="Arial" w:cs="Arial"/>
          <w:sz w:val="20"/>
          <w:szCs w:val="20"/>
        </w:rPr>
      </w:pPr>
      <w:bookmarkStart w:id="35" w:name="_heading=h.lnxbz9" w:colFirst="0" w:colLast="0"/>
      <w:bookmarkEnd w:id="35"/>
      <w:r w:rsidRPr="00395DE7">
        <w:rPr>
          <w:rFonts w:ascii="Arial" w:eastAsia="Arial" w:hAnsi="Arial" w:cs="Arial"/>
          <w:sz w:val="20"/>
          <w:szCs w:val="20"/>
        </w:rPr>
        <w:t xml:space="preserve">En la función de utilidad se asume que la utilidad de uso de internet depende de las características del individuo. En particular, se investigará la influencia de la edad, el sexo, ubicación geográfica en el uso o no de internet. </w:t>
      </w:r>
    </w:p>
    <w:p w14:paraId="0000011B"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Entonces, el hogar i hará uso de internet si y solo si:</w:t>
      </w:r>
    </w:p>
    <w:p w14:paraId="0000011C" w14:textId="77777777" w:rsidR="00351918" w:rsidRPr="00395DE7" w:rsidRDefault="00000000" w:rsidP="00395DE7">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i1</m:t>
              </m:r>
            </m:sub>
          </m:sSub>
          <m:d>
            <m:dPr>
              <m:ctrlPr>
                <w:rPr>
                  <w:rFonts w:ascii="Cambria Math" w:eastAsia="Cambria Math" w:hAnsi="Cambria Math" w:cs="Cambria Math"/>
                  <w:sz w:val="20"/>
                  <w:szCs w:val="20"/>
                </w:rPr>
              </m:ctrlPr>
            </m:d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j</m:t>
                  </m:r>
                </m:sub>
              </m:sSub>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i</m:t>
                  </m:r>
                </m:sub>
              </m:sSub>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w</m:t>
                  </m:r>
                </m:e>
                <m:sub>
                  <m:r>
                    <w:rPr>
                      <w:rFonts w:ascii="Cambria Math" w:eastAsia="Cambria Math" w:hAnsi="Cambria Math" w:cs="Cambria Math"/>
                      <w:sz w:val="20"/>
                      <w:szCs w:val="20"/>
                    </w:rPr>
                    <m:t>i</m:t>
                  </m:r>
                </m:sub>
              </m:sSub>
            </m:e>
          </m:d>
          <m:r>
            <w:rPr>
              <w:rFonts w:ascii="Cambria Math" w:eastAsia="Cambria Math" w:hAnsi="Cambria Math" w:cs="Cambria Math"/>
              <w:sz w:val="20"/>
              <w:szCs w:val="20"/>
            </w:rPr>
            <m:t>&gt;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i0</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j</m:t>
              </m:r>
            </m:sub>
          </m:sSub>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i</m:t>
              </m:r>
            </m:sub>
          </m:sSub>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w</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oMath>
      </m:oMathPara>
    </w:p>
    <w:p w14:paraId="0000011D"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La probabilidad de que el individuo i haga uso del internet es:</w:t>
      </w:r>
    </w:p>
    <w:p w14:paraId="0000011E" w14:textId="77777777" w:rsidR="00351918" w:rsidRPr="00395DE7" w:rsidRDefault="00000000" w:rsidP="00395DE7">
      <w:pPr>
        <w:jc w:val="center"/>
        <w:rPr>
          <w:rFonts w:ascii="Cambria Math" w:eastAsia="Cambria Math" w:hAnsi="Cambria Math" w:cs="Cambria Math"/>
          <w:color w:val="4D5156"/>
          <w:sz w:val="20"/>
          <w:szCs w:val="20"/>
          <w:highlight w:val="white"/>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i1</m:t>
              </m:r>
            </m:sub>
          </m:sSub>
          <m:r>
            <w:rPr>
              <w:rFonts w:ascii="Cambria Math" w:eastAsia="Cambria Math" w:hAnsi="Cambria Math" w:cs="Cambria Math"/>
              <w:sz w:val="20"/>
              <w:szCs w:val="20"/>
            </w:rPr>
            <m:t>=Prob</m:t>
          </m:r>
          <m:sSub>
            <m:sSubPr>
              <m:ctrlPr>
                <w:rPr>
                  <w:rFonts w:ascii="Cambria Math" w:eastAsia="Cambria Math" w:hAnsi="Cambria Math" w:cs="Cambria Math"/>
                  <w:sz w:val="20"/>
                  <w:szCs w:val="20"/>
                </w:rPr>
              </m:ctrlPr>
            </m:sSubPr>
            <m:e>
              <m:r>
                <w:rPr>
                  <w:rFonts w:ascii="Cambria Math" w:eastAsia="Cambria Math" w:hAnsi="Cambria Math" w:cs="Cambria Math"/>
                  <w:color w:val="4D5156"/>
                  <w:sz w:val="20"/>
                  <w:szCs w:val="20"/>
                  <w:highlight w:val="white"/>
                </w:rPr>
                <m:t>[</m:t>
              </m:r>
              <m:r>
                <w:rPr>
                  <w:rFonts w:ascii="Cambria Math" w:eastAsia="Cambria Math" w:hAnsi="Cambria Math" w:cs="Cambria Math"/>
                  <w:sz w:val="20"/>
                  <w:szCs w:val="20"/>
                </w:rPr>
                <m:t>U</m:t>
              </m:r>
            </m:e>
            <m:sub>
              <m:r>
                <w:rPr>
                  <w:rFonts w:ascii="Cambria Math" w:eastAsia="Cambria Math" w:hAnsi="Cambria Math" w:cs="Cambria Math"/>
                  <w:sz w:val="20"/>
                  <w:szCs w:val="20"/>
                </w:rPr>
                <m:t>i1</m:t>
              </m:r>
            </m:sub>
          </m:sSub>
          <m:d>
            <m:dPr>
              <m:ctrlPr>
                <w:rPr>
                  <w:rFonts w:ascii="Cambria Math" w:eastAsia="Cambria Math" w:hAnsi="Cambria Math" w:cs="Cambria Math"/>
                  <w:sz w:val="20"/>
                  <w:szCs w:val="20"/>
                </w:rPr>
              </m:ctrlPr>
            </m:d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j</m:t>
                  </m:r>
                </m:sub>
              </m:sSub>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i</m:t>
                  </m:r>
                </m:sub>
              </m:sSub>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w</m:t>
                  </m:r>
                </m:e>
                <m:sub>
                  <m:r>
                    <w:rPr>
                      <w:rFonts w:ascii="Cambria Math" w:eastAsia="Cambria Math" w:hAnsi="Cambria Math" w:cs="Cambria Math"/>
                      <w:sz w:val="20"/>
                      <w:szCs w:val="20"/>
                    </w:rPr>
                    <m:t>i</m:t>
                  </m:r>
                </m:sub>
              </m:sSub>
            </m:e>
          </m:d>
          <m:r>
            <w:rPr>
              <w:rFonts w:ascii="Cambria Math" w:eastAsia="Cambria Math" w:hAnsi="Cambria Math" w:cs="Cambria Math"/>
              <w:sz w:val="20"/>
              <w:szCs w:val="20"/>
            </w:rPr>
            <m:t>&gt;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i0</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p</m:t>
              </m:r>
            </m:e>
            <m:sub>
              <m:r>
                <w:rPr>
                  <w:rFonts w:ascii="Cambria Math" w:eastAsia="Cambria Math" w:hAnsi="Cambria Math" w:cs="Cambria Math"/>
                  <w:sz w:val="20"/>
                  <w:szCs w:val="20"/>
                </w:rPr>
                <m:t>j</m:t>
              </m:r>
            </m:sub>
          </m:sSub>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s</m:t>
              </m:r>
            </m:e>
            <m:sub>
              <m:r>
                <w:rPr>
                  <w:rFonts w:ascii="Cambria Math" w:eastAsia="Cambria Math" w:hAnsi="Cambria Math" w:cs="Cambria Math"/>
                  <w:sz w:val="20"/>
                  <w:szCs w:val="20"/>
                </w:rPr>
                <m:t>i</m:t>
              </m:r>
            </m:sub>
          </m:sSub>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w</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r>
            <w:rPr>
              <w:rFonts w:ascii="Cambria Math" w:eastAsia="Cambria Math" w:hAnsi="Cambria Math" w:cs="Cambria Math"/>
              <w:color w:val="4D5156"/>
              <w:sz w:val="20"/>
              <w:szCs w:val="20"/>
              <w:highlight w:val="white"/>
            </w:rPr>
            <m:t>]</m:t>
          </m:r>
        </m:oMath>
      </m:oMathPara>
    </w:p>
    <w:p w14:paraId="0000011F" w14:textId="77777777" w:rsidR="00351918" w:rsidRPr="00395DE7" w:rsidRDefault="00000000" w:rsidP="00395DE7">
      <w:pPr>
        <w:pStyle w:val="Ttulo2"/>
        <w:numPr>
          <w:ilvl w:val="1"/>
          <w:numId w:val="3"/>
        </w:numPr>
        <w:jc w:val="center"/>
        <w:rPr>
          <w:sz w:val="20"/>
          <w:szCs w:val="20"/>
          <w:u w:val="single"/>
        </w:rPr>
      </w:pPr>
      <w:bookmarkStart w:id="36" w:name="_heading=h.35nkun2" w:colFirst="0" w:colLast="0"/>
      <w:bookmarkEnd w:id="36"/>
      <w:r w:rsidRPr="00395DE7">
        <w:rPr>
          <w:sz w:val="20"/>
          <w:szCs w:val="20"/>
          <w:u w:val="single"/>
        </w:rPr>
        <w:t xml:space="preserve">BRECHAS: ACCESO, USO E INTENSIDAD DE </w:t>
      </w:r>
      <w:sdt>
        <w:sdtPr>
          <w:rPr>
            <w:sz w:val="20"/>
            <w:szCs w:val="20"/>
          </w:rPr>
          <w:tag w:val="goog_rdk_21"/>
          <w:id w:val="1606530445"/>
        </w:sdtPr>
        <w:sdtContent>
          <w:commentRangeStart w:id="37"/>
        </w:sdtContent>
      </w:sdt>
      <w:r w:rsidRPr="00395DE7">
        <w:rPr>
          <w:sz w:val="20"/>
          <w:szCs w:val="20"/>
          <w:u w:val="single"/>
        </w:rPr>
        <w:t>USO</w:t>
      </w:r>
      <w:commentRangeEnd w:id="37"/>
      <w:r w:rsidRPr="00395DE7">
        <w:rPr>
          <w:sz w:val="20"/>
          <w:szCs w:val="20"/>
        </w:rPr>
        <w:commentReference w:id="37"/>
      </w:r>
    </w:p>
    <w:p w14:paraId="00000120" w14:textId="77777777" w:rsidR="00351918" w:rsidRPr="00395DE7" w:rsidRDefault="00351918" w:rsidP="00395DE7">
      <w:pPr>
        <w:rPr>
          <w:sz w:val="20"/>
          <w:szCs w:val="20"/>
        </w:rPr>
      </w:pPr>
    </w:p>
    <w:p w14:paraId="00000121" w14:textId="77777777" w:rsidR="00351918" w:rsidRPr="00395DE7" w:rsidRDefault="00351918" w:rsidP="00395DE7">
      <w:pPr>
        <w:rPr>
          <w:sz w:val="20"/>
          <w:szCs w:val="20"/>
        </w:rPr>
      </w:pPr>
    </w:p>
    <w:p w14:paraId="00000122" w14:textId="77777777" w:rsidR="00351918" w:rsidRPr="00395DE7" w:rsidRDefault="00000000" w:rsidP="00395DE7">
      <w:pPr>
        <w:ind w:firstLine="720"/>
        <w:jc w:val="both"/>
        <w:rPr>
          <w:color w:val="FF0000"/>
          <w:sz w:val="20"/>
          <w:szCs w:val="20"/>
        </w:rPr>
      </w:pPr>
      <w:r w:rsidRPr="00395DE7">
        <w:rPr>
          <w:rFonts w:ascii="Arial" w:eastAsia="Arial" w:hAnsi="Arial" w:cs="Arial"/>
          <w:color w:val="FF0000"/>
          <w:sz w:val="20"/>
          <w:szCs w:val="20"/>
        </w:rPr>
        <w:t xml:space="preserve">La brecha digital, que abarca diversas dimensiones, ha sido objeto de estudio en la literatura especializada. Estas dimensiones, a saber, brecha de acceso, brecha de uso y brecha de apropiación, revelan desigualdades profundas en el ámbito tecnológico. La brecha de acceso refiere a la disparidad entre aquellos que pueden acceder a dispositivos digitales y aquellos que no pueden hacerlo, considerando la disponibilidad de una infraestructura adecuada. Por otro lado, la brecha de uso se relaciona con la decisión de una persona de utilizar o no las Tecnologías de la Información y Comunicación (TIC), influenciada por diversos factores, como el nivel de </w:t>
      </w:r>
      <w:r w:rsidRPr="00395DE7">
        <w:rPr>
          <w:rFonts w:ascii="Arial" w:eastAsia="Arial" w:hAnsi="Arial" w:cs="Arial"/>
          <w:color w:val="FF0000"/>
          <w:sz w:val="20"/>
          <w:szCs w:val="20"/>
        </w:rPr>
        <w:lastRenderedPageBreak/>
        <w:t>motivación o la falta de interés. Finalmente, la brecha de apropiación señala la diferencia entre quienes hacen un uso productivo y enriquecedor de las TIC y aquellos que solo realizan un uso básico o superficial de estas tecnologías. La comprensión de estas dimensiones es esencial para abordar los desafíos que plantea la brecha digital y para diseñar estrategias efectivas de inclusión tecnológica.</w:t>
      </w:r>
    </w:p>
    <w:p w14:paraId="00000123" w14:textId="77777777" w:rsidR="00351918" w:rsidRPr="00395DE7" w:rsidRDefault="00351918" w:rsidP="00395DE7">
      <w:pPr>
        <w:rPr>
          <w:sz w:val="20"/>
          <w:szCs w:val="20"/>
        </w:rPr>
      </w:pPr>
    </w:p>
    <w:p w14:paraId="00000124" w14:textId="77777777" w:rsidR="00351918" w:rsidRPr="00395DE7" w:rsidRDefault="00351918" w:rsidP="00395DE7">
      <w:pPr>
        <w:rPr>
          <w:sz w:val="20"/>
          <w:szCs w:val="20"/>
        </w:rPr>
      </w:pPr>
    </w:p>
    <w:p w14:paraId="00000125" w14:textId="77777777" w:rsidR="00351918" w:rsidRPr="00395DE7" w:rsidRDefault="00000000" w:rsidP="00395DE7">
      <w:pPr>
        <w:keepNext/>
        <w:pBdr>
          <w:top w:val="nil"/>
          <w:left w:val="nil"/>
          <w:bottom w:val="nil"/>
          <w:right w:val="nil"/>
          <w:between w:val="nil"/>
        </w:pBdr>
        <w:spacing w:after="200"/>
        <w:rPr>
          <w:rFonts w:ascii="Arial" w:eastAsia="Arial" w:hAnsi="Arial" w:cs="Arial"/>
          <w:color w:val="000000"/>
          <w:sz w:val="20"/>
          <w:szCs w:val="20"/>
        </w:rPr>
      </w:pPr>
      <w:bookmarkStart w:id="38" w:name="_heading=h.1ksv4uv" w:colFirst="0" w:colLast="0"/>
      <w:bookmarkEnd w:id="38"/>
      <w:r w:rsidRPr="00395DE7">
        <w:rPr>
          <w:rFonts w:ascii="Arial" w:eastAsia="Arial" w:hAnsi="Arial" w:cs="Arial"/>
          <w:color w:val="000000"/>
          <w:sz w:val="20"/>
          <w:szCs w:val="20"/>
        </w:rPr>
        <w:t>Tabla 1: Dimensiones de la brecha digital</w:t>
      </w:r>
    </w:p>
    <w:p w14:paraId="00000126" w14:textId="77777777" w:rsidR="00351918" w:rsidRPr="00395DE7" w:rsidRDefault="00351918" w:rsidP="00395DE7">
      <w:pPr>
        <w:rPr>
          <w:sz w:val="20"/>
          <w:szCs w:val="20"/>
        </w:rPr>
      </w:pPr>
    </w:p>
    <w:tbl>
      <w:tblPr>
        <w:tblStyle w:val="a3"/>
        <w:tblW w:w="87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3119"/>
        <w:gridCol w:w="2693"/>
      </w:tblGrid>
      <w:tr w:rsidR="00351918" w:rsidRPr="00395DE7" w14:paraId="3DFA766B" w14:textId="77777777">
        <w:tc>
          <w:tcPr>
            <w:tcW w:w="2977" w:type="dxa"/>
            <w:shd w:val="clear" w:color="auto" w:fill="C5E0B3"/>
          </w:tcPr>
          <w:p w14:paraId="00000127"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Brecha de acceso</w:t>
            </w:r>
          </w:p>
        </w:tc>
        <w:tc>
          <w:tcPr>
            <w:tcW w:w="3119" w:type="dxa"/>
            <w:shd w:val="clear" w:color="auto" w:fill="C5E0B3"/>
          </w:tcPr>
          <w:p w14:paraId="00000128"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Brecha de uso</w:t>
            </w:r>
          </w:p>
        </w:tc>
        <w:tc>
          <w:tcPr>
            <w:tcW w:w="2693" w:type="dxa"/>
            <w:shd w:val="clear" w:color="auto" w:fill="C5E0B3"/>
          </w:tcPr>
          <w:p w14:paraId="00000129"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Brecha de apropiación</w:t>
            </w:r>
          </w:p>
        </w:tc>
      </w:tr>
      <w:tr w:rsidR="00351918" w:rsidRPr="00395DE7" w14:paraId="4C9DBCE3" w14:textId="77777777">
        <w:tc>
          <w:tcPr>
            <w:tcW w:w="2977" w:type="dxa"/>
          </w:tcPr>
          <w:p w14:paraId="0000012A"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Referida a la desigualdad entre los que pueden acceder a dispositivos digitales y aquellos que no, considerando una infraestructura adecuada.</w:t>
            </w:r>
          </w:p>
        </w:tc>
        <w:tc>
          <w:tcPr>
            <w:tcW w:w="3119" w:type="dxa"/>
          </w:tcPr>
          <w:p w14:paraId="0000012B"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Referida a si la persona hace uso o no de las TIC, por diversos motivos como la motivación y/o falta de interés.</w:t>
            </w:r>
          </w:p>
        </w:tc>
        <w:tc>
          <w:tcPr>
            <w:tcW w:w="2693" w:type="dxa"/>
          </w:tcPr>
          <w:p w14:paraId="0000012C"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Referida a la diferencia entre quienes hacen uso productivo de las TIC de quienes hacen uso básico de estos.</w:t>
            </w:r>
          </w:p>
          <w:p w14:paraId="0000012D" w14:textId="77777777" w:rsidR="00351918" w:rsidRPr="00395DE7" w:rsidRDefault="00351918" w:rsidP="00395DE7">
            <w:pPr>
              <w:keepNext/>
              <w:jc w:val="both"/>
              <w:rPr>
                <w:rFonts w:ascii="Arial" w:eastAsia="Arial" w:hAnsi="Arial" w:cs="Arial"/>
                <w:sz w:val="20"/>
                <w:szCs w:val="20"/>
              </w:rPr>
            </w:pPr>
          </w:p>
        </w:tc>
      </w:tr>
    </w:tbl>
    <w:p w14:paraId="0000012E"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Fuente: Elaboración Propia.</w:t>
      </w:r>
    </w:p>
    <w:p w14:paraId="0000012F" w14:textId="77777777" w:rsidR="00351918" w:rsidRPr="00395DE7" w:rsidRDefault="00351918" w:rsidP="00395DE7">
      <w:pPr>
        <w:jc w:val="both"/>
        <w:rPr>
          <w:rFonts w:ascii="Arial" w:eastAsia="Arial" w:hAnsi="Arial" w:cs="Arial"/>
          <w:sz w:val="20"/>
          <w:szCs w:val="20"/>
        </w:rPr>
      </w:pPr>
    </w:p>
    <w:p w14:paraId="00000130" w14:textId="77777777" w:rsidR="00351918" w:rsidRPr="00395DE7" w:rsidRDefault="00351918" w:rsidP="00395DE7">
      <w:pPr>
        <w:jc w:val="both"/>
        <w:rPr>
          <w:rFonts w:ascii="Arial" w:eastAsia="Arial" w:hAnsi="Arial" w:cs="Arial"/>
          <w:sz w:val="20"/>
          <w:szCs w:val="20"/>
        </w:rPr>
      </w:pPr>
    </w:p>
    <w:p w14:paraId="00000131" w14:textId="77777777" w:rsidR="00351918" w:rsidRPr="00395DE7" w:rsidRDefault="00351918" w:rsidP="00395DE7">
      <w:pPr>
        <w:jc w:val="both"/>
        <w:rPr>
          <w:rFonts w:ascii="Arial" w:eastAsia="Arial" w:hAnsi="Arial" w:cs="Arial"/>
          <w:sz w:val="20"/>
          <w:szCs w:val="20"/>
        </w:rPr>
      </w:pPr>
    </w:p>
    <w:p w14:paraId="00000132" w14:textId="77777777" w:rsidR="00351918" w:rsidRPr="00395DE7" w:rsidRDefault="00351918" w:rsidP="00395DE7">
      <w:pPr>
        <w:jc w:val="both"/>
        <w:rPr>
          <w:rFonts w:ascii="Arial" w:eastAsia="Arial" w:hAnsi="Arial" w:cs="Arial"/>
          <w:sz w:val="20"/>
          <w:szCs w:val="20"/>
        </w:rPr>
      </w:pPr>
    </w:p>
    <w:p w14:paraId="00000133" w14:textId="77777777" w:rsidR="00351918" w:rsidRPr="00395DE7" w:rsidRDefault="00351918" w:rsidP="00395DE7">
      <w:pPr>
        <w:jc w:val="both"/>
        <w:rPr>
          <w:rFonts w:ascii="Arial" w:eastAsia="Arial" w:hAnsi="Arial" w:cs="Arial"/>
          <w:sz w:val="20"/>
          <w:szCs w:val="20"/>
        </w:rPr>
      </w:pPr>
    </w:p>
    <w:p w14:paraId="00000134" w14:textId="77777777" w:rsidR="00351918" w:rsidRPr="00395DE7" w:rsidRDefault="00351918" w:rsidP="00395DE7">
      <w:pPr>
        <w:jc w:val="both"/>
        <w:rPr>
          <w:rFonts w:ascii="Arial" w:eastAsia="Arial" w:hAnsi="Arial" w:cs="Arial"/>
          <w:sz w:val="20"/>
          <w:szCs w:val="20"/>
        </w:rPr>
      </w:pPr>
    </w:p>
    <w:p w14:paraId="00000135" w14:textId="77777777" w:rsidR="00351918" w:rsidRPr="00395DE7" w:rsidRDefault="00351918" w:rsidP="00395DE7">
      <w:pPr>
        <w:jc w:val="both"/>
        <w:rPr>
          <w:rFonts w:ascii="Arial" w:eastAsia="Arial" w:hAnsi="Arial" w:cs="Arial"/>
          <w:sz w:val="20"/>
          <w:szCs w:val="20"/>
        </w:rPr>
      </w:pPr>
    </w:p>
    <w:p w14:paraId="00000136" w14:textId="77777777" w:rsidR="00351918" w:rsidRPr="00395DE7" w:rsidRDefault="00351918" w:rsidP="00395DE7">
      <w:pPr>
        <w:jc w:val="both"/>
        <w:rPr>
          <w:rFonts w:ascii="Arial" w:eastAsia="Arial" w:hAnsi="Arial" w:cs="Arial"/>
          <w:sz w:val="20"/>
          <w:szCs w:val="20"/>
        </w:rPr>
      </w:pPr>
    </w:p>
    <w:p w14:paraId="00000137" w14:textId="77777777" w:rsidR="00351918" w:rsidRPr="00395DE7" w:rsidRDefault="00000000" w:rsidP="00395DE7">
      <w:pPr>
        <w:pStyle w:val="Ttulo1"/>
        <w:numPr>
          <w:ilvl w:val="0"/>
          <w:numId w:val="3"/>
        </w:numPr>
        <w:spacing w:before="280" w:after="280"/>
        <w:rPr>
          <w:sz w:val="20"/>
          <w:szCs w:val="20"/>
        </w:rPr>
      </w:pPr>
      <w:bookmarkStart w:id="39" w:name="_heading=h.44sinio" w:colFirst="0" w:colLast="0"/>
      <w:bookmarkEnd w:id="39"/>
      <w:r w:rsidRPr="00395DE7">
        <w:rPr>
          <w:sz w:val="20"/>
          <w:szCs w:val="20"/>
        </w:rPr>
        <w:t xml:space="preserve">HECHOS </w:t>
      </w:r>
      <w:sdt>
        <w:sdtPr>
          <w:rPr>
            <w:sz w:val="20"/>
            <w:szCs w:val="20"/>
          </w:rPr>
          <w:tag w:val="goog_rdk_22"/>
          <w:id w:val="-1261984397"/>
        </w:sdtPr>
        <w:sdtContent>
          <w:commentRangeStart w:id="40"/>
        </w:sdtContent>
      </w:sdt>
      <w:r w:rsidRPr="00395DE7">
        <w:rPr>
          <w:sz w:val="20"/>
          <w:szCs w:val="20"/>
        </w:rPr>
        <w:t>ESTILIZADOS</w:t>
      </w:r>
      <w:commentRangeEnd w:id="40"/>
      <w:r w:rsidRPr="00395DE7">
        <w:rPr>
          <w:sz w:val="20"/>
          <w:szCs w:val="20"/>
        </w:rPr>
        <w:commentReference w:id="40"/>
      </w:r>
    </w:p>
    <w:p w14:paraId="00000138" w14:textId="77777777" w:rsidR="00351918" w:rsidRPr="00395DE7" w:rsidRDefault="00000000" w:rsidP="00395DE7">
      <w:pPr>
        <w:ind w:left="180" w:firstLine="708"/>
        <w:jc w:val="both"/>
        <w:rPr>
          <w:rFonts w:ascii="Arial" w:eastAsia="Arial" w:hAnsi="Arial" w:cs="Arial"/>
          <w:sz w:val="20"/>
          <w:szCs w:val="20"/>
        </w:rPr>
      </w:pPr>
      <w:r w:rsidRPr="00395DE7">
        <w:rPr>
          <w:rFonts w:ascii="Arial" w:eastAsia="Arial" w:hAnsi="Arial" w:cs="Arial"/>
          <w:sz w:val="20"/>
          <w:szCs w:val="20"/>
        </w:rPr>
        <w:t>En la presente sección se detallará, los estadísticos descriptivos, para ello se utilizará los datos extraídos de los módulos uno (Características de la Vivienda y del Hogar), dos (Características de los Miembros del Hogar) y tres (Educación) de la Encuesta Nacional de Hogares ENAHO (2020). Luego, se examina las políticas de los países de la región de América Latina y El Caribe. Finalmente, se analiza la situación actual del Perú.</w:t>
      </w:r>
    </w:p>
    <w:p w14:paraId="00000139" w14:textId="77777777" w:rsidR="00351918" w:rsidRPr="00395DE7" w:rsidRDefault="00000000" w:rsidP="00395DE7">
      <w:pPr>
        <w:pStyle w:val="Ttulo2"/>
        <w:numPr>
          <w:ilvl w:val="1"/>
          <w:numId w:val="3"/>
        </w:numPr>
        <w:jc w:val="center"/>
        <w:rPr>
          <w:color w:val="000000"/>
          <w:sz w:val="20"/>
          <w:szCs w:val="20"/>
        </w:rPr>
      </w:pPr>
      <w:bookmarkStart w:id="41" w:name="_heading=h.2jxsxqh" w:colFirst="0" w:colLast="0"/>
      <w:bookmarkEnd w:id="41"/>
      <w:r w:rsidRPr="00395DE7">
        <w:rPr>
          <w:color w:val="000000"/>
          <w:sz w:val="20"/>
          <w:szCs w:val="20"/>
        </w:rPr>
        <w:t xml:space="preserve"> </w:t>
      </w:r>
      <w:r w:rsidRPr="00395DE7">
        <w:rPr>
          <w:color w:val="000000"/>
          <w:sz w:val="20"/>
          <w:szCs w:val="20"/>
          <w:u w:val="single"/>
        </w:rPr>
        <w:t>DATO</w:t>
      </w:r>
      <w:sdt>
        <w:sdtPr>
          <w:rPr>
            <w:sz w:val="20"/>
            <w:szCs w:val="20"/>
          </w:rPr>
          <w:tag w:val="goog_rdk_23"/>
          <w:id w:val="-1430662014"/>
        </w:sdtPr>
        <w:sdtContent>
          <w:commentRangeStart w:id="42"/>
        </w:sdtContent>
      </w:sdt>
      <w:r w:rsidRPr="00395DE7">
        <w:rPr>
          <w:color w:val="000000"/>
          <w:sz w:val="20"/>
          <w:szCs w:val="20"/>
          <w:u w:val="single"/>
        </w:rPr>
        <w:t>S</w:t>
      </w:r>
      <w:commentRangeEnd w:id="42"/>
      <w:r w:rsidRPr="00395DE7">
        <w:rPr>
          <w:sz w:val="20"/>
          <w:szCs w:val="20"/>
        </w:rPr>
        <w:commentReference w:id="42"/>
      </w:r>
    </w:p>
    <w:p w14:paraId="0000013A"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La muestra está compuesta por 13,237 estudiantes de diferentes niveles educativos. En la Tabla 5, se evidencia los principales estadísticos descriptivos de las variables.</w:t>
      </w:r>
    </w:p>
    <w:p w14:paraId="0000013B" w14:textId="77777777" w:rsidR="00351918" w:rsidRPr="00395DE7" w:rsidRDefault="00351918" w:rsidP="00395DE7">
      <w:pPr>
        <w:jc w:val="both"/>
        <w:rPr>
          <w:rFonts w:ascii="Arial" w:eastAsia="Arial" w:hAnsi="Arial" w:cs="Arial"/>
          <w:sz w:val="20"/>
          <w:szCs w:val="20"/>
        </w:rPr>
      </w:pPr>
    </w:p>
    <w:p w14:paraId="0000013C" w14:textId="77777777" w:rsidR="00351918" w:rsidRPr="00395DE7" w:rsidRDefault="00000000" w:rsidP="00395DE7">
      <w:pPr>
        <w:keepNext/>
        <w:pBdr>
          <w:top w:val="nil"/>
          <w:left w:val="nil"/>
          <w:bottom w:val="nil"/>
          <w:right w:val="nil"/>
          <w:between w:val="nil"/>
        </w:pBdr>
        <w:spacing w:after="200"/>
        <w:rPr>
          <w:rFonts w:ascii="Arial" w:eastAsia="Arial" w:hAnsi="Arial" w:cs="Arial"/>
          <w:i/>
          <w:color w:val="000000"/>
          <w:sz w:val="20"/>
          <w:szCs w:val="20"/>
        </w:rPr>
      </w:pPr>
      <w:bookmarkStart w:id="43" w:name="_heading=h.z337ya" w:colFirst="0" w:colLast="0"/>
      <w:bookmarkEnd w:id="43"/>
      <w:r w:rsidRPr="00395DE7">
        <w:rPr>
          <w:rFonts w:ascii="Arial" w:eastAsia="Arial" w:hAnsi="Arial" w:cs="Arial"/>
          <w:i/>
          <w:color w:val="000000"/>
          <w:sz w:val="20"/>
          <w:szCs w:val="20"/>
        </w:rPr>
        <w:t>Tabla 5: Variables y estadísticos</w:t>
      </w:r>
    </w:p>
    <w:p w14:paraId="0000013D" w14:textId="77777777" w:rsidR="00351918" w:rsidRPr="00395DE7" w:rsidRDefault="00351918" w:rsidP="00395DE7">
      <w:pPr>
        <w:rPr>
          <w:sz w:val="20"/>
          <w:szCs w:val="20"/>
        </w:rPr>
      </w:pPr>
    </w:p>
    <w:tbl>
      <w:tblPr>
        <w:tblStyle w:val="a4"/>
        <w:tblW w:w="8505" w:type="dxa"/>
        <w:tblInd w:w="0" w:type="dxa"/>
        <w:tblBorders>
          <w:bottom w:val="single" w:sz="4" w:space="0" w:color="000000"/>
        </w:tblBorders>
        <w:tblLayout w:type="fixed"/>
        <w:tblLook w:val="0400" w:firstRow="0" w:lastRow="0" w:firstColumn="0" w:lastColumn="0" w:noHBand="0" w:noVBand="1"/>
      </w:tblPr>
      <w:tblGrid>
        <w:gridCol w:w="3402"/>
        <w:gridCol w:w="1134"/>
        <w:gridCol w:w="1276"/>
        <w:gridCol w:w="1418"/>
        <w:gridCol w:w="567"/>
        <w:gridCol w:w="708"/>
      </w:tblGrid>
      <w:tr w:rsidR="00351918" w:rsidRPr="00395DE7" w14:paraId="5E39B341" w14:textId="77777777">
        <w:trPr>
          <w:trHeight w:val="300"/>
        </w:trPr>
        <w:tc>
          <w:tcPr>
            <w:tcW w:w="3402" w:type="dxa"/>
            <w:tcBorders>
              <w:bottom w:val="single" w:sz="4" w:space="0" w:color="000000"/>
            </w:tcBorders>
            <w:shd w:val="clear" w:color="auto" w:fill="C5E0B3"/>
            <w:vAlign w:val="bottom"/>
          </w:tcPr>
          <w:p w14:paraId="0000013E" w14:textId="77777777" w:rsidR="00351918" w:rsidRPr="00395DE7" w:rsidRDefault="00000000" w:rsidP="00395DE7">
            <w:pPr>
              <w:rPr>
                <w:rFonts w:ascii="Arial" w:eastAsia="Arial" w:hAnsi="Arial" w:cs="Arial"/>
                <w:b/>
                <w:color w:val="000000"/>
                <w:sz w:val="20"/>
                <w:szCs w:val="20"/>
              </w:rPr>
            </w:pPr>
            <w:r w:rsidRPr="00395DE7">
              <w:rPr>
                <w:rFonts w:ascii="Arial" w:eastAsia="Arial" w:hAnsi="Arial" w:cs="Arial"/>
                <w:b/>
                <w:color w:val="000000"/>
                <w:sz w:val="20"/>
                <w:szCs w:val="20"/>
              </w:rPr>
              <w:t>Variable</w:t>
            </w:r>
          </w:p>
        </w:tc>
        <w:tc>
          <w:tcPr>
            <w:tcW w:w="1134" w:type="dxa"/>
            <w:tcBorders>
              <w:bottom w:val="single" w:sz="4" w:space="0" w:color="000000"/>
            </w:tcBorders>
            <w:shd w:val="clear" w:color="auto" w:fill="C5E0B3"/>
            <w:vAlign w:val="bottom"/>
          </w:tcPr>
          <w:p w14:paraId="0000013F" w14:textId="77777777" w:rsidR="00351918" w:rsidRPr="00395DE7" w:rsidRDefault="00000000" w:rsidP="00395DE7">
            <w:pPr>
              <w:jc w:val="center"/>
              <w:rPr>
                <w:rFonts w:ascii="Arial" w:eastAsia="Arial" w:hAnsi="Arial" w:cs="Arial"/>
                <w:b/>
                <w:color w:val="000000"/>
                <w:sz w:val="20"/>
                <w:szCs w:val="20"/>
              </w:rPr>
            </w:pPr>
            <w:r w:rsidRPr="00395DE7">
              <w:rPr>
                <w:rFonts w:ascii="Arial" w:eastAsia="Arial" w:hAnsi="Arial" w:cs="Arial"/>
                <w:b/>
                <w:color w:val="000000"/>
                <w:sz w:val="20"/>
                <w:szCs w:val="20"/>
              </w:rPr>
              <w:t>Obs</w:t>
            </w:r>
          </w:p>
        </w:tc>
        <w:tc>
          <w:tcPr>
            <w:tcW w:w="1276" w:type="dxa"/>
            <w:tcBorders>
              <w:bottom w:val="single" w:sz="4" w:space="0" w:color="000000"/>
            </w:tcBorders>
            <w:shd w:val="clear" w:color="auto" w:fill="C5E0B3"/>
            <w:vAlign w:val="bottom"/>
          </w:tcPr>
          <w:p w14:paraId="00000140" w14:textId="77777777" w:rsidR="00351918" w:rsidRPr="00395DE7" w:rsidRDefault="00000000" w:rsidP="00395DE7">
            <w:pPr>
              <w:jc w:val="center"/>
              <w:rPr>
                <w:rFonts w:ascii="Arial" w:eastAsia="Arial" w:hAnsi="Arial" w:cs="Arial"/>
                <w:b/>
                <w:color w:val="000000"/>
                <w:sz w:val="20"/>
                <w:szCs w:val="20"/>
              </w:rPr>
            </w:pPr>
            <w:r w:rsidRPr="00395DE7">
              <w:rPr>
                <w:rFonts w:ascii="Arial" w:eastAsia="Arial" w:hAnsi="Arial" w:cs="Arial"/>
                <w:b/>
                <w:color w:val="000000"/>
                <w:sz w:val="20"/>
                <w:szCs w:val="20"/>
              </w:rPr>
              <w:t>Media</w:t>
            </w:r>
          </w:p>
        </w:tc>
        <w:tc>
          <w:tcPr>
            <w:tcW w:w="1418" w:type="dxa"/>
            <w:tcBorders>
              <w:bottom w:val="single" w:sz="4" w:space="0" w:color="000000"/>
            </w:tcBorders>
            <w:shd w:val="clear" w:color="auto" w:fill="C5E0B3"/>
            <w:vAlign w:val="bottom"/>
          </w:tcPr>
          <w:p w14:paraId="00000141" w14:textId="77777777" w:rsidR="00351918" w:rsidRPr="00395DE7" w:rsidRDefault="00000000" w:rsidP="00395DE7">
            <w:pPr>
              <w:jc w:val="center"/>
              <w:rPr>
                <w:rFonts w:ascii="Arial" w:eastAsia="Arial" w:hAnsi="Arial" w:cs="Arial"/>
                <w:b/>
                <w:color w:val="000000"/>
                <w:sz w:val="20"/>
                <w:szCs w:val="20"/>
              </w:rPr>
            </w:pPr>
            <w:r w:rsidRPr="00395DE7">
              <w:rPr>
                <w:rFonts w:ascii="Arial" w:eastAsia="Arial" w:hAnsi="Arial" w:cs="Arial"/>
                <w:b/>
                <w:color w:val="000000"/>
                <w:sz w:val="20"/>
                <w:szCs w:val="20"/>
              </w:rPr>
              <w:t>Std. Dev.</w:t>
            </w:r>
          </w:p>
        </w:tc>
        <w:tc>
          <w:tcPr>
            <w:tcW w:w="567" w:type="dxa"/>
            <w:tcBorders>
              <w:bottom w:val="single" w:sz="4" w:space="0" w:color="000000"/>
            </w:tcBorders>
            <w:shd w:val="clear" w:color="auto" w:fill="C5E0B3"/>
            <w:vAlign w:val="bottom"/>
          </w:tcPr>
          <w:p w14:paraId="00000142" w14:textId="77777777" w:rsidR="00351918" w:rsidRPr="00395DE7" w:rsidRDefault="00000000" w:rsidP="00395DE7">
            <w:pPr>
              <w:jc w:val="center"/>
              <w:rPr>
                <w:rFonts w:ascii="Arial" w:eastAsia="Arial" w:hAnsi="Arial" w:cs="Arial"/>
                <w:b/>
                <w:color w:val="000000"/>
                <w:sz w:val="20"/>
                <w:szCs w:val="20"/>
              </w:rPr>
            </w:pPr>
            <w:r w:rsidRPr="00395DE7">
              <w:rPr>
                <w:rFonts w:ascii="Arial" w:eastAsia="Arial" w:hAnsi="Arial" w:cs="Arial"/>
                <w:b/>
                <w:color w:val="000000"/>
                <w:sz w:val="20"/>
                <w:szCs w:val="20"/>
              </w:rPr>
              <w:t>Min</w:t>
            </w:r>
          </w:p>
        </w:tc>
        <w:tc>
          <w:tcPr>
            <w:tcW w:w="708" w:type="dxa"/>
            <w:tcBorders>
              <w:bottom w:val="single" w:sz="4" w:space="0" w:color="000000"/>
            </w:tcBorders>
            <w:shd w:val="clear" w:color="auto" w:fill="C5E0B3"/>
            <w:vAlign w:val="bottom"/>
          </w:tcPr>
          <w:p w14:paraId="00000143" w14:textId="77777777" w:rsidR="00351918" w:rsidRPr="00395DE7" w:rsidRDefault="00000000" w:rsidP="00395DE7">
            <w:pPr>
              <w:jc w:val="center"/>
              <w:rPr>
                <w:rFonts w:ascii="Arial" w:eastAsia="Arial" w:hAnsi="Arial" w:cs="Arial"/>
                <w:b/>
                <w:color w:val="000000"/>
                <w:sz w:val="20"/>
                <w:szCs w:val="20"/>
              </w:rPr>
            </w:pPr>
            <w:r w:rsidRPr="00395DE7">
              <w:rPr>
                <w:rFonts w:ascii="Arial" w:eastAsia="Arial" w:hAnsi="Arial" w:cs="Arial"/>
                <w:b/>
                <w:color w:val="000000"/>
                <w:sz w:val="20"/>
                <w:szCs w:val="20"/>
              </w:rPr>
              <w:t>Max</w:t>
            </w:r>
          </w:p>
        </w:tc>
      </w:tr>
      <w:tr w:rsidR="00351918" w:rsidRPr="00395DE7" w14:paraId="669EBF45" w14:textId="77777777">
        <w:trPr>
          <w:trHeight w:val="300"/>
        </w:trPr>
        <w:tc>
          <w:tcPr>
            <w:tcW w:w="3402" w:type="dxa"/>
            <w:tcBorders>
              <w:top w:val="single" w:sz="4" w:space="0" w:color="000000"/>
            </w:tcBorders>
            <w:shd w:val="clear" w:color="auto" w:fill="C5E0B3"/>
            <w:vAlign w:val="bottom"/>
          </w:tcPr>
          <w:p w14:paraId="00000144"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Sociodemográficas</w:t>
            </w:r>
          </w:p>
        </w:tc>
        <w:tc>
          <w:tcPr>
            <w:tcW w:w="1134" w:type="dxa"/>
            <w:tcBorders>
              <w:top w:val="single" w:sz="4" w:space="0" w:color="000000"/>
            </w:tcBorders>
            <w:shd w:val="clear" w:color="auto" w:fill="C5E0B3"/>
            <w:vAlign w:val="bottom"/>
          </w:tcPr>
          <w:p w14:paraId="00000145"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1276" w:type="dxa"/>
            <w:tcBorders>
              <w:top w:val="single" w:sz="4" w:space="0" w:color="000000"/>
            </w:tcBorders>
            <w:shd w:val="clear" w:color="auto" w:fill="C5E0B3"/>
            <w:vAlign w:val="bottom"/>
          </w:tcPr>
          <w:p w14:paraId="00000146"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1418" w:type="dxa"/>
            <w:tcBorders>
              <w:top w:val="single" w:sz="4" w:space="0" w:color="000000"/>
            </w:tcBorders>
            <w:shd w:val="clear" w:color="auto" w:fill="C5E0B3"/>
            <w:vAlign w:val="bottom"/>
          </w:tcPr>
          <w:p w14:paraId="00000147"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567" w:type="dxa"/>
            <w:tcBorders>
              <w:top w:val="single" w:sz="4" w:space="0" w:color="000000"/>
            </w:tcBorders>
            <w:shd w:val="clear" w:color="auto" w:fill="C5E0B3"/>
            <w:vAlign w:val="bottom"/>
          </w:tcPr>
          <w:p w14:paraId="00000148"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708" w:type="dxa"/>
            <w:tcBorders>
              <w:top w:val="single" w:sz="4" w:space="0" w:color="000000"/>
            </w:tcBorders>
            <w:shd w:val="clear" w:color="auto" w:fill="C5E0B3"/>
            <w:vAlign w:val="bottom"/>
          </w:tcPr>
          <w:p w14:paraId="00000149"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r>
      <w:tr w:rsidR="00351918" w:rsidRPr="00395DE7" w14:paraId="731CA12A" w14:textId="77777777">
        <w:trPr>
          <w:trHeight w:val="300"/>
        </w:trPr>
        <w:tc>
          <w:tcPr>
            <w:tcW w:w="3402" w:type="dxa"/>
            <w:shd w:val="clear" w:color="auto" w:fill="auto"/>
            <w:vAlign w:val="bottom"/>
          </w:tcPr>
          <w:p w14:paraId="0000014A"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Edad</w:t>
            </w:r>
          </w:p>
        </w:tc>
        <w:tc>
          <w:tcPr>
            <w:tcW w:w="1134" w:type="dxa"/>
            <w:shd w:val="clear" w:color="auto" w:fill="auto"/>
            <w:vAlign w:val="bottom"/>
          </w:tcPr>
          <w:p w14:paraId="0000014B"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13,237</w:t>
            </w:r>
          </w:p>
        </w:tc>
        <w:tc>
          <w:tcPr>
            <w:tcW w:w="1276" w:type="dxa"/>
            <w:shd w:val="clear" w:color="auto" w:fill="auto"/>
            <w:vAlign w:val="bottom"/>
          </w:tcPr>
          <w:p w14:paraId="0000014C"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10.45214</w:t>
            </w:r>
          </w:p>
        </w:tc>
        <w:tc>
          <w:tcPr>
            <w:tcW w:w="1418" w:type="dxa"/>
            <w:shd w:val="clear" w:color="auto" w:fill="auto"/>
            <w:vAlign w:val="bottom"/>
          </w:tcPr>
          <w:p w14:paraId="0000014D"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4.221995</w:t>
            </w:r>
          </w:p>
        </w:tc>
        <w:tc>
          <w:tcPr>
            <w:tcW w:w="567" w:type="dxa"/>
            <w:shd w:val="clear" w:color="auto" w:fill="auto"/>
            <w:vAlign w:val="bottom"/>
          </w:tcPr>
          <w:p w14:paraId="0000014E"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3</w:t>
            </w:r>
          </w:p>
        </w:tc>
        <w:tc>
          <w:tcPr>
            <w:tcW w:w="708" w:type="dxa"/>
            <w:shd w:val="clear" w:color="auto" w:fill="auto"/>
            <w:vAlign w:val="bottom"/>
          </w:tcPr>
          <w:p w14:paraId="0000014F"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18</w:t>
            </w:r>
          </w:p>
        </w:tc>
      </w:tr>
      <w:tr w:rsidR="00351918" w:rsidRPr="00395DE7" w14:paraId="2C5FC610" w14:textId="77777777">
        <w:trPr>
          <w:trHeight w:val="300"/>
        </w:trPr>
        <w:tc>
          <w:tcPr>
            <w:tcW w:w="3402" w:type="dxa"/>
            <w:shd w:val="clear" w:color="auto" w:fill="auto"/>
            <w:vAlign w:val="bottom"/>
          </w:tcPr>
          <w:p w14:paraId="00000150"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Sexo (mujer=2, hombre=1)</w:t>
            </w:r>
          </w:p>
        </w:tc>
        <w:tc>
          <w:tcPr>
            <w:tcW w:w="1134" w:type="dxa"/>
            <w:shd w:val="clear" w:color="auto" w:fill="auto"/>
            <w:vAlign w:val="bottom"/>
          </w:tcPr>
          <w:p w14:paraId="00000151"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13,237</w:t>
            </w:r>
          </w:p>
        </w:tc>
        <w:tc>
          <w:tcPr>
            <w:tcW w:w="1276" w:type="dxa"/>
            <w:shd w:val="clear" w:color="auto" w:fill="auto"/>
            <w:vAlign w:val="bottom"/>
          </w:tcPr>
          <w:p w14:paraId="00000152"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1.488328</w:t>
            </w:r>
          </w:p>
        </w:tc>
        <w:tc>
          <w:tcPr>
            <w:tcW w:w="1418" w:type="dxa"/>
            <w:shd w:val="clear" w:color="auto" w:fill="auto"/>
            <w:vAlign w:val="bottom"/>
          </w:tcPr>
          <w:p w14:paraId="00000153"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0.4998826</w:t>
            </w:r>
          </w:p>
        </w:tc>
        <w:tc>
          <w:tcPr>
            <w:tcW w:w="567" w:type="dxa"/>
            <w:shd w:val="clear" w:color="auto" w:fill="auto"/>
            <w:vAlign w:val="bottom"/>
          </w:tcPr>
          <w:p w14:paraId="00000154"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w:t>
            </w:r>
          </w:p>
        </w:tc>
        <w:tc>
          <w:tcPr>
            <w:tcW w:w="708" w:type="dxa"/>
            <w:shd w:val="clear" w:color="auto" w:fill="auto"/>
            <w:vAlign w:val="bottom"/>
          </w:tcPr>
          <w:p w14:paraId="00000155"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2</w:t>
            </w:r>
          </w:p>
        </w:tc>
      </w:tr>
      <w:tr w:rsidR="00351918" w:rsidRPr="00395DE7" w14:paraId="713E2CC0" w14:textId="77777777">
        <w:trPr>
          <w:trHeight w:val="300"/>
        </w:trPr>
        <w:tc>
          <w:tcPr>
            <w:tcW w:w="3402" w:type="dxa"/>
            <w:shd w:val="clear" w:color="auto" w:fill="auto"/>
            <w:vAlign w:val="bottom"/>
          </w:tcPr>
          <w:p w14:paraId="00000156"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Idioma (castellano=1, otro=0)</w:t>
            </w:r>
          </w:p>
        </w:tc>
        <w:tc>
          <w:tcPr>
            <w:tcW w:w="1134" w:type="dxa"/>
            <w:shd w:val="clear" w:color="auto" w:fill="auto"/>
            <w:vAlign w:val="bottom"/>
          </w:tcPr>
          <w:p w14:paraId="00000157"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13,237</w:t>
            </w:r>
          </w:p>
        </w:tc>
        <w:tc>
          <w:tcPr>
            <w:tcW w:w="1276" w:type="dxa"/>
            <w:shd w:val="clear" w:color="auto" w:fill="auto"/>
            <w:vAlign w:val="bottom"/>
          </w:tcPr>
          <w:p w14:paraId="00000158"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0.8649241</w:t>
            </w:r>
          </w:p>
        </w:tc>
        <w:tc>
          <w:tcPr>
            <w:tcW w:w="1418" w:type="dxa"/>
            <w:shd w:val="clear" w:color="auto" w:fill="auto"/>
            <w:vAlign w:val="bottom"/>
          </w:tcPr>
          <w:p w14:paraId="00000159"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0.3418176</w:t>
            </w:r>
          </w:p>
        </w:tc>
        <w:tc>
          <w:tcPr>
            <w:tcW w:w="567" w:type="dxa"/>
            <w:shd w:val="clear" w:color="auto" w:fill="auto"/>
            <w:vAlign w:val="bottom"/>
          </w:tcPr>
          <w:p w14:paraId="0000015A"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w:t>
            </w:r>
          </w:p>
        </w:tc>
        <w:tc>
          <w:tcPr>
            <w:tcW w:w="708" w:type="dxa"/>
            <w:shd w:val="clear" w:color="auto" w:fill="auto"/>
            <w:vAlign w:val="bottom"/>
          </w:tcPr>
          <w:p w14:paraId="0000015B"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w:t>
            </w:r>
          </w:p>
        </w:tc>
      </w:tr>
      <w:tr w:rsidR="00351918" w:rsidRPr="00395DE7" w14:paraId="7947B2E3" w14:textId="77777777">
        <w:trPr>
          <w:trHeight w:val="300"/>
        </w:trPr>
        <w:tc>
          <w:tcPr>
            <w:tcW w:w="3402" w:type="dxa"/>
            <w:shd w:val="clear" w:color="auto" w:fill="C5E0B3"/>
            <w:vAlign w:val="bottom"/>
          </w:tcPr>
          <w:p w14:paraId="0000015C"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Educación</w:t>
            </w:r>
          </w:p>
        </w:tc>
        <w:tc>
          <w:tcPr>
            <w:tcW w:w="1134" w:type="dxa"/>
            <w:shd w:val="clear" w:color="auto" w:fill="C5E0B3"/>
            <w:vAlign w:val="bottom"/>
          </w:tcPr>
          <w:p w14:paraId="0000015D"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1276" w:type="dxa"/>
            <w:shd w:val="clear" w:color="auto" w:fill="C5E0B3"/>
            <w:vAlign w:val="bottom"/>
          </w:tcPr>
          <w:p w14:paraId="0000015E"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1418" w:type="dxa"/>
            <w:shd w:val="clear" w:color="auto" w:fill="C5E0B3"/>
            <w:vAlign w:val="bottom"/>
          </w:tcPr>
          <w:p w14:paraId="0000015F"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567" w:type="dxa"/>
            <w:shd w:val="clear" w:color="auto" w:fill="C5E0B3"/>
            <w:vAlign w:val="bottom"/>
          </w:tcPr>
          <w:p w14:paraId="00000160"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708" w:type="dxa"/>
            <w:shd w:val="clear" w:color="auto" w:fill="C5E0B3"/>
            <w:vAlign w:val="bottom"/>
          </w:tcPr>
          <w:p w14:paraId="00000161"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r>
      <w:tr w:rsidR="00351918" w:rsidRPr="00395DE7" w14:paraId="4EA6B975" w14:textId="77777777">
        <w:trPr>
          <w:trHeight w:val="300"/>
        </w:trPr>
        <w:tc>
          <w:tcPr>
            <w:tcW w:w="3402" w:type="dxa"/>
            <w:shd w:val="clear" w:color="auto" w:fill="auto"/>
            <w:vAlign w:val="bottom"/>
          </w:tcPr>
          <w:p w14:paraId="00000162"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Grado</w:t>
            </w:r>
          </w:p>
        </w:tc>
        <w:tc>
          <w:tcPr>
            <w:tcW w:w="1134" w:type="dxa"/>
            <w:shd w:val="clear" w:color="auto" w:fill="auto"/>
            <w:vAlign w:val="bottom"/>
          </w:tcPr>
          <w:p w14:paraId="00000163"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13,237</w:t>
            </w:r>
          </w:p>
        </w:tc>
        <w:tc>
          <w:tcPr>
            <w:tcW w:w="1276" w:type="dxa"/>
            <w:shd w:val="clear" w:color="auto" w:fill="auto"/>
            <w:vAlign w:val="bottom"/>
          </w:tcPr>
          <w:p w14:paraId="00000164"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2.194606</w:t>
            </w:r>
          </w:p>
        </w:tc>
        <w:tc>
          <w:tcPr>
            <w:tcW w:w="1418" w:type="dxa"/>
            <w:shd w:val="clear" w:color="auto" w:fill="auto"/>
            <w:vAlign w:val="bottom"/>
          </w:tcPr>
          <w:p w14:paraId="00000165"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0.7089579</w:t>
            </w:r>
          </w:p>
        </w:tc>
        <w:tc>
          <w:tcPr>
            <w:tcW w:w="567" w:type="dxa"/>
            <w:shd w:val="clear" w:color="auto" w:fill="auto"/>
            <w:vAlign w:val="bottom"/>
          </w:tcPr>
          <w:p w14:paraId="00000166"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w:t>
            </w:r>
          </w:p>
        </w:tc>
        <w:tc>
          <w:tcPr>
            <w:tcW w:w="708" w:type="dxa"/>
            <w:shd w:val="clear" w:color="auto" w:fill="auto"/>
            <w:vAlign w:val="bottom"/>
          </w:tcPr>
          <w:p w14:paraId="00000167"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3</w:t>
            </w:r>
          </w:p>
        </w:tc>
      </w:tr>
      <w:tr w:rsidR="00351918" w:rsidRPr="00395DE7" w14:paraId="6D25953E" w14:textId="77777777">
        <w:trPr>
          <w:trHeight w:val="300"/>
        </w:trPr>
        <w:tc>
          <w:tcPr>
            <w:tcW w:w="3402" w:type="dxa"/>
            <w:shd w:val="clear" w:color="auto" w:fill="auto"/>
            <w:vAlign w:val="bottom"/>
          </w:tcPr>
          <w:p w14:paraId="00000168"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Centro de estudios (estatal=1, otro=2)</w:t>
            </w:r>
          </w:p>
        </w:tc>
        <w:tc>
          <w:tcPr>
            <w:tcW w:w="1134" w:type="dxa"/>
            <w:shd w:val="clear" w:color="auto" w:fill="auto"/>
            <w:vAlign w:val="bottom"/>
          </w:tcPr>
          <w:p w14:paraId="00000169"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13,232</w:t>
            </w:r>
          </w:p>
        </w:tc>
        <w:tc>
          <w:tcPr>
            <w:tcW w:w="1276" w:type="dxa"/>
            <w:shd w:val="clear" w:color="auto" w:fill="auto"/>
            <w:vAlign w:val="bottom"/>
          </w:tcPr>
          <w:p w14:paraId="0000016A"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1.126285</w:t>
            </w:r>
          </w:p>
        </w:tc>
        <w:tc>
          <w:tcPr>
            <w:tcW w:w="1418" w:type="dxa"/>
            <w:shd w:val="clear" w:color="auto" w:fill="auto"/>
            <w:vAlign w:val="bottom"/>
          </w:tcPr>
          <w:p w14:paraId="0000016B"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0.3321826</w:t>
            </w:r>
          </w:p>
        </w:tc>
        <w:tc>
          <w:tcPr>
            <w:tcW w:w="567" w:type="dxa"/>
            <w:shd w:val="clear" w:color="auto" w:fill="auto"/>
            <w:vAlign w:val="bottom"/>
          </w:tcPr>
          <w:p w14:paraId="0000016C"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w:t>
            </w:r>
          </w:p>
        </w:tc>
        <w:tc>
          <w:tcPr>
            <w:tcW w:w="708" w:type="dxa"/>
            <w:shd w:val="clear" w:color="auto" w:fill="auto"/>
            <w:vAlign w:val="bottom"/>
          </w:tcPr>
          <w:p w14:paraId="0000016D"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2</w:t>
            </w:r>
          </w:p>
        </w:tc>
      </w:tr>
      <w:tr w:rsidR="00351918" w:rsidRPr="00395DE7" w14:paraId="55DB6043" w14:textId="77777777">
        <w:trPr>
          <w:trHeight w:val="300"/>
        </w:trPr>
        <w:tc>
          <w:tcPr>
            <w:tcW w:w="3402" w:type="dxa"/>
            <w:shd w:val="clear" w:color="auto" w:fill="C5E0B3"/>
            <w:vAlign w:val="bottom"/>
          </w:tcPr>
          <w:p w14:paraId="0000016E"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Geográficas</w:t>
            </w:r>
          </w:p>
        </w:tc>
        <w:tc>
          <w:tcPr>
            <w:tcW w:w="1134" w:type="dxa"/>
            <w:shd w:val="clear" w:color="auto" w:fill="C5E0B3"/>
            <w:vAlign w:val="bottom"/>
          </w:tcPr>
          <w:p w14:paraId="0000016F"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1276" w:type="dxa"/>
            <w:shd w:val="clear" w:color="auto" w:fill="C5E0B3"/>
            <w:vAlign w:val="bottom"/>
          </w:tcPr>
          <w:p w14:paraId="00000170"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1418" w:type="dxa"/>
            <w:shd w:val="clear" w:color="auto" w:fill="C5E0B3"/>
            <w:vAlign w:val="bottom"/>
          </w:tcPr>
          <w:p w14:paraId="00000171"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567" w:type="dxa"/>
            <w:shd w:val="clear" w:color="auto" w:fill="C5E0B3"/>
            <w:vAlign w:val="bottom"/>
          </w:tcPr>
          <w:p w14:paraId="00000172"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708" w:type="dxa"/>
            <w:shd w:val="clear" w:color="auto" w:fill="C5E0B3"/>
            <w:vAlign w:val="bottom"/>
          </w:tcPr>
          <w:p w14:paraId="00000173"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r>
      <w:tr w:rsidR="00351918" w:rsidRPr="00395DE7" w14:paraId="5C08C42D" w14:textId="77777777">
        <w:trPr>
          <w:trHeight w:val="300"/>
        </w:trPr>
        <w:tc>
          <w:tcPr>
            <w:tcW w:w="3402" w:type="dxa"/>
            <w:shd w:val="clear" w:color="auto" w:fill="auto"/>
            <w:vAlign w:val="bottom"/>
          </w:tcPr>
          <w:p w14:paraId="00000174"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Ámbito (urbano=1, rural=0)</w:t>
            </w:r>
          </w:p>
        </w:tc>
        <w:tc>
          <w:tcPr>
            <w:tcW w:w="1134" w:type="dxa"/>
            <w:shd w:val="clear" w:color="auto" w:fill="auto"/>
            <w:vAlign w:val="bottom"/>
          </w:tcPr>
          <w:p w14:paraId="00000175"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13,237</w:t>
            </w:r>
          </w:p>
        </w:tc>
        <w:tc>
          <w:tcPr>
            <w:tcW w:w="1276" w:type="dxa"/>
            <w:shd w:val="clear" w:color="auto" w:fill="auto"/>
            <w:vAlign w:val="bottom"/>
          </w:tcPr>
          <w:p w14:paraId="00000176"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0.5513334</w:t>
            </w:r>
          </w:p>
        </w:tc>
        <w:tc>
          <w:tcPr>
            <w:tcW w:w="1418" w:type="dxa"/>
            <w:shd w:val="clear" w:color="auto" w:fill="auto"/>
            <w:vAlign w:val="bottom"/>
          </w:tcPr>
          <w:p w14:paraId="00000177"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0.4973767</w:t>
            </w:r>
          </w:p>
        </w:tc>
        <w:tc>
          <w:tcPr>
            <w:tcW w:w="567" w:type="dxa"/>
            <w:shd w:val="clear" w:color="auto" w:fill="auto"/>
            <w:vAlign w:val="bottom"/>
          </w:tcPr>
          <w:p w14:paraId="00000178"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w:t>
            </w:r>
          </w:p>
        </w:tc>
        <w:tc>
          <w:tcPr>
            <w:tcW w:w="708" w:type="dxa"/>
            <w:shd w:val="clear" w:color="auto" w:fill="auto"/>
            <w:vAlign w:val="bottom"/>
          </w:tcPr>
          <w:p w14:paraId="00000179"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w:t>
            </w:r>
          </w:p>
        </w:tc>
      </w:tr>
      <w:tr w:rsidR="00351918" w:rsidRPr="00395DE7" w14:paraId="575AEA62" w14:textId="77777777">
        <w:trPr>
          <w:trHeight w:val="300"/>
        </w:trPr>
        <w:tc>
          <w:tcPr>
            <w:tcW w:w="3402" w:type="dxa"/>
            <w:shd w:val="clear" w:color="auto" w:fill="auto"/>
            <w:vAlign w:val="bottom"/>
          </w:tcPr>
          <w:p w14:paraId="0000017A"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Costa</w:t>
            </w:r>
          </w:p>
        </w:tc>
        <w:tc>
          <w:tcPr>
            <w:tcW w:w="1134" w:type="dxa"/>
            <w:shd w:val="clear" w:color="auto" w:fill="auto"/>
            <w:vAlign w:val="bottom"/>
          </w:tcPr>
          <w:p w14:paraId="0000017B"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13,341</w:t>
            </w:r>
          </w:p>
        </w:tc>
        <w:tc>
          <w:tcPr>
            <w:tcW w:w="1276" w:type="dxa"/>
            <w:shd w:val="clear" w:color="auto" w:fill="auto"/>
            <w:vAlign w:val="bottom"/>
          </w:tcPr>
          <w:p w14:paraId="0000017C"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0.3455513</w:t>
            </w:r>
          </w:p>
        </w:tc>
        <w:tc>
          <w:tcPr>
            <w:tcW w:w="1418" w:type="dxa"/>
            <w:shd w:val="clear" w:color="auto" w:fill="auto"/>
            <w:vAlign w:val="bottom"/>
          </w:tcPr>
          <w:p w14:paraId="0000017D"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0.4755655</w:t>
            </w:r>
          </w:p>
        </w:tc>
        <w:tc>
          <w:tcPr>
            <w:tcW w:w="567" w:type="dxa"/>
            <w:shd w:val="clear" w:color="auto" w:fill="auto"/>
            <w:vAlign w:val="bottom"/>
          </w:tcPr>
          <w:p w14:paraId="0000017E"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w:t>
            </w:r>
          </w:p>
        </w:tc>
        <w:tc>
          <w:tcPr>
            <w:tcW w:w="708" w:type="dxa"/>
            <w:shd w:val="clear" w:color="auto" w:fill="auto"/>
            <w:vAlign w:val="bottom"/>
          </w:tcPr>
          <w:p w14:paraId="0000017F"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w:t>
            </w:r>
          </w:p>
        </w:tc>
      </w:tr>
      <w:tr w:rsidR="00351918" w:rsidRPr="00395DE7" w14:paraId="55DE8AFD" w14:textId="77777777">
        <w:trPr>
          <w:trHeight w:val="300"/>
        </w:trPr>
        <w:tc>
          <w:tcPr>
            <w:tcW w:w="3402" w:type="dxa"/>
            <w:shd w:val="clear" w:color="auto" w:fill="auto"/>
            <w:vAlign w:val="bottom"/>
          </w:tcPr>
          <w:p w14:paraId="00000180"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lastRenderedPageBreak/>
              <w:t>Sierra</w:t>
            </w:r>
          </w:p>
        </w:tc>
        <w:tc>
          <w:tcPr>
            <w:tcW w:w="1134" w:type="dxa"/>
            <w:shd w:val="clear" w:color="auto" w:fill="auto"/>
            <w:vAlign w:val="bottom"/>
          </w:tcPr>
          <w:p w14:paraId="00000181"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13,341</w:t>
            </w:r>
          </w:p>
        </w:tc>
        <w:tc>
          <w:tcPr>
            <w:tcW w:w="1276" w:type="dxa"/>
            <w:shd w:val="clear" w:color="auto" w:fill="auto"/>
            <w:vAlign w:val="bottom"/>
          </w:tcPr>
          <w:p w14:paraId="00000182"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0.3651151</w:t>
            </w:r>
          </w:p>
        </w:tc>
        <w:tc>
          <w:tcPr>
            <w:tcW w:w="1418" w:type="dxa"/>
            <w:shd w:val="clear" w:color="auto" w:fill="auto"/>
            <w:vAlign w:val="bottom"/>
          </w:tcPr>
          <w:p w14:paraId="00000183"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0.4814805</w:t>
            </w:r>
          </w:p>
        </w:tc>
        <w:tc>
          <w:tcPr>
            <w:tcW w:w="567" w:type="dxa"/>
            <w:shd w:val="clear" w:color="auto" w:fill="auto"/>
            <w:vAlign w:val="bottom"/>
          </w:tcPr>
          <w:p w14:paraId="00000184"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w:t>
            </w:r>
          </w:p>
        </w:tc>
        <w:tc>
          <w:tcPr>
            <w:tcW w:w="708" w:type="dxa"/>
            <w:shd w:val="clear" w:color="auto" w:fill="auto"/>
            <w:vAlign w:val="bottom"/>
          </w:tcPr>
          <w:p w14:paraId="00000185"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w:t>
            </w:r>
          </w:p>
        </w:tc>
      </w:tr>
      <w:tr w:rsidR="00351918" w:rsidRPr="00395DE7" w14:paraId="5587007F" w14:textId="77777777">
        <w:trPr>
          <w:trHeight w:val="300"/>
        </w:trPr>
        <w:tc>
          <w:tcPr>
            <w:tcW w:w="3402" w:type="dxa"/>
            <w:shd w:val="clear" w:color="auto" w:fill="auto"/>
            <w:vAlign w:val="bottom"/>
          </w:tcPr>
          <w:p w14:paraId="00000186"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Selva</w:t>
            </w:r>
          </w:p>
        </w:tc>
        <w:tc>
          <w:tcPr>
            <w:tcW w:w="1134" w:type="dxa"/>
            <w:shd w:val="clear" w:color="auto" w:fill="auto"/>
            <w:vAlign w:val="bottom"/>
          </w:tcPr>
          <w:p w14:paraId="00000187"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13,341</w:t>
            </w:r>
          </w:p>
        </w:tc>
        <w:tc>
          <w:tcPr>
            <w:tcW w:w="1276" w:type="dxa"/>
            <w:shd w:val="clear" w:color="auto" w:fill="auto"/>
            <w:vAlign w:val="bottom"/>
          </w:tcPr>
          <w:p w14:paraId="00000188"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0.2893336</w:t>
            </w:r>
          </w:p>
        </w:tc>
        <w:tc>
          <w:tcPr>
            <w:tcW w:w="1418" w:type="dxa"/>
            <w:shd w:val="clear" w:color="auto" w:fill="auto"/>
            <w:vAlign w:val="bottom"/>
          </w:tcPr>
          <w:p w14:paraId="00000189"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0.4534701</w:t>
            </w:r>
          </w:p>
        </w:tc>
        <w:tc>
          <w:tcPr>
            <w:tcW w:w="567" w:type="dxa"/>
            <w:shd w:val="clear" w:color="auto" w:fill="auto"/>
            <w:vAlign w:val="bottom"/>
          </w:tcPr>
          <w:p w14:paraId="0000018A"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w:t>
            </w:r>
          </w:p>
        </w:tc>
        <w:tc>
          <w:tcPr>
            <w:tcW w:w="708" w:type="dxa"/>
            <w:shd w:val="clear" w:color="auto" w:fill="auto"/>
            <w:vAlign w:val="bottom"/>
          </w:tcPr>
          <w:p w14:paraId="0000018B"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w:t>
            </w:r>
          </w:p>
        </w:tc>
      </w:tr>
      <w:tr w:rsidR="00351918" w:rsidRPr="00395DE7" w14:paraId="372AFA41" w14:textId="77777777">
        <w:trPr>
          <w:trHeight w:val="300"/>
        </w:trPr>
        <w:tc>
          <w:tcPr>
            <w:tcW w:w="3402" w:type="dxa"/>
            <w:shd w:val="clear" w:color="auto" w:fill="C5E0B3"/>
            <w:vAlign w:val="bottom"/>
          </w:tcPr>
          <w:p w14:paraId="0000018C"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Uso de TIC</w:t>
            </w:r>
          </w:p>
        </w:tc>
        <w:tc>
          <w:tcPr>
            <w:tcW w:w="1134" w:type="dxa"/>
            <w:shd w:val="clear" w:color="auto" w:fill="C5E0B3"/>
            <w:vAlign w:val="bottom"/>
          </w:tcPr>
          <w:p w14:paraId="0000018D"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1276" w:type="dxa"/>
            <w:shd w:val="clear" w:color="auto" w:fill="C5E0B3"/>
            <w:vAlign w:val="bottom"/>
          </w:tcPr>
          <w:p w14:paraId="0000018E"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1418" w:type="dxa"/>
            <w:shd w:val="clear" w:color="auto" w:fill="C5E0B3"/>
            <w:vAlign w:val="bottom"/>
          </w:tcPr>
          <w:p w14:paraId="0000018F"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567" w:type="dxa"/>
            <w:shd w:val="clear" w:color="auto" w:fill="C5E0B3"/>
            <w:vAlign w:val="bottom"/>
          </w:tcPr>
          <w:p w14:paraId="00000190"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c>
          <w:tcPr>
            <w:tcW w:w="708" w:type="dxa"/>
            <w:shd w:val="clear" w:color="auto" w:fill="C5E0B3"/>
            <w:vAlign w:val="bottom"/>
          </w:tcPr>
          <w:p w14:paraId="00000191"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 </w:t>
            </w:r>
          </w:p>
        </w:tc>
      </w:tr>
      <w:tr w:rsidR="00351918" w:rsidRPr="00395DE7" w14:paraId="06CF5B98" w14:textId="77777777">
        <w:trPr>
          <w:trHeight w:val="300"/>
        </w:trPr>
        <w:tc>
          <w:tcPr>
            <w:tcW w:w="3402" w:type="dxa"/>
            <w:shd w:val="clear" w:color="auto" w:fill="auto"/>
            <w:vAlign w:val="bottom"/>
          </w:tcPr>
          <w:p w14:paraId="00000192"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Conexión a Internet</w:t>
            </w:r>
          </w:p>
        </w:tc>
        <w:tc>
          <w:tcPr>
            <w:tcW w:w="1134" w:type="dxa"/>
            <w:shd w:val="clear" w:color="auto" w:fill="auto"/>
            <w:vAlign w:val="bottom"/>
          </w:tcPr>
          <w:p w14:paraId="00000193"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13,266</w:t>
            </w:r>
          </w:p>
        </w:tc>
        <w:tc>
          <w:tcPr>
            <w:tcW w:w="1276" w:type="dxa"/>
            <w:shd w:val="clear" w:color="auto" w:fill="auto"/>
            <w:vAlign w:val="bottom"/>
          </w:tcPr>
          <w:p w14:paraId="00000194"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0.2519222</w:t>
            </w:r>
          </w:p>
        </w:tc>
        <w:tc>
          <w:tcPr>
            <w:tcW w:w="1418" w:type="dxa"/>
            <w:shd w:val="clear" w:color="auto" w:fill="auto"/>
            <w:vAlign w:val="bottom"/>
          </w:tcPr>
          <w:p w14:paraId="00000195"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0.4341332</w:t>
            </w:r>
          </w:p>
        </w:tc>
        <w:tc>
          <w:tcPr>
            <w:tcW w:w="567" w:type="dxa"/>
            <w:shd w:val="clear" w:color="auto" w:fill="auto"/>
            <w:vAlign w:val="bottom"/>
          </w:tcPr>
          <w:p w14:paraId="00000196"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w:t>
            </w:r>
          </w:p>
        </w:tc>
        <w:tc>
          <w:tcPr>
            <w:tcW w:w="708" w:type="dxa"/>
            <w:shd w:val="clear" w:color="auto" w:fill="auto"/>
            <w:vAlign w:val="bottom"/>
          </w:tcPr>
          <w:p w14:paraId="00000197"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w:t>
            </w:r>
          </w:p>
        </w:tc>
      </w:tr>
      <w:tr w:rsidR="00351918" w:rsidRPr="00395DE7" w14:paraId="5BF990BD" w14:textId="77777777">
        <w:trPr>
          <w:trHeight w:val="300"/>
        </w:trPr>
        <w:tc>
          <w:tcPr>
            <w:tcW w:w="3402" w:type="dxa"/>
            <w:shd w:val="clear" w:color="auto" w:fill="auto"/>
            <w:vAlign w:val="bottom"/>
          </w:tcPr>
          <w:p w14:paraId="00000198"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Uso Internet</w:t>
            </w:r>
          </w:p>
        </w:tc>
        <w:tc>
          <w:tcPr>
            <w:tcW w:w="1134" w:type="dxa"/>
            <w:shd w:val="clear" w:color="auto" w:fill="auto"/>
            <w:vAlign w:val="bottom"/>
          </w:tcPr>
          <w:p w14:paraId="00000199"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11,213</w:t>
            </w:r>
          </w:p>
        </w:tc>
        <w:tc>
          <w:tcPr>
            <w:tcW w:w="1276" w:type="dxa"/>
            <w:shd w:val="clear" w:color="auto" w:fill="auto"/>
            <w:vAlign w:val="bottom"/>
          </w:tcPr>
          <w:p w14:paraId="0000019A"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1.546687</w:t>
            </w:r>
          </w:p>
        </w:tc>
        <w:tc>
          <w:tcPr>
            <w:tcW w:w="1418" w:type="dxa"/>
            <w:shd w:val="clear" w:color="auto" w:fill="auto"/>
            <w:vAlign w:val="bottom"/>
          </w:tcPr>
          <w:p w14:paraId="0000019B"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0.4978378</w:t>
            </w:r>
          </w:p>
        </w:tc>
        <w:tc>
          <w:tcPr>
            <w:tcW w:w="567" w:type="dxa"/>
            <w:shd w:val="clear" w:color="auto" w:fill="auto"/>
            <w:vAlign w:val="bottom"/>
          </w:tcPr>
          <w:p w14:paraId="0000019C"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w:t>
            </w:r>
          </w:p>
        </w:tc>
        <w:tc>
          <w:tcPr>
            <w:tcW w:w="708" w:type="dxa"/>
            <w:shd w:val="clear" w:color="auto" w:fill="auto"/>
            <w:vAlign w:val="bottom"/>
          </w:tcPr>
          <w:p w14:paraId="0000019D"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2</w:t>
            </w:r>
          </w:p>
        </w:tc>
      </w:tr>
      <w:tr w:rsidR="00351918" w:rsidRPr="00395DE7" w14:paraId="1032772F" w14:textId="77777777">
        <w:trPr>
          <w:trHeight w:val="300"/>
        </w:trPr>
        <w:tc>
          <w:tcPr>
            <w:tcW w:w="3402" w:type="dxa"/>
            <w:shd w:val="clear" w:color="auto" w:fill="auto"/>
            <w:vAlign w:val="bottom"/>
          </w:tcPr>
          <w:p w14:paraId="0000019E"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Uso computador</w:t>
            </w:r>
          </w:p>
        </w:tc>
        <w:tc>
          <w:tcPr>
            <w:tcW w:w="1134" w:type="dxa"/>
            <w:shd w:val="clear" w:color="auto" w:fill="auto"/>
            <w:vAlign w:val="bottom"/>
          </w:tcPr>
          <w:p w14:paraId="0000019F"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5,083</w:t>
            </w:r>
          </w:p>
        </w:tc>
        <w:tc>
          <w:tcPr>
            <w:tcW w:w="1276" w:type="dxa"/>
            <w:shd w:val="clear" w:color="auto" w:fill="auto"/>
            <w:vAlign w:val="bottom"/>
          </w:tcPr>
          <w:p w14:paraId="000001A0"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0.5191816</w:t>
            </w:r>
          </w:p>
        </w:tc>
        <w:tc>
          <w:tcPr>
            <w:tcW w:w="1418" w:type="dxa"/>
            <w:shd w:val="clear" w:color="auto" w:fill="auto"/>
            <w:vAlign w:val="bottom"/>
          </w:tcPr>
          <w:p w14:paraId="000001A1"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0.4996811</w:t>
            </w:r>
          </w:p>
        </w:tc>
        <w:tc>
          <w:tcPr>
            <w:tcW w:w="567" w:type="dxa"/>
            <w:shd w:val="clear" w:color="auto" w:fill="auto"/>
            <w:vAlign w:val="bottom"/>
          </w:tcPr>
          <w:p w14:paraId="000001A2"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w:t>
            </w:r>
          </w:p>
        </w:tc>
        <w:tc>
          <w:tcPr>
            <w:tcW w:w="708" w:type="dxa"/>
            <w:shd w:val="clear" w:color="auto" w:fill="auto"/>
            <w:vAlign w:val="bottom"/>
          </w:tcPr>
          <w:p w14:paraId="000001A3"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w:t>
            </w:r>
          </w:p>
        </w:tc>
      </w:tr>
      <w:tr w:rsidR="00351918" w:rsidRPr="00395DE7" w14:paraId="7B12F55A" w14:textId="77777777">
        <w:trPr>
          <w:trHeight w:val="300"/>
        </w:trPr>
        <w:tc>
          <w:tcPr>
            <w:tcW w:w="3402" w:type="dxa"/>
            <w:shd w:val="clear" w:color="auto" w:fill="auto"/>
            <w:vAlign w:val="bottom"/>
          </w:tcPr>
          <w:p w14:paraId="000001A4"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Uso celular sin plan de datos</w:t>
            </w:r>
          </w:p>
        </w:tc>
        <w:tc>
          <w:tcPr>
            <w:tcW w:w="1134" w:type="dxa"/>
            <w:shd w:val="clear" w:color="auto" w:fill="auto"/>
            <w:vAlign w:val="bottom"/>
          </w:tcPr>
          <w:p w14:paraId="000001A5"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5,083</w:t>
            </w:r>
          </w:p>
        </w:tc>
        <w:tc>
          <w:tcPr>
            <w:tcW w:w="1276" w:type="dxa"/>
            <w:shd w:val="clear" w:color="auto" w:fill="auto"/>
            <w:vAlign w:val="bottom"/>
          </w:tcPr>
          <w:p w14:paraId="000001A6"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0.3979933</w:t>
            </w:r>
          </w:p>
        </w:tc>
        <w:tc>
          <w:tcPr>
            <w:tcW w:w="1418" w:type="dxa"/>
            <w:shd w:val="clear" w:color="auto" w:fill="auto"/>
            <w:vAlign w:val="bottom"/>
          </w:tcPr>
          <w:p w14:paraId="000001A7"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0.4895322</w:t>
            </w:r>
          </w:p>
        </w:tc>
        <w:tc>
          <w:tcPr>
            <w:tcW w:w="567" w:type="dxa"/>
            <w:shd w:val="clear" w:color="auto" w:fill="auto"/>
            <w:vAlign w:val="bottom"/>
          </w:tcPr>
          <w:p w14:paraId="000001A8"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w:t>
            </w:r>
          </w:p>
        </w:tc>
        <w:tc>
          <w:tcPr>
            <w:tcW w:w="708" w:type="dxa"/>
            <w:shd w:val="clear" w:color="auto" w:fill="auto"/>
            <w:vAlign w:val="bottom"/>
          </w:tcPr>
          <w:p w14:paraId="000001A9"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w:t>
            </w:r>
          </w:p>
        </w:tc>
      </w:tr>
      <w:tr w:rsidR="00351918" w:rsidRPr="00395DE7" w14:paraId="215B6F24" w14:textId="77777777">
        <w:trPr>
          <w:trHeight w:val="300"/>
        </w:trPr>
        <w:tc>
          <w:tcPr>
            <w:tcW w:w="3402" w:type="dxa"/>
            <w:shd w:val="clear" w:color="auto" w:fill="auto"/>
            <w:vAlign w:val="bottom"/>
          </w:tcPr>
          <w:p w14:paraId="000001AA"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Uso celular con plan de datos</w:t>
            </w:r>
          </w:p>
        </w:tc>
        <w:tc>
          <w:tcPr>
            <w:tcW w:w="1134" w:type="dxa"/>
            <w:shd w:val="clear" w:color="auto" w:fill="auto"/>
            <w:vAlign w:val="bottom"/>
          </w:tcPr>
          <w:p w14:paraId="000001AB"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5,083</w:t>
            </w:r>
          </w:p>
        </w:tc>
        <w:tc>
          <w:tcPr>
            <w:tcW w:w="1276" w:type="dxa"/>
            <w:shd w:val="clear" w:color="auto" w:fill="auto"/>
            <w:vAlign w:val="bottom"/>
          </w:tcPr>
          <w:p w14:paraId="000001AC"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0.1585678</w:t>
            </w:r>
          </w:p>
        </w:tc>
        <w:tc>
          <w:tcPr>
            <w:tcW w:w="1418" w:type="dxa"/>
            <w:shd w:val="clear" w:color="auto" w:fill="auto"/>
            <w:vAlign w:val="bottom"/>
          </w:tcPr>
          <w:p w14:paraId="000001AD"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0.3653085</w:t>
            </w:r>
          </w:p>
        </w:tc>
        <w:tc>
          <w:tcPr>
            <w:tcW w:w="567" w:type="dxa"/>
            <w:shd w:val="clear" w:color="auto" w:fill="auto"/>
            <w:vAlign w:val="bottom"/>
          </w:tcPr>
          <w:p w14:paraId="000001AE"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w:t>
            </w:r>
          </w:p>
        </w:tc>
        <w:tc>
          <w:tcPr>
            <w:tcW w:w="708" w:type="dxa"/>
            <w:shd w:val="clear" w:color="auto" w:fill="auto"/>
            <w:vAlign w:val="bottom"/>
          </w:tcPr>
          <w:p w14:paraId="000001AF" w14:textId="77777777" w:rsidR="00351918" w:rsidRPr="00395DE7" w:rsidRDefault="00000000" w:rsidP="00395DE7">
            <w:pPr>
              <w:keepNext/>
              <w:jc w:val="right"/>
              <w:rPr>
                <w:rFonts w:ascii="Arial" w:eastAsia="Arial" w:hAnsi="Arial" w:cs="Arial"/>
                <w:color w:val="000000"/>
                <w:sz w:val="20"/>
                <w:szCs w:val="20"/>
              </w:rPr>
            </w:pPr>
            <w:r w:rsidRPr="00395DE7">
              <w:rPr>
                <w:rFonts w:ascii="Arial" w:eastAsia="Arial" w:hAnsi="Arial" w:cs="Arial"/>
                <w:color w:val="000000"/>
                <w:sz w:val="20"/>
                <w:szCs w:val="20"/>
              </w:rPr>
              <w:t>1</w:t>
            </w:r>
          </w:p>
        </w:tc>
      </w:tr>
    </w:tbl>
    <w:p w14:paraId="000001B0" w14:textId="77777777" w:rsidR="00351918" w:rsidRPr="00395DE7" w:rsidRDefault="00000000" w:rsidP="00395DE7">
      <w:pPr>
        <w:jc w:val="both"/>
        <w:rPr>
          <w:rFonts w:ascii="Arial" w:eastAsia="Arial" w:hAnsi="Arial" w:cs="Arial"/>
          <w:color w:val="000000"/>
          <w:sz w:val="20"/>
          <w:szCs w:val="20"/>
        </w:rPr>
      </w:pPr>
      <w:r w:rsidRPr="00395DE7">
        <w:rPr>
          <w:rFonts w:ascii="Arial" w:eastAsia="Arial" w:hAnsi="Arial" w:cs="Arial"/>
          <w:color w:val="000000"/>
          <w:sz w:val="20"/>
          <w:szCs w:val="20"/>
        </w:rPr>
        <w:t xml:space="preserve">Fuente: ENAHO2019. Elaboración: propia. </w:t>
      </w:r>
    </w:p>
    <w:p w14:paraId="000001B1" w14:textId="77777777" w:rsidR="00351918" w:rsidRPr="00395DE7" w:rsidRDefault="00351918" w:rsidP="00395DE7">
      <w:pPr>
        <w:jc w:val="both"/>
        <w:rPr>
          <w:rFonts w:ascii="Arial" w:eastAsia="Arial" w:hAnsi="Arial" w:cs="Arial"/>
          <w:sz w:val="20"/>
          <w:szCs w:val="20"/>
        </w:rPr>
      </w:pPr>
    </w:p>
    <w:p w14:paraId="000001B2" w14:textId="77777777" w:rsidR="00351918" w:rsidRPr="00395DE7" w:rsidRDefault="00351918" w:rsidP="00395DE7">
      <w:pPr>
        <w:jc w:val="both"/>
        <w:rPr>
          <w:rFonts w:ascii="Arial" w:eastAsia="Arial" w:hAnsi="Arial" w:cs="Arial"/>
          <w:sz w:val="20"/>
          <w:szCs w:val="20"/>
        </w:rPr>
      </w:pPr>
    </w:p>
    <w:p w14:paraId="000001B3"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De acuerdo con la </w:t>
      </w:r>
      <w:r w:rsidRPr="00395DE7">
        <w:rPr>
          <w:rFonts w:ascii="Arial" w:eastAsia="Arial" w:hAnsi="Arial" w:cs="Arial"/>
          <w:color w:val="000000"/>
          <w:sz w:val="20"/>
          <w:szCs w:val="20"/>
        </w:rPr>
        <w:t xml:space="preserve">Tabla 5, </w:t>
      </w:r>
      <w:r w:rsidRPr="00395DE7">
        <w:rPr>
          <w:rFonts w:ascii="Arial" w:eastAsia="Arial" w:hAnsi="Arial" w:cs="Arial"/>
          <w:sz w:val="20"/>
          <w:szCs w:val="20"/>
        </w:rPr>
        <w:t>las edades de los estudiantes están comprendidas entre 3 y 18 años; la edad promedio de los estudiantes es de 10 años. El 74,4% de la muestra es mujer y el 86% tiene como idioma principal el castellano. Asimismo, el 55% vive en zonas urbanas. El 36% de los estudiantes pertenece a la Sierra, el 34% proviene de la Costa y el 28 proviene de la Selva. En cuanto al centro de estudios, el 56% lleva clases en un centro estatal. Por último, solo el 25% de 13,226 estudiantes tienen acceso a Internet. El 51% usa un computador (N=5,083) y el 39% usa celular con un plan de datos y un 15% hace uso del celular sin un plan de datos.</w:t>
      </w:r>
    </w:p>
    <w:p w14:paraId="000001B4" w14:textId="77777777" w:rsidR="00351918" w:rsidRPr="00395DE7" w:rsidRDefault="00000000" w:rsidP="00395DE7">
      <w:pPr>
        <w:pStyle w:val="Ttulo2"/>
        <w:jc w:val="center"/>
        <w:rPr>
          <w:sz w:val="20"/>
          <w:szCs w:val="20"/>
        </w:rPr>
      </w:pPr>
      <w:bookmarkStart w:id="44" w:name="_heading=h.3j2qqm3" w:colFirst="0" w:colLast="0"/>
      <w:bookmarkEnd w:id="44"/>
      <w:r w:rsidRPr="00395DE7">
        <w:rPr>
          <w:sz w:val="20"/>
          <w:szCs w:val="20"/>
        </w:rPr>
        <w:t>4.2.</w:t>
      </w:r>
      <w:r w:rsidRPr="00395DE7">
        <w:rPr>
          <w:sz w:val="20"/>
          <w:szCs w:val="20"/>
        </w:rPr>
        <w:tab/>
      </w:r>
      <w:r w:rsidRPr="00395DE7">
        <w:rPr>
          <w:sz w:val="20"/>
          <w:szCs w:val="20"/>
          <w:u w:val="single"/>
        </w:rPr>
        <w:t xml:space="preserve">SITUACIÓN EN LA </w:t>
      </w:r>
      <w:sdt>
        <w:sdtPr>
          <w:rPr>
            <w:sz w:val="20"/>
            <w:szCs w:val="20"/>
          </w:rPr>
          <w:tag w:val="goog_rdk_24"/>
          <w:id w:val="-1752807910"/>
        </w:sdtPr>
        <w:sdtContent>
          <w:commentRangeStart w:id="45"/>
        </w:sdtContent>
      </w:sdt>
      <w:r w:rsidRPr="00395DE7">
        <w:rPr>
          <w:sz w:val="20"/>
          <w:szCs w:val="20"/>
          <w:u w:val="single"/>
        </w:rPr>
        <w:t>REGIÓN</w:t>
      </w:r>
      <w:commentRangeEnd w:id="45"/>
      <w:r w:rsidRPr="00395DE7">
        <w:rPr>
          <w:sz w:val="20"/>
          <w:szCs w:val="20"/>
        </w:rPr>
        <w:commentReference w:id="45"/>
      </w:r>
    </w:p>
    <w:p w14:paraId="000001B5" w14:textId="77777777" w:rsidR="00351918" w:rsidRPr="00395DE7" w:rsidRDefault="00000000" w:rsidP="00395DE7">
      <w:pPr>
        <w:pStyle w:val="Ttulo3"/>
        <w:jc w:val="center"/>
        <w:rPr>
          <w:sz w:val="20"/>
          <w:szCs w:val="20"/>
        </w:rPr>
      </w:pPr>
      <w:bookmarkStart w:id="46" w:name="_heading=h.1y810tw" w:colFirst="0" w:colLast="0"/>
      <w:bookmarkEnd w:id="46"/>
      <w:r w:rsidRPr="00395DE7">
        <w:rPr>
          <w:sz w:val="20"/>
          <w:szCs w:val="20"/>
        </w:rPr>
        <w:t>4.2.1.</w:t>
      </w:r>
      <w:r w:rsidRPr="00395DE7">
        <w:rPr>
          <w:sz w:val="20"/>
          <w:szCs w:val="20"/>
        </w:rPr>
        <w:tab/>
      </w:r>
      <w:r w:rsidRPr="00395DE7">
        <w:rPr>
          <w:sz w:val="20"/>
          <w:szCs w:val="20"/>
          <w:u w:val="single"/>
        </w:rPr>
        <w:t>POLÍTICAS TIC EN LA EDUCACIÓN</w:t>
      </w:r>
    </w:p>
    <w:p w14:paraId="000001B6"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La existencia de estas políticas en el sector educación son de gran importancia para que las TIC den respuesta a los desafíos que se presenten y posibilita un desarrollo de condiciones mínimas.  Estas condiciones mínimas son puestas en eLAC</w:t>
      </w:r>
      <w:r w:rsidRPr="00395DE7">
        <w:rPr>
          <w:rFonts w:ascii="Arial" w:eastAsia="Arial" w:hAnsi="Arial" w:cs="Arial"/>
          <w:sz w:val="20"/>
          <w:szCs w:val="20"/>
          <w:vertAlign w:val="superscript"/>
        </w:rPr>
        <w:footnoteReference w:id="6"/>
      </w:r>
      <w:r w:rsidRPr="00395DE7">
        <w:rPr>
          <w:rFonts w:ascii="Arial" w:eastAsia="Arial" w:hAnsi="Arial" w:cs="Arial"/>
          <w:sz w:val="20"/>
          <w:szCs w:val="20"/>
        </w:rPr>
        <w:t xml:space="preserve"> cuyo plan de acción a largo plazo es que las TIC sean instrumento para el desarrollo económico y la inclusión social para los países de América Latina y el Caribe. Hasta la fecha se realizado cuatro versiones de ese plan: eLAC2007, eLAC2010, eLAC2015 y elac2018. En el 2010, nueve países de la región publicaron oficialmente sus políticas de TIC en la educación</w:t>
      </w:r>
      <w:r w:rsidRPr="00395DE7">
        <w:rPr>
          <w:rFonts w:ascii="Arial" w:eastAsia="Arial" w:hAnsi="Arial" w:cs="Arial"/>
          <w:sz w:val="20"/>
          <w:szCs w:val="20"/>
          <w:vertAlign w:val="superscript"/>
        </w:rPr>
        <w:footnoteReference w:id="7"/>
      </w:r>
      <w:r w:rsidRPr="00395DE7">
        <w:rPr>
          <w:rFonts w:ascii="Arial" w:eastAsia="Arial" w:hAnsi="Arial" w:cs="Arial"/>
          <w:sz w:val="20"/>
          <w:szCs w:val="20"/>
        </w:rPr>
        <w:t xml:space="preserve"> y hay una institución a cargo de la realización de las políticas. </w:t>
      </w:r>
    </w:p>
    <w:p w14:paraId="000001B7"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Ahora bien, las iniciativas de los países se clasifican en cuatro áreas: infraestructura, capacitación, recursos educativos digitales, currículum y evaluación</w:t>
      </w:r>
      <w:r w:rsidRPr="00395DE7">
        <w:rPr>
          <w:rFonts w:ascii="Arial" w:eastAsia="Arial" w:hAnsi="Arial" w:cs="Arial"/>
          <w:sz w:val="20"/>
          <w:szCs w:val="20"/>
          <w:vertAlign w:val="superscript"/>
        </w:rPr>
        <w:footnoteReference w:id="8"/>
      </w:r>
      <w:r w:rsidRPr="00395DE7">
        <w:rPr>
          <w:rFonts w:ascii="Arial" w:eastAsia="Arial" w:hAnsi="Arial" w:cs="Arial"/>
          <w:sz w:val="20"/>
          <w:szCs w:val="20"/>
        </w:rPr>
        <w:t xml:space="preserve">. El </w:t>
      </w:r>
      <w:r w:rsidRPr="00395DE7">
        <w:rPr>
          <w:rFonts w:ascii="Arial" w:eastAsia="Arial" w:hAnsi="Arial" w:cs="Arial"/>
          <w:color w:val="000000"/>
          <w:sz w:val="20"/>
          <w:szCs w:val="20"/>
        </w:rPr>
        <w:t>Gráfico 1</w:t>
      </w:r>
      <w:r w:rsidRPr="00395DE7">
        <w:rPr>
          <w:rFonts w:ascii="Arial" w:eastAsia="Arial" w:hAnsi="Arial" w:cs="Arial"/>
          <w:sz w:val="20"/>
          <w:szCs w:val="20"/>
        </w:rPr>
        <w:t xml:space="preserve"> muestra el porcentaje de países divididos según tipos de acciones.</w:t>
      </w:r>
    </w:p>
    <w:p w14:paraId="000001B8"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En cuanto a infraestructura, la mayoría de los países realiza instalaciones de computadoras en las escuelas, promoción de apoyo técnico y conexión a internet. Asimismo, la entrega de computadoras a profesores es considera solo por el 42% de los países mientras que la entrega de computadoras a alumnos solo es realiza por un tercio de los países. </w:t>
      </w:r>
    </w:p>
    <w:p w14:paraId="000001B9"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Respecto a la capacitación, se encuentra que la capacitación de profesores tanto en el uso como en el uso pedagógico se acciones prioritarias de la mayoría de los países. Además, el 58% de los países realizan la acción de desarrollo de comunidades virtuales de desarrollo profesionales de profesores. Mientras que la mitad de los países ejecuta acciones de interacción de TIC en la formación inicial de profesores y capacitación de profesores en el uso de TIC. Por último, capacitar a los alumnos en el uso de las TIC es una acción considerada solo por un tercio de los países. </w:t>
      </w:r>
    </w:p>
    <w:p w14:paraId="000001BA"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En relación a recursos, la entrega de recursos y materiales a través del portal educativo es llevado a cabo por la mayoría de los países; mientras que la mitad de los países desarrolla contenidos digitales y hace entregas directas a las escuelas de estos contenidos digitales. </w:t>
      </w:r>
    </w:p>
    <w:p w14:paraId="000001BB"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Finalmente, respecto a currículum y evaluación, ni la mitad de los países realizan iniciativas de desarrollo de proyectos escolares colaborativos, entrega de modelos de uso curricular de TIC o evaluación de resultados o impacto.</w:t>
      </w:r>
    </w:p>
    <w:p w14:paraId="000001BC" w14:textId="77777777" w:rsidR="00351918" w:rsidRPr="00395DE7" w:rsidRDefault="00000000" w:rsidP="00395DE7">
      <w:pPr>
        <w:rPr>
          <w:sz w:val="20"/>
          <w:szCs w:val="20"/>
        </w:rPr>
      </w:pPr>
      <w:r w:rsidRPr="00395DE7">
        <w:rPr>
          <w:sz w:val="20"/>
          <w:szCs w:val="20"/>
        </w:rPr>
        <w:t xml:space="preserve"> </w:t>
      </w:r>
    </w:p>
    <w:p w14:paraId="000001BD" w14:textId="77777777" w:rsidR="00351918" w:rsidRPr="00395DE7" w:rsidRDefault="00000000" w:rsidP="00395DE7">
      <w:pPr>
        <w:keepNext/>
        <w:pBdr>
          <w:top w:val="nil"/>
          <w:left w:val="nil"/>
          <w:bottom w:val="nil"/>
          <w:right w:val="nil"/>
          <w:between w:val="nil"/>
        </w:pBdr>
        <w:spacing w:after="200"/>
        <w:rPr>
          <w:rFonts w:ascii="Arial" w:eastAsia="Arial" w:hAnsi="Arial" w:cs="Arial"/>
          <w:color w:val="000000"/>
          <w:sz w:val="20"/>
          <w:szCs w:val="20"/>
        </w:rPr>
      </w:pPr>
      <w:bookmarkStart w:id="47" w:name="_heading=h.4i7ojhp" w:colFirst="0" w:colLast="0"/>
      <w:bookmarkEnd w:id="47"/>
      <w:r w:rsidRPr="00395DE7">
        <w:rPr>
          <w:rFonts w:ascii="Arial" w:eastAsia="Arial" w:hAnsi="Arial" w:cs="Arial"/>
          <w:color w:val="000000"/>
          <w:sz w:val="20"/>
          <w:szCs w:val="20"/>
        </w:rPr>
        <w:lastRenderedPageBreak/>
        <w:t>Gráfico 1: Porcentaje de países en los que se implementa según los tipos de acción</w:t>
      </w:r>
    </w:p>
    <w:p w14:paraId="000001BE" w14:textId="77777777" w:rsidR="00351918" w:rsidRPr="00395DE7" w:rsidRDefault="00351918" w:rsidP="00395DE7">
      <w:pPr>
        <w:rPr>
          <w:sz w:val="20"/>
          <w:szCs w:val="20"/>
        </w:rPr>
      </w:pPr>
    </w:p>
    <w:p w14:paraId="000001BF" w14:textId="77777777" w:rsidR="00351918" w:rsidRPr="00395DE7" w:rsidRDefault="00000000" w:rsidP="00395DE7">
      <w:pPr>
        <w:rPr>
          <w:sz w:val="20"/>
          <w:szCs w:val="20"/>
        </w:rPr>
      </w:pPr>
      <w:r w:rsidRPr="00395DE7">
        <w:rPr>
          <w:noProof/>
          <w:sz w:val="20"/>
          <w:szCs w:val="20"/>
        </w:rPr>
        <w:drawing>
          <wp:inline distT="0" distB="0" distL="0" distR="0" wp14:anchorId="062C50CA" wp14:editId="6D240483">
            <wp:extent cx="5200958" cy="3118373"/>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15836" t="16428" r="10920" b="11178"/>
                    <a:stretch>
                      <a:fillRect/>
                    </a:stretch>
                  </pic:blipFill>
                  <pic:spPr>
                    <a:xfrm>
                      <a:off x="0" y="0"/>
                      <a:ext cx="5200958" cy="3118373"/>
                    </a:xfrm>
                    <a:prstGeom prst="rect">
                      <a:avLst/>
                    </a:prstGeom>
                    <a:ln/>
                  </pic:spPr>
                </pic:pic>
              </a:graphicData>
            </a:graphic>
          </wp:inline>
        </w:drawing>
      </w:r>
    </w:p>
    <w:p w14:paraId="000001C0" w14:textId="77777777" w:rsidR="00351918" w:rsidRPr="00395DE7" w:rsidRDefault="00000000" w:rsidP="00395DE7">
      <w:pPr>
        <w:rPr>
          <w:rFonts w:ascii="Arial" w:eastAsia="Arial" w:hAnsi="Arial" w:cs="Arial"/>
          <w:color w:val="222222"/>
          <w:sz w:val="20"/>
          <w:szCs w:val="20"/>
          <w:highlight w:val="white"/>
        </w:rPr>
      </w:pPr>
      <w:r w:rsidRPr="00395DE7">
        <w:rPr>
          <w:rFonts w:ascii="Arial" w:eastAsia="Arial" w:hAnsi="Arial" w:cs="Arial"/>
          <w:sz w:val="20"/>
          <w:szCs w:val="20"/>
        </w:rPr>
        <w:t xml:space="preserve">Fuente: Hinostroza en </w:t>
      </w:r>
      <w:r w:rsidRPr="00395DE7">
        <w:rPr>
          <w:rFonts w:ascii="Arial" w:eastAsia="Arial" w:hAnsi="Arial" w:cs="Arial"/>
          <w:color w:val="222222"/>
          <w:sz w:val="20"/>
          <w:szCs w:val="20"/>
          <w:highlight w:val="white"/>
        </w:rPr>
        <w:t>Sunkel &amp; Trucco (2010).</w:t>
      </w:r>
    </w:p>
    <w:p w14:paraId="000001C1" w14:textId="77777777" w:rsidR="00351918" w:rsidRPr="00395DE7" w:rsidRDefault="00351918" w:rsidP="00395DE7">
      <w:pPr>
        <w:rPr>
          <w:rFonts w:ascii="Arial" w:eastAsia="Arial" w:hAnsi="Arial" w:cs="Arial"/>
          <w:color w:val="222222"/>
          <w:sz w:val="20"/>
          <w:szCs w:val="20"/>
          <w:highlight w:val="white"/>
        </w:rPr>
      </w:pPr>
    </w:p>
    <w:p w14:paraId="000001C2" w14:textId="77777777" w:rsidR="00351918" w:rsidRPr="00395DE7" w:rsidRDefault="00000000" w:rsidP="00395DE7">
      <w:pPr>
        <w:pStyle w:val="Ttulo3"/>
        <w:jc w:val="center"/>
        <w:rPr>
          <w:sz w:val="20"/>
          <w:szCs w:val="20"/>
          <w:u w:val="single"/>
        </w:rPr>
      </w:pPr>
      <w:r w:rsidRPr="00395DE7">
        <w:rPr>
          <w:sz w:val="20"/>
          <w:szCs w:val="20"/>
        </w:rPr>
        <w:t>4.2.1.</w:t>
      </w:r>
      <w:r w:rsidRPr="00395DE7">
        <w:rPr>
          <w:sz w:val="20"/>
          <w:szCs w:val="20"/>
        </w:rPr>
        <w:tab/>
        <w:t xml:space="preserve"> </w:t>
      </w:r>
      <w:r w:rsidRPr="00395DE7">
        <w:rPr>
          <w:sz w:val="20"/>
          <w:szCs w:val="20"/>
          <w:u w:val="single"/>
        </w:rPr>
        <w:t>ANTECEDENTES DE LA POLITICA TICS EN EL PERÚ</w:t>
      </w:r>
    </w:p>
    <w:p w14:paraId="000001C3" w14:textId="77777777" w:rsidR="00351918" w:rsidRPr="00395DE7" w:rsidRDefault="00351918" w:rsidP="00395DE7">
      <w:pPr>
        <w:rPr>
          <w:sz w:val="20"/>
          <w:szCs w:val="20"/>
        </w:rPr>
      </w:pPr>
    </w:p>
    <w:p w14:paraId="000001C4" w14:textId="77777777" w:rsidR="00351918" w:rsidRPr="00395DE7" w:rsidRDefault="00000000" w:rsidP="00395DE7">
      <w:pPr>
        <w:jc w:val="both"/>
        <w:rPr>
          <w:rFonts w:ascii="Arial" w:eastAsia="Arial" w:hAnsi="Arial" w:cs="Arial"/>
          <w:color w:val="222222"/>
          <w:sz w:val="20"/>
          <w:szCs w:val="20"/>
          <w:highlight w:val="white"/>
        </w:rPr>
      </w:pPr>
      <w:r w:rsidRPr="00395DE7">
        <w:rPr>
          <w:rFonts w:ascii="Arial" w:eastAsia="Arial" w:hAnsi="Arial" w:cs="Arial"/>
          <w:color w:val="222222"/>
          <w:sz w:val="20"/>
          <w:szCs w:val="20"/>
          <w:highlight w:val="white"/>
        </w:rPr>
        <w:tab/>
      </w:r>
      <w:r w:rsidRPr="00395DE7">
        <w:rPr>
          <w:rFonts w:ascii="Arial" w:eastAsia="Arial" w:hAnsi="Arial" w:cs="Arial"/>
          <w:sz w:val="20"/>
          <w:szCs w:val="20"/>
        </w:rPr>
        <w:t>En el Perú, en el gobierno de Alberto Fujimori se inicio una serie de reformas en las políticas TIC en el Perú, seguida de las políticas de los gobiernos de Toledo y el segundo gobierno de García. Estas iniciativas prosperaron hasta el 2012. Sin embargo, esta evolución se vio obstaculizada por la falta de coherencia en las políticas educativas a lo largo del tiempo, lo que resultó en una falta de continuidad entre las políticas iniciadas en 1996 y las adoptadas por el siguiente gobierno.</w:t>
      </w:r>
      <w:r w:rsidRPr="00395DE7">
        <w:rPr>
          <w:rFonts w:ascii="Arial" w:eastAsia="Arial" w:hAnsi="Arial" w:cs="Arial"/>
          <w:color w:val="222222"/>
          <w:sz w:val="20"/>
          <w:szCs w:val="20"/>
          <w:highlight w:val="white"/>
        </w:rPr>
        <w:t xml:space="preserve"> </w:t>
      </w:r>
    </w:p>
    <w:p w14:paraId="000001C5" w14:textId="77777777" w:rsidR="00351918" w:rsidRPr="00395DE7" w:rsidRDefault="00351918" w:rsidP="00395DE7">
      <w:pPr>
        <w:rPr>
          <w:rFonts w:ascii="Arial" w:eastAsia="Arial" w:hAnsi="Arial" w:cs="Arial"/>
          <w:color w:val="222222"/>
          <w:sz w:val="20"/>
          <w:szCs w:val="20"/>
          <w:highlight w:val="white"/>
        </w:rPr>
      </w:pPr>
    </w:p>
    <w:p w14:paraId="000001C6"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En 1996, el Ministerio de Educación inició dos proyectos de tecnología educativa en escuelas públicas. El programa EDURED de la Red de Educación Unidad 13, que tiene alrededor de 200 escuelas de la ciudad conectadas en redes dial-up con altos costos de acceso. El proyecto INFOESCUELA, un proyecto de robot escolar, es parte del Programa de Mejoramiento de la Calidad de la Educación Primaria (MECEP). Este último cubre 400 escuelas públicas en 17 ciudades del país, y algunas evaluaciones han encontrado que el programa ha tenido un impacto significativo en el aprendizaje</w:t>
      </w:r>
      <w:r w:rsidRPr="00395DE7">
        <w:rPr>
          <w:rFonts w:ascii="Arial" w:eastAsia="Arial" w:hAnsi="Arial" w:cs="Arial"/>
          <w:sz w:val="20"/>
          <w:szCs w:val="20"/>
          <w:vertAlign w:val="superscript"/>
        </w:rPr>
        <w:footnoteReference w:id="9"/>
      </w:r>
      <w:r w:rsidRPr="00395DE7">
        <w:rPr>
          <w:rFonts w:ascii="Arial" w:eastAsia="Arial" w:hAnsi="Arial" w:cs="Arial"/>
          <w:sz w:val="20"/>
          <w:szCs w:val="20"/>
        </w:rPr>
        <w:t xml:space="preserve">. </w:t>
      </w:r>
    </w:p>
    <w:p w14:paraId="000001C7"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A finales del gobierno de Fujimori, se crea el Programa de Educación a Distancia (EDIST), que tuvo como objetivo la mejora de la cobertura de la de educación básica en zonas rurales. Luego este programa se instauro el proyecto Huascarán que abarco el EDIST, en el gobierno de Alejandro Toledo. Sin embargo, se identificaron los siguientes problemas: poca claridad en los objetivos educativos e inadecuada planificación, evaluación e implementación de los programas.</w:t>
      </w:r>
    </w:p>
    <w:p w14:paraId="000001C8" w14:textId="77777777" w:rsidR="00351918" w:rsidRPr="00395DE7" w:rsidRDefault="00351918" w:rsidP="00395DE7">
      <w:pPr>
        <w:jc w:val="both"/>
        <w:rPr>
          <w:rFonts w:ascii="Arial" w:eastAsia="Arial" w:hAnsi="Arial" w:cs="Arial"/>
          <w:sz w:val="20"/>
          <w:szCs w:val="20"/>
        </w:rPr>
      </w:pPr>
    </w:p>
    <w:p w14:paraId="000001C9" w14:textId="77777777" w:rsidR="00351918" w:rsidRPr="00395DE7" w:rsidRDefault="00351918" w:rsidP="00395DE7">
      <w:pPr>
        <w:rPr>
          <w:rFonts w:ascii="Arial" w:eastAsia="Arial" w:hAnsi="Arial" w:cs="Arial"/>
          <w:color w:val="222222"/>
          <w:sz w:val="20"/>
          <w:szCs w:val="20"/>
          <w:highlight w:val="white"/>
        </w:rPr>
      </w:pPr>
    </w:p>
    <w:p w14:paraId="000001CA" w14:textId="77777777" w:rsidR="00351918" w:rsidRPr="00395DE7" w:rsidRDefault="00000000" w:rsidP="00395DE7">
      <w:pPr>
        <w:pStyle w:val="Ttulo3"/>
        <w:jc w:val="center"/>
        <w:rPr>
          <w:sz w:val="20"/>
          <w:szCs w:val="20"/>
        </w:rPr>
      </w:pPr>
      <w:bookmarkStart w:id="48" w:name="_heading=h.2xcytpi" w:colFirst="0" w:colLast="0"/>
      <w:bookmarkEnd w:id="48"/>
      <w:r w:rsidRPr="00395DE7">
        <w:rPr>
          <w:sz w:val="20"/>
          <w:szCs w:val="20"/>
        </w:rPr>
        <w:lastRenderedPageBreak/>
        <w:t>4.2.2.</w:t>
      </w:r>
      <w:r w:rsidRPr="00395DE7">
        <w:rPr>
          <w:sz w:val="20"/>
          <w:szCs w:val="20"/>
        </w:rPr>
        <w:tab/>
        <w:t xml:space="preserve"> </w:t>
      </w:r>
      <w:r w:rsidRPr="00395DE7">
        <w:rPr>
          <w:sz w:val="20"/>
          <w:szCs w:val="20"/>
          <w:u w:val="single"/>
        </w:rPr>
        <w:t>AVANCES Y LIMITACIONES DE LA DIGITALIZACIÓN EN EDUCACIÓN EN LA PANDEMIA</w:t>
      </w:r>
    </w:p>
    <w:p w14:paraId="000001CB"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Las tecnologías digitales han sido fundamentales para la continuidad de actividades en medio de la pandemia por COVID-19. En este sentido, los países de la región idearon métodos para realizar las actividades escolares a distancia. Sin embargo, esta solución solo es pensada para quienes tienen acceso a dispositivos y cuentan con conexión. </w:t>
      </w:r>
    </w:p>
    <w:p w14:paraId="000001CC"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ab/>
        <w:t>La división de Educación realizó el Proyecto Sistemas de Información y Gestión Educativa (SIGED) en la cual examina la realización de procesos cotidianos de gestión y conocer el nivel de automatización y aprovechamiento digital. Existen cinco condiciones digitales: conectividad en las escuelas, plataformas digitales, tutoría virtual, paquetes de recursos digitales y repositorio central de contenido digital</w:t>
      </w:r>
      <w:r w:rsidRPr="00395DE7">
        <w:rPr>
          <w:rFonts w:ascii="Arial" w:eastAsia="Arial" w:hAnsi="Arial" w:cs="Arial"/>
          <w:sz w:val="20"/>
          <w:szCs w:val="20"/>
          <w:vertAlign w:val="superscript"/>
        </w:rPr>
        <w:footnoteReference w:id="10"/>
      </w:r>
      <w:r w:rsidRPr="00395DE7">
        <w:rPr>
          <w:rFonts w:ascii="Arial" w:eastAsia="Arial" w:hAnsi="Arial" w:cs="Arial"/>
          <w:sz w:val="20"/>
          <w:szCs w:val="20"/>
        </w:rPr>
        <w:t>. Rieble-Aubourg &amp; Viteri (2020) encuentran que solo Uruguay cumple con las cinco condiciones digitales de SIGED; Chile, Colombia y Argentina cumplen con dos de estas (paquetes de recursos digitales y repositorio de contenido digital); mientras que Perú y México solo cumplen con la condición de repositorio de contenido digital.</w:t>
      </w:r>
    </w:p>
    <w:p w14:paraId="000001CD"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Según la CEPAL (2020), en la región, el 46% de los niños y niñas entre las edades de 5 y 12 años no tiene conexión a Internet. En otras palabras, 32 millones de niños y niñas son excluidos de las clases online a distancia.  Asimismo, Paraguay, El Salvador, Bolivia y Perú son los países en donde el 90% de niños y niñas de los hogares más pobres no tienen conectividad a internet. Mientras que Chile, Argentina, Costa Rica y Brasil presentan mejores indicadores de conectividad en niños y niñas. En los estudiantes de áreas rurales, según los datos PISA 2018, en Chile (86%), Uruguay (82%) y Brasil (73%) presentan mejores indicadores en cuanto al acceso a internet. Y los casos menos favorables son Perú (36%) y Colombia (35%).  </w:t>
      </w:r>
    </w:p>
    <w:p w14:paraId="000001CE"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En cuanto a acceso de dispositivos digitales en los hogares, la CEPAL (2020, a) encuentra que existe desigualdades entre los niveles socioeconómicos. Por un lado, alrededor del 80% los estudiantes de niveles socioeconómicos más altos poseen computadoras. Por otro lado, solo entre 10% y 20% de los estudiantes de los niveles socioeconómicos más bajos tienen estos dispositivos. En cuanto al acceso del computador del hogar para realizas las tareas de la escuela, se encuentra que en Chile (61%) y Uruguay (55%) el acceso en los grupos más vulnerables</w:t>
      </w:r>
      <w:r w:rsidRPr="00395DE7">
        <w:rPr>
          <w:rFonts w:ascii="Arial" w:eastAsia="Arial" w:hAnsi="Arial" w:cs="Arial"/>
          <w:sz w:val="20"/>
          <w:szCs w:val="20"/>
          <w:vertAlign w:val="superscript"/>
        </w:rPr>
        <w:footnoteReference w:id="11"/>
      </w:r>
      <w:r w:rsidRPr="00395DE7">
        <w:rPr>
          <w:rFonts w:ascii="Arial" w:eastAsia="Arial" w:hAnsi="Arial" w:cs="Arial"/>
          <w:sz w:val="20"/>
          <w:szCs w:val="20"/>
        </w:rPr>
        <w:t xml:space="preserve"> es menos limitado en comparación con en el acceso en los grupos vulnerables de México (13%) y Perú (7%)</w:t>
      </w:r>
      <w:r w:rsidRPr="00395DE7">
        <w:rPr>
          <w:rFonts w:ascii="Arial" w:eastAsia="Arial" w:hAnsi="Arial" w:cs="Arial"/>
          <w:sz w:val="20"/>
          <w:szCs w:val="20"/>
          <w:vertAlign w:val="superscript"/>
        </w:rPr>
        <w:footnoteReference w:id="12"/>
      </w:r>
      <w:r w:rsidRPr="00395DE7">
        <w:rPr>
          <w:rFonts w:ascii="Arial" w:eastAsia="Arial" w:hAnsi="Arial" w:cs="Arial"/>
          <w:sz w:val="20"/>
          <w:szCs w:val="20"/>
        </w:rPr>
        <w:t xml:space="preserve">. </w:t>
      </w:r>
    </w:p>
    <w:p w14:paraId="000001CF"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Según los datos de PISA 2018, los escolares de 15 años realizaban una serie de actividades con las TIC tales como uso de aplicaciones de aprendizaje o sitios web, realizar deberes escolares en una computadora, descargar o subir material en el sitio web de la institución, usar las redes sociales para comunicarse, etc. En este análisis de las actividades se encuentran que, en todas estas a mayor nivel socioeconómico, mayor proporción de estudiantes que realizan las actividades con las TIC (CEPAL, 2020a); dicho de otra manera, los escolaress de 15 años de mayor nivel socioeconómico ya tienen experiencia previa antes del confinamiento de la pandemia y para estos la adaptación al nuevo sistema de educación será menos costosa. Según Trucco y Palma (2020) en la adolescencia empieza la aproximación a Internet en actividades relacionadas a entretenimiento; de modo que la continuación de la enseñanza virtual a través de internet es más complicada para los niños y niñas de primaria.</w:t>
      </w:r>
    </w:p>
    <w:p w14:paraId="000001D0" w14:textId="77777777" w:rsidR="00351918" w:rsidRPr="00395DE7" w:rsidRDefault="00000000" w:rsidP="00395DE7">
      <w:pPr>
        <w:pStyle w:val="Ttulo2"/>
        <w:jc w:val="center"/>
        <w:rPr>
          <w:sz w:val="20"/>
          <w:szCs w:val="20"/>
        </w:rPr>
      </w:pPr>
      <w:bookmarkStart w:id="49" w:name="_heading=h.1ci93xb" w:colFirst="0" w:colLast="0"/>
      <w:bookmarkEnd w:id="49"/>
      <w:r w:rsidRPr="00395DE7">
        <w:rPr>
          <w:sz w:val="20"/>
          <w:szCs w:val="20"/>
        </w:rPr>
        <w:t>4.3</w:t>
      </w:r>
      <w:r w:rsidRPr="00395DE7">
        <w:rPr>
          <w:sz w:val="20"/>
          <w:szCs w:val="20"/>
        </w:rPr>
        <w:tab/>
      </w:r>
      <w:r w:rsidRPr="00395DE7">
        <w:rPr>
          <w:sz w:val="20"/>
          <w:szCs w:val="20"/>
          <w:u w:val="single"/>
        </w:rPr>
        <w:t>SITUACIÓN PERUANA</w:t>
      </w:r>
    </w:p>
    <w:p w14:paraId="000001D1"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En el </w:t>
      </w:r>
      <w:r w:rsidRPr="00395DE7">
        <w:rPr>
          <w:rFonts w:ascii="Arial" w:eastAsia="Arial" w:hAnsi="Arial" w:cs="Arial"/>
          <w:color w:val="000000"/>
          <w:sz w:val="20"/>
          <w:szCs w:val="20"/>
        </w:rPr>
        <w:t>Gráfico 2</w:t>
      </w:r>
      <w:r w:rsidRPr="00395DE7">
        <w:rPr>
          <w:rFonts w:ascii="Arial" w:eastAsia="Arial" w:hAnsi="Arial" w:cs="Arial"/>
          <w:sz w:val="20"/>
          <w:szCs w:val="20"/>
        </w:rPr>
        <w:t xml:space="preserve">, se puede apreciar que ha habido un aumento de presupuesto asignado a educación desde el 2010. Sin embargo, el presupuesto asignado a educación como porcentaje del PBI en el Perú se encuentra por debajo de los países latinoamericanos (Ñopo,2018). Asimismo, se encuentra que el gasto en educación en el año 2017 y 2018 fue de 3.94% y 3.72% del PBI respectivamente. Es decir, hay una reducción de gasto en educación. </w:t>
      </w:r>
    </w:p>
    <w:p w14:paraId="000001D2" w14:textId="77777777" w:rsidR="00351918" w:rsidRPr="00395DE7" w:rsidRDefault="00351918" w:rsidP="00395DE7">
      <w:pPr>
        <w:jc w:val="both"/>
        <w:rPr>
          <w:rFonts w:ascii="Arial" w:eastAsia="Arial" w:hAnsi="Arial" w:cs="Arial"/>
          <w:sz w:val="20"/>
          <w:szCs w:val="20"/>
        </w:rPr>
      </w:pPr>
    </w:p>
    <w:p w14:paraId="000001D3" w14:textId="77777777" w:rsidR="00351918" w:rsidRPr="00395DE7" w:rsidRDefault="00351918" w:rsidP="00395DE7">
      <w:pPr>
        <w:ind w:firstLine="708"/>
        <w:jc w:val="both"/>
        <w:rPr>
          <w:rFonts w:ascii="Arial" w:eastAsia="Arial" w:hAnsi="Arial" w:cs="Arial"/>
          <w:sz w:val="20"/>
          <w:szCs w:val="20"/>
        </w:rPr>
      </w:pPr>
    </w:p>
    <w:p w14:paraId="000001D4" w14:textId="77777777" w:rsidR="00351918" w:rsidRPr="00395DE7" w:rsidRDefault="00351918" w:rsidP="00395DE7">
      <w:pPr>
        <w:ind w:firstLine="708"/>
        <w:jc w:val="both"/>
        <w:rPr>
          <w:rFonts w:ascii="Arial" w:eastAsia="Arial" w:hAnsi="Arial" w:cs="Arial"/>
          <w:sz w:val="20"/>
          <w:szCs w:val="20"/>
        </w:rPr>
      </w:pPr>
    </w:p>
    <w:p w14:paraId="000001D5" w14:textId="77777777" w:rsidR="00351918" w:rsidRPr="00395DE7" w:rsidRDefault="00000000" w:rsidP="00395DE7">
      <w:pPr>
        <w:keepNext/>
        <w:pBdr>
          <w:top w:val="nil"/>
          <w:left w:val="nil"/>
          <w:bottom w:val="nil"/>
          <w:right w:val="nil"/>
          <w:between w:val="nil"/>
        </w:pBdr>
        <w:spacing w:after="200"/>
        <w:jc w:val="both"/>
        <w:rPr>
          <w:rFonts w:ascii="Arial" w:eastAsia="Arial" w:hAnsi="Arial" w:cs="Arial"/>
          <w:color w:val="000000"/>
          <w:sz w:val="20"/>
          <w:szCs w:val="20"/>
        </w:rPr>
      </w:pPr>
      <w:bookmarkStart w:id="50" w:name="_heading=h.3whwml4" w:colFirst="0" w:colLast="0"/>
      <w:bookmarkEnd w:id="50"/>
      <w:r w:rsidRPr="00395DE7">
        <w:rPr>
          <w:rFonts w:ascii="Arial" w:eastAsia="Arial" w:hAnsi="Arial" w:cs="Arial"/>
          <w:color w:val="000000"/>
          <w:sz w:val="20"/>
          <w:szCs w:val="20"/>
        </w:rPr>
        <w:lastRenderedPageBreak/>
        <w:t>Gráfico 2: Presupuesto Institucional Modificado (PIM) asignado a educación como porcentaje del PBI</w:t>
      </w:r>
    </w:p>
    <w:p w14:paraId="000001D6" w14:textId="77777777" w:rsidR="00351918" w:rsidRPr="00395DE7" w:rsidRDefault="00351918" w:rsidP="00395DE7">
      <w:pPr>
        <w:rPr>
          <w:sz w:val="20"/>
          <w:szCs w:val="20"/>
        </w:rPr>
      </w:pPr>
    </w:p>
    <w:p w14:paraId="000001D7" w14:textId="77777777" w:rsidR="00351918" w:rsidRPr="00395DE7" w:rsidRDefault="00000000" w:rsidP="00395DE7">
      <w:pPr>
        <w:ind w:left="708" w:hanging="708"/>
        <w:jc w:val="both"/>
        <w:rPr>
          <w:rFonts w:ascii="Arial" w:eastAsia="Arial" w:hAnsi="Arial" w:cs="Arial"/>
          <w:sz w:val="20"/>
          <w:szCs w:val="20"/>
        </w:rPr>
      </w:pPr>
      <w:r w:rsidRPr="00395DE7">
        <w:rPr>
          <w:rFonts w:ascii="Arial" w:eastAsia="Arial" w:hAnsi="Arial" w:cs="Arial"/>
          <w:noProof/>
          <w:sz w:val="20"/>
          <w:szCs w:val="20"/>
        </w:rPr>
        <w:drawing>
          <wp:inline distT="0" distB="0" distL="0" distR="0" wp14:anchorId="19CDF919" wp14:editId="0DD9EFF4">
            <wp:extent cx="5400040" cy="2167831"/>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0001D8"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Fuente: Datosmacro.com. Elaboración propia.</w:t>
      </w:r>
    </w:p>
    <w:p w14:paraId="000001D9" w14:textId="77777777" w:rsidR="00351918" w:rsidRPr="00395DE7" w:rsidRDefault="00000000" w:rsidP="00395DE7">
      <w:pPr>
        <w:jc w:val="both"/>
        <w:rPr>
          <w:rFonts w:ascii="Arial" w:eastAsia="Arial" w:hAnsi="Arial" w:cs="Arial"/>
          <w:strike/>
          <w:color w:val="FF0000"/>
          <w:sz w:val="20"/>
          <w:szCs w:val="20"/>
        </w:rPr>
      </w:pPr>
      <w:r w:rsidRPr="00395DE7">
        <w:rPr>
          <w:rFonts w:ascii="Arial" w:eastAsia="Arial" w:hAnsi="Arial" w:cs="Arial"/>
          <w:strike/>
          <w:color w:val="FF0000"/>
          <w:sz w:val="20"/>
          <w:szCs w:val="20"/>
        </w:rPr>
        <w:t>FALTA ACTUALIZAR ESTE GRAF (REV 15/09)</w:t>
      </w:r>
    </w:p>
    <w:p w14:paraId="000001DA" w14:textId="77777777" w:rsidR="00351918" w:rsidRPr="00395DE7" w:rsidRDefault="00351918" w:rsidP="00395DE7">
      <w:pPr>
        <w:jc w:val="both"/>
        <w:rPr>
          <w:rFonts w:ascii="Arial" w:eastAsia="Arial" w:hAnsi="Arial" w:cs="Arial"/>
          <w:sz w:val="20"/>
          <w:szCs w:val="20"/>
        </w:rPr>
      </w:pPr>
    </w:p>
    <w:p w14:paraId="000001DB" w14:textId="77777777" w:rsidR="00351918" w:rsidRPr="00395DE7" w:rsidRDefault="00000000" w:rsidP="00395DE7">
      <w:pPr>
        <w:ind w:firstLine="585"/>
        <w:jc w:val="both"/>
        <w:rPr>
          <w:rFonts w:ascii="Arial" w:eastAsia="Arial" w:hAnsi="Arial" w:cs="Arial"/>
          <w:sz w:val="20"/>
          <w:szCs w:val="20"/>
        </w:rPr>
      </w:pPr>
      <w:r w:rsidRPr="00395DE7">
        <w:rPr>
          <w:rFonts w:ascii="Arial" w:eastAsia="Arial" w:hAnsi="Arial" w:cs="Arial"/>
          <w:sz w:val="20"/>
          <w:szCs w:val="20"/>
        </w:rPr>
        <w:t>Por otro lado, el Ministerio de Desarrollo e Inclusión Social (MIDIS) mediante el programa Qali Warma proporcionan alimentos saludables para 4 millones de educación básica regular</w:t>
      </w:r>
      <w:r w:rsidRPr="00395DE7">
        <w:rPr>
          <w:rFonts w:ascii="Arial" w:eastAsia="Arial" w:hAnsi="Arial" w:cs="Arial"/>
          <w:sz w:val="20"/>
          <w:szCs w:val="20"/>
          <w:vertAlign w:val="superscript"/>
        </w:rPr>
        <w:footnoteReference w:id="13"/>
      </w:r>
      <w:r w:rsidRPr="00395DE7">
        <w:rPr>
          <w:rFonts w:ascii="Arial" w:eastAsia="Arial" w:hAnsi="Arial" w:cs="Arial"/>
          <w:sz w:val="20"/>
          <w:szCs w:val="20"/>
        </w:rPr>
        <w:t xml:space="preserve">. De esta forma, las instituciones educativas estatales no solo son espacio de aprendizaje, sino que velan por el bienestar y desarrollo de los estudiantes. </w:t>
      </w:r>
    </w:p>
    <w:p w14:paraId="000001DC"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En cuanto a datos del 2019, en la </w:t>
      </w:r>
      <w:r w:rsidRPr="00395DE7">
        <w:rPr>
          <w:rFonts w:ascii="Arial" w:eastAsia="Arial" w:hAnsi="Arial" w:cs="Arial"/>
          <w:color w:val="000000"/>
          <w:sz w:val="20"/>
          <w:szCs w:val="20"/>
        </w:rPr>
        <w:t>Tabla 6</w:t>
      </w:r>
      <w:r w:rsidRPr="00395DE7">
        <w:rPr>
          <w:rFonts w:ascii="Arial" w:eastAsia="Arial" w:hAnsi="Arial" w:cs="Arial"/>
          <w:sz w:val="20"/>
          <w:szCs w:val="20"/>
        </w:rPr>
        <w:t xml:space="preserve"> se muestran los datos relevantes con respecto a </w:t>
      </w:r>
      <w:sdt>
        <w:sdtPr>
          <w:rPr>
            <w:sz w:val="20"/>
            <w:szCs w:val="20"/>
          </w:rPr>
          <w:tag w:val="goog_rdk_25"/>
          <w:id w:val="443040266"/>
        </w:sdtPr>
        <w:sdtContent>
          <w:commentRangeStart w:id="51"/>
        </w:sdtContent>
      </w:sdt>
      <w:r w:rsidRPr="00395DE7">
        <w:rPr>
          <w:rFonts w:ascii="Arial" w:eastAsia="Arial" w:hAnsi="Arial" w:cs="Arial"/>
          <w:sz w:val="20"/>
          <w:szCs w:val="20"/>
        </w:rPr>
        <w:t xml:space="preserve">la composición de estudiantes según nivel educativo. </w:t>
      </w:r>
      <w:commentRangeEnd w:id="51"/>
      <w:r w:rsidRPr="00395DE7">
        <w:rPr>
          <w:sz w:val="20"/>
          <w:szCs w:val="20"/>
        </w:rPr>
        <w:commentReference w:id="51"/>
      </w:r>
      <w:r w:rsidRPr="00395DE7">
        <w:rPr>
          <w:rFonts w:ascii="Arial" w:eastAsia="Arial" w:hAnsi="Arial" w:cs="Arial"/>
          <w:sz w:val="20"/>
          <w:szCs w:val="20"/>
        </w:rPr>
        <w:t xml:space="preserve">El 17.09% de los estudiantes se encuentran en educación inicial; el 47.47% se encuentra en primaria y el 36,44% restante está en secundaria. Asimismo, el 49.1% de la muestra es mujer y el resto es hombre. En cuanto a la distribución según tipo de gestión de la escuela es la siguiente: 87.41% de los estudiantes se estudian en instituciones educativas estatales y 12.59% en instituciones educativas privadas (Ver </w:t>
      </w:r>
      <w:r w:rsidRPr="00395DE7">
        <w:rPr>
          <w:rFonts w:ascii="Arial" w:eastAsia="Arial" w:hAnsi="Arial" w:cs="Arial"/>
          <w:color w:val="000000"/>
          <w:sz w:val="20"/>
          <w:szCs w:val="20"/>
        </w:rPr>
        <w:t>Tabla 7</w:t>
      </w:r>
      <w:r w:rsidRPr="00395DE7">
        <w:rPr>
          <w:rFonts w:ascii="Arial" w:eastAsia="Arial" w:hAnsi="Arial" w:cs="Arial"/>
          <w:sz w:val="20"/>
          <w:szCs w:val="20"/>
        </w:rPr>
        <w:t>).</w:t>
      </w:r>
    </w:p>
    <w:p w14:paraId="000001DD" w14:textId="77777777" w:rsidR="00351918" w:rsidRPr="00395DE7" w:rsidRDefault="00351918" w:rsidP="00395DE7">
      <w:pPr>
        <w:ind w:firstLine="708"/>
        <w:jc w:val="both"/>
        <w:rPr>
          <w:rFonts w:ascii="Arial" w:eastAsia="Arial" w:hAnsi="Arial" w:cs="Arial"/>
          <w:sz w:val="20"/>
          <w:szCs w:val="20"/>
        </w:rPr>
      </w:pPr>
    </w:p>
    <w:p w14:paraId="000001DE" w14:textId="77777777" w:rsidR="00351918" w:rsidRPr="00395DE7" w:rsidRDefault="00000000" w:rsidP="00395DE7">
      <w:pPr>
        <w:keepNext/>
        <w:pBdr>
          <w:top w:val="nil"/>
          <w:left w:val="nil"/>
          <w:bottom w:val="nil"/>
          <w:right w:val="nil"/>
          <w:between w:val="nil"/>
        </w:pBdr>
        <w:spacing w:after="200"/>
        <w:rPr>
          <w:rFonts w:ascii="Arial" w:eastAsia="Arial" w:hAnsi="Arial" w:cs="Arial"/>
          <w:color w:val="000000"/>
          <w:sz w:val="20"/>
          <w:szCs w:val="20"/>
        </w:rPr>
      </w:pPr>
      <w:bookmarkStart w:id="52" w:name="_heading=h.2bn6wsx" w:colFirst="0" w:colLast="0"/>
      <w:bookmarkEnd w:id="52"/>
      <w:r w:rsidRPr="00395DE7">
        <w:rPr>
          <w:rFonts w:ascii="Arial" w:eastAsia="Arial" w:hAnsi="Arial" w:cs="Arial"/>
          <w:color w:val="000000"/>
          <w:sz w:val="20"/>
          <w:szCs w:val="20"/>
        </w:rPr>
        <w:t>Tabla 6: Nivel de educación</w:t>
      </w:r>
    </w:p>
    <w:p w14:paraId="000001DF" w14:textId="77777777" w:rsidR="00351918" w:rsidRPr="00395DE7" w:rsidRDefault="00351918" w:rsidP="00395DE7">
      <w:pPr>
        <w:rPr>
          <w:sz w:val="20"/>
          <w:szCs w:val="20"/>
        </w:rPr>
      </w:pPr>
    </w:p>
    <w:tbl>
      <w:tblPr>
        <w:tblStyle w:val="a5"/>
        <w:tblW w:w="4483" w:type="dxa"/>
        <w:tblInd w:w="0" w:type="dxa"/>
        <w:tblBorders>
          <w:bottom w:val="single" w:sz="4" w:space="0" w:color="000000"/>
        </w:tblBorders>
        <w:tblLayout w:type="fixed"/>
        <w:tblLook w:val="0400" w:firstRow="0" w:lastRow="0" w:firstColumn="0" w:lastColumn="0" w:noHBand="0" w:noVBand="1"/>
      </w:tblPr>
      <w:tblGrid>
        <w:gridCol w:w="2168"/>
        <w:gridCol w:w="993"/>
        <w:gridCol w:w="1322"/>
      </w:tblGrid>
      <w:tr w:rsidR="00351918" w:rsidRPr="00395DE7" w14:paraId="1A74A264" w14:textId="77777777">
        <w:trPr>
          <w:trHeight w:val="300"/>
        </w:trPr>
        <w:tc>
          <w:tcPr>
            <w:tcW w:w="2168" w:type="dxa"/>
            <w:tcBorders>
              <w:bottom w:val="single" w:sz="4" w:space="0" w:color="000000"/>
            </w:tcBorders>
            <w:shd w:val="clear" w:color="auto" w:fill="auto"/>
            <w:vAlign w:val="bottom"/>
          </w:tcPr>
          <w:p w14:paraId="000001E0"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Nivel Educativo</w:t>
            </w:r>
          </w:p>
        </w:tc>
        <w:tc>
          <w:tcPr>
            <w:tcW w:w="993" w:type="dxa"/>
            <w:tcBorders>
              <w:bottom w:val="single" w:sz="4" w:space="0" w:color="000000"/>
            </w:tcBorders>
            <w:shd w:val="clear" w:color="auto" w:fill="auto"/>
            <w:vAlign w:val="bottom"/>
          </w:tcPr>
          <w:p w14:paraId="000001E1"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Freq.</w:t>
            </w:r>
          </w:p>
        </w:tc>
        <w:tc>
          <w:tcPr>
            <w:tcW w:w="1322" w:type="dxa"/>
            <w:tcBorders>
              <w:bottom w:val="single" w:sz="4" w:space="0" w:color="000000"/>
            </w:tcBorders>
            <w:shd w:val="clear" w:color="auto" w:fill="auto"/>
            <w:vAlign w:val="bottom"/>
          </w:tcPr>
          <w:p w14:paraId="000001E2"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Porcentaje</w:t>
            </w:r>
          </w:p>
        </w:tc>
      </w:tr>
      <w:tr w:rsidR="00351918" w:rsidRPr="00395DE7" w14:paraId="07868636" w14:textId="77777777">
        <w:trPr>
          <w:trHeight w:val="300"/>
        </w:trPr>
        <w:tc>
          <w:tcPr>
            <w:tcW w:w="2168" w:type="dxa"/>
            <w:tcBorders>
              <w:top w:val="single" w:sz="4" w:space="0" w:color="000000"/>
              <w:bottom w:val="nil"/>
            </w:tcBorders>
            <w:shd w:val="clear" w:color="auto" w:fill="auto"/>
            <w:vAlign w:val="bottom"/>
          </w:tcPr>
          <w:p w14:paraId="000001E3"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Educación inicial</w:t>
            </w:r>
          </w:p>
        </w:tc>
        <w:tc>
          <w:tcPr>
            <w:tcW w:w="993" w:type="dxa"/>
            <w:tcBorders>
              <w:top w:val="single" w:sz="4" w:space="0" w:color="000000"/>
              <w:bottom w:val="nil"/>
            </w:tcBorders>
            <w:shd w:val="clear" w:color="auto" w:fill="auto"/>
            <w:vAlign w:val="bottom"/>
          </w:tcPr>
          <w:p w14:paraId="000001E4"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2,279</w:t>
            </w:r>
          </w:p>
        </w:tc>
        <w:tc>
          <w:tcPr>
            <w:tcW w:w="1322" w:type="dxa"/>
            <w:tcBorders>
              <w:top w:val="single" w:sz="4" w:space="0" w:color="000000"/>
              <w:bottom w:val="nil"/>
            </w:tcBorders>
            <w:shd w:val="clear" w:color="auto" w:fill="auto"/>
            <w:vAlign w:val="bottom"/>
          </w:tcPr>
          <w:p w14:paraId="000001E5"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17.09</w:t>
            </w:r>
          </w:p>
        </w:tc>
      </w:tr>
      <w:tr w:rsidR="00351918" w:rsidRPr="00395DE7" w14:paraId="4ED77BB7" w14:textId="77777777">
        <w:trPr>
          <w:trHeight w:val="300"/>
        </w:trPr>
        <w:tc>
          <w:tcPr>
            <w:tcW w:w="2168" w:type="dxa"/>
            <w:tcBorders>
              <w:top w:val="nil"/>
            </w:tcBorders>
            <w:shd w:val="clear" w:color="auto" w:fill="auto"/>
            <w:vAlign w:val="bottom"/>
          </w:tcPr>
          <w:p w14:paraId="000001E6"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Primaria</w:t>
            </w:r>
          </w:p>
        </w:tc>
        <w:tc>
          <w:tcPr>
            <w:tcW w:w="993" w:type="dxa"/>
            <w:tcBorders>
              <w:top w:val="nil"/>
            </w:tcBorders>
            <w:shd w:val="clear" w:color="auto" w:fill="auto"/>
            <w:vAlign w:val="bottom"/>
          </w:tcPr>
          <w:p w14:paraId="000001E7"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6,198</w:t>
            </w:r>
          </w:p>
        </w:tc>
        <w:tc>
          <w:tcPr>
            <w:tcW w:w="1322" w:type="dxa"/>
            <w:tcBorders>
              <w:top w:val="nil"/>
            </w:tcBorders>
            <w:shd w:val="clear" w:color="auto" w:fill="auto"/>
            <w:vAlign w:val="bottom"/>
          </w:tcPr>
          <w:p w14:paraId="000001E8"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46.47</w:t>
            </w:r>
          </w:p>
        </w:tc>
      </w:tr>
      <w:tr w:rsidR="00351918" w:rsidRPr="00395DE7" w14:paraId="3BB1FADD" w14:textId="77777777">
        <w:trPr>
          <w:trHeight w:val="300"/>
        </w:trPr>
        <w:tc>
          <w:tcPr>
            <w:tcW w:w="2168" w:type="dxa"/>
            <w:shd w:val="clear" w:color="auto" w:fill="auto"/>
            <w:vAlign w:val="bottom"/>
          </w:tcPr>
          <w:p w14:paraId="000001E9"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Secundaria</w:t>
            </w:r>
          </w:p>
        </w:tc>
        <w:tc>
          <w:tcPr>
            <w:tcW w:w="993" w:type="dxa"/>
            <w:shd w:val="clear" w:color="auto" w:fill="auto"/>
            <w:vAlign w:val="bottom"/>
          </w:tcPr>
          <w:p w14:paraId="000001EA"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4,860</w:t>
            </w:r>
          </w:p>
        </w:tc>
        <w:tc>
          <w:tcPr>
            <w:tcW w:w="1322" w:type="dxa"/>
            <w:shd w:val="clear" w:color="auto" w:fill="auto"/>
            <w:vAlign w:val="bottom"/>
          </w:tcPr>
          <w:p w14:paraId="000001EB"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36.44</w:t>
            </w:r>
          </w:p>
        </w:tc>
      </w:tr>
      <w:tr w:rsidR="00351918" w:rsidRPr="00395DE7" w14:paraId="35F1D2E4" w14:textId="77777777">
        <w:trPr>
          <w:trHeight w:val="77"/>
        </w:trPr>
        <w:tc>
          <w:tcPr>
            <w:tcW w:w="2168" w:type="dxa"/>
            <w:shd w:val="clear" w:color="auto" w:fill="auto"/>
            <w:vAlign w:val="bottom"/>
          </w:tcPr>
          <w:p w14:paraId="000001EC"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Total</w:t>
            </w:r>
          </w:p>
        </w:tc>
        <w:tc>
          <w:tcPr>
            <w:tcW w:w="993" w:type="dxa"/>
            <w:shd w:val="clear" w:color="auto" w:fill="auto"/>
            <w:vAlign w:val="bottom"/>
          </w:tcPr>
          <w:p w14:paraId="000001ED"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13,337</w:t>
            </w:r>
          </w:p>
        </w:tc>
        <w:tc>
          <w:tcPr>
            <w:tcW w:w="1322" w:type="dxa"/>
            <w:shd w:val="clear" w:color="auto" w:fill="auto"/>
            <w:vAlign w:val="bottom"/>
          </w:tcPr>
          <w:p w14:paraId="000001EE"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100</w:t>
            </w:r>
          </w:p>
        </w:tc>
      </w:tr>
    </w:tbl>
    <w:p w14:paraId="000001EF"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Fuente: ENAHO 2019. Elaboración propia.</w:t>
      </w:r>
    </w:p>
    <w:p w14:paraId="000001F0" w14:textId="77777777" w:rsidR="00351918" w:rsidRPr="00395DE7" w:rsidRDefault="00351918" w:rsidP="00395DE7">
      <w:pPr>
        <w:keepNext/>
        <w:pBdr>
          <w:top w:val="nil"/>
          <w:left w:val="nil"/>
          <w:bottom w:val="nil"/>
          <w:right w:val="nil"/>
          <w:between w:val="nil"/>
        </w:pBdr>
        <w:spacing w:after="200"/>
        <w:rPr>
          <w:rFonts w:ascii="Arial" w:eastAsia="Arial" w:hAnsi="Arial" w:cs="Arial"/>
          <w:i/>
          <w:color w:val="000000"/>
          <w:sz w:val="20"/>
          <w:szCs w:val="20"/>
        </w:rPr>
      </w:pPr>
    </w:p>
    <w:p w14:paraId="000001F1" w14:textId="77777777" w:rsidR="00351918" w:rsidRPr="00395DE7" w:rsidRDefault="00351918" w:rsidP="00395DE7">
      <w:pPr>
        <w:rPr>
          <w:sz w:val="20"/>
          <w:szCs w:val="20"/>
        </w:rPr>
      </w:pPr>
    </w:p>
    <w:p w14:paraId="000001F2" w14:textId="77777777" w:rsidR="00351918" w:rsidRPr="00395DE7" w:rsidRDefault="00000000" w:rsidP="00395DE7">
      <w:pPr>
        <w:keepNext/>
        <w:pBdr>
          <w:top w:val="nil"/>
          <w:left w:val="nil"/>
          <w:bottom w:val="nil"/>
          <w:right w:val="nil"/>
          <w:between w:val="nil"/>
        </w:pBdr>
        <w:spacing w:after="200"/>
        <w:rPr>
          <w:rFonts w:ascii="Arial" w:eastAsia="Arial" w:hAnsi="Arial" w:cs="Arial"/>
          <w:color w:val="000000"/>
          <w:sz w:val="20"/>
          <w:szCs w:val="20"/>
        </w:rPr>
      </w:pPr>
      <w:bookmarkStart w:id="53" w:name="_heading=h.qsh70q" w:colFirst="0" w:colLast="0"/>
      <w:bookmarkEnd w:id="53"/>
      <w:r w:rsidRPr="00395DE7">
        <w:rPr>
          <w:rFonts w:ascii="Arial" w:eastAsia="Arial" w:hAnsi="Arial" w:cs="Arial"/>
          <w:color w:val="000000"/>
          <w:sz w:val="20"/>
          <w:szCs w:val="20"/>
        </w:rPr>
        <w:t>Tabla 7: Gestión de la escuela</w:t>
      </w:r>
    </w:p>
    <w:p w14:paraId="000001F3" w14:textId="77777777" w:rsidR="00351918" w:rsidRPr="00395DE7" w:rsidRDefault="00351918" w:rsidP="00395DE7">
      <w:pPr>
        <w:rPr>
          <w:sz w:val="20"/>
          <w:szCs w:val="20"/>
        </w:rPr>
      </w:pPr>
    </w:p>
    <w:tbl>
      <w:tblPr>
        <w:tblStyle w:val="a6"/>
        <w:tblW w:w="4483" w:type="dxa"/>
        <w:tblInd w:w="0" w:type="dxa"/>
        <w:tblBorders>
          <w:bottom w:val="single" w:sz="4" w:space="0" w:color="000000"/>
        </w:tblBorders>
        <w:tblLayout w:type="fixed"/>
        <w:tblLook w:val="0400" w:firstRow="0" w:lastRow="0" w:firstColumn="0" w:lastColumn="0" w:noHBand="0" w:noVBand="1"/>
      </w:tblPr>
      <w:tblGrid>
        <w:gridCol w:w="2168"/>
        <w:gridCol w:w="993"/>
        <w:gridCol w:w="1322"/>
      </w:tblGrid>
      <w:tr w:rsidR="00351918" w:rsidRPr="00395DE7" w14:paraId="1934502B" w14:textId="77777777">
        <w:trPr>
          <w:trHeight w:val="300"/>
        </w:trPr>
        <w:tc>
          <w:tcPr>
            <w:tcW w:w="2168" w:type="dxa"/>
            <w:tcBorders>
              <w:bottom w:val="single" w:sz="4" w:space="0" w:color="000000"/>
            </w:tcBorders>
            <w:shd w:val="clear" w:color="auto" w:fill="auto"/>
            <w:vAlign w:val="bottom"/>
          </w:tcPr>
          <w:p w14:paraId="000001F4"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Gestión de la escuela</w:t>
            </w:r>
          </w:p>
        </w:tc>
        <w:tc>
          <w:tcPr>
            <w:tcW w:w="993" w:type="dxa"/>
            <w:tcBorders>
              <w:bottom w:val="single" w:sz="4" w:space="0" w:color="000000"/>
            </w:tcBorders>
            <w:shd w:val="clear" w:color="auto" w:fill="auto"/>
            <w:vAlign w:val="bottom"/>
          </w:tcPr>
          <w:p w14:paraId="000001F5"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Freq.</w:t>
            </w:r>
          </w:p>
        </w:tc>
        <w:tc>
          <w:tcPr>
            <w:tcW w:w="1322" w:type="dxa"/>
            <w:tcBorders>
              <w:bottom w:val="single" w:sz="4" w:space="0" w:color="000000"/>
            </w:tcBorders>
            <w:shd w:val="clear" w:color="auto" w:fill="auto"/>
            <w:vAlign w:val="bottom"/>
          </w:tcPr>
          <w:p w14:paraId="000001F6"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Porcentaje</w:t>
            </w:r>
          </w:p>
        </w:tc>
      </w:tr>
      <w:tr w:rsidR="00351918" w:rsidRPr="00395DE7" w14:paraId="06F44536" w14:textId="77777777">
        <w:trPr>
          <w:trHeight w:val="300"/>
        </w:trPr>
        <w:tc>
          <w:tcPr>
            <w:tcW w:w="2168" w:type="dxa"/>
            <w:tcBorders>
              <w:top w:val="single" w:sz="4" w:space="0" w:color="000000"/>
              <w:bottom w:val="nil"/>
            </w:tcBorders>
            <w:shd w:val="clear" w:color="auto" w:fill="auto"/>
            <w:vAlign w:val="bottom"/>
          </w:tcPr>
          <w:p w14:paraId="000001F7"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Estatal</w:t>
            </w:r>
          </w:p>
        </w:tc>
        <w:tc>
          <w:tcPr>
            <w:tcW w:w="993" w:type="dxa"/>
            <w:tcBorders>
              <w:top w:val="single" w:sz="4" w:space="0" w:color="000000"/>
              <w:bottom w:val="nil"/>
            </w:tcBorders>
            <w:shd w:val="clear" w:color="auto" w:fill="auto"/>
            <w:vAlign w:val="bottom"/>
          </w:tcPr>
          <w:p w14:paraId="000001F8"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11,653</w:t>
            </w:r>
          </w:p>
        </w:tc>
        <w:tc>
          <w:tcPr>
            <w:tcW w:w="1322" w:type="dxa"/>
            <w:tcBorders>
              <w:top w:val="single" w:sz="4" w:space="0" w:color="000000"/>
              <w:bottom w:val="nil"/>
            </w:tcBorders>
            <w:shd w:val="clear" w:color="auto" w:fill="auto"/>
            <w:vAlign w:val="bottom"/>
          </w:tcPr>
          <w:p w14:paraId="000001F9"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87.41</w:t>
            </w:r>
          </w:p>
        </w:tc>
      </w:tr>
      <w:tr w:rsidR="00351918" w:rsidRPr="00395DE7" w14:paraId="640FD5F2" w14:textId="77777777">
        <w:trPr>
          <w:trHeight w:val="300"/>
        </w:trPr>
        <w:tc>
          <w:tcPr>
            <w:tcW w:w="2168" w:type="dxa"/>
            <w:tcBorders>
              <w:top w:val="nil"/>
            </w:tcBorders>
            <w:shd w:val="clear" w:color="auto" w:fill="auto"/>
            <w:vAlign w:val="bottom"/>
          </w:tcPr>
          <w:p w14:paraId="000001FA"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No estatal</w:t>
            </w:r>
          </w:p>
        </w:tc>
        <w:tc>
          <w:tcPr>
            <w:tcW w:w="993" w:type="dxa"/>
            <w:tcBorders>
              <w:top w:val="nil"/>
            </w:tcBorders>
            <w:shd w:val="clear" w:color="auto" w:fill="auto"/>
            <w:vAlign w:val="bottom"/>
          </w:tcPr>
          <w:p w14:paraId="000001FB"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1,678</w:t>
            </w:r>
          </w:p>
        </w:tc>
        <w:tc>
          <w:tcPr>
            <w:tcW w:w="1322" w:type="dxa"/>
            <w:tcBorders>
              <w:top w:val="nil"/>
            </w:tcBorders>
            <w:shd w:val="clear" w:color="auto" w:fill="auto"/>
            <w:vAlign w:val="bottom"/>
          </w:tcPr>
          <w:p w14:paraId="000001FC"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12.59</w:t>
            </w:r>
          </w:p>
        </w:tc>
      </w:tr>
      <w:tr w:rsidR="00351918" w:rsidRPr="00395DE7" w14:paraId="4E8FA0FF" w14:textId="77777777">
        <w:trPr>
          <w:trHeight w:val="77"/>
        </w:trPr>
        <w:tc>
          <w:tcPr>
            <w:tcW w:w="2168" w:type="dxa"/>
            <w:shd w:val="clear" w:color="auto" w:fill="auto"/>
            <w:vAlign w:val="bottom"/>
          </w:tcPr>
          <w:p w14:paraId="000001FD"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lastRenderedPageBreak/>
              <w:t>Total</w:t>
            </w:r>
          </w:p>
        </w:tc>
        <w:tc>
          <w:tcPr>
            <w:tcW w:w="993" w:type="dxa"/>
            <w:shd w:val="clear" w:color="auto" w:fill="auto"/>
            <w:vAlign w:val="bottom"/>
          </w:tcPr>
          <w:p w14:paraId="000001FE"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13,331</w:t>
            </w:r>
          </w:p>
        </w:tc>
        <w:tc>
          <w:tcPr>
            <w:tcW w:w="1322" w:type="dxa"/>
            <w:shd w:val="clear" w:color="auto" w:fill="auto"/>
            <w:vAlign w:val="bottom"/>
          </w:tcPr>
          <w:p w14:paraId="000001FF"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100</w:t>
            </w:r>
          </w:p>
        </w:tc>
      </w:tr>
    </w:tbl>
    <w:p w14:paraId="00000200" w14:textId="77777777" w:rsidR="00351918" w:rsidRPr="00395DE7" w:rsidRDefault="00000000" w:rsidP="00395DE7">
      <w:pPr>
        <w:rPr>
          <w:rFonts w:ascii="Arial" w:eastAsia="Arial" w:hAnsi="Arial" w:cs="Arial"/>
          <w:sz w:val="20"/>
          <w:szCs w:val="20"/>
        </w:rPr>
      </w:pPr>
      <w:r w:rsidRPr="00395DE7">
        <w:rPr>
          <w:rFonts w:ascii="Arial" w:eastAsia="Arial" w:hAnsi="Arial" w:cs="Arial"/>
          <w:sz w:val="20"/>
          <w:szCs w:val="20"/>
        </w:rPr>
        <w:t>Fuente: ENAHO 2019. Elaboración propia.</w:t>
      </w:r>
    </w:p>
    <w:p w14:paraId="00000201" w14:textId="77777777" w:rsidR="00351918" w:rsidRPr="00395DE7" w:rsidRDefault="00351918" w:rsidP="00395DE7">
      <w:pPr>
        <w:rPr>
          <w:rFonts w:ascii="Arial" w:eastAsia="Arial" w:hAnsi="Arial" w:cs="Arial"/>
          <w:sz w:val="20"/>
          <w:szCs w:val="20"/>
        </w:rPr>
      </w:pPr>
    </w:p>
    <w:p w14:paraId="00000202" w14:textId="77777777" w:rsidR="00351918" w:rsidRPr="00395DE7" w:rsidRDefault="00351918" w:rsidP="00395DE7">
      <w:pPr>
        <w:rPr>
          <w:rFonts w:ascii="Arial" w:eastAsia="Arial" w:hAnsi="Arial" w:cs="Arial"/>
          <w:sz w:val="20"/>
          <w:szCs w:val="20"/>
        </w:rPr>
      </w:pPr>
    </w:p>
    <w:p w14:paraId="00000203"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En cuanto al área geográfica, se encuentra que el 44.51% de los estudiantes son del área rural y el 55.49% pertenecen al área urbana. Asimismo, en el área rural, el 98.40% de estudiantes se encuentra estudiando en escuelas públicas y el 1.60% se encuentra estudiando en escuelas privadas; mientras que, en el área urbana, el 78.6% de los estudiantes asiste a escuelas estatales y el 21.4% lo hace a escuelas privadas (Ver </w:t>
      </w:r>
      <w:r w:rsidRPr="00395DE7">
        <w:rPr>
          <w:rFonts w:ascii="Arial" w:eastAsia="Arial" w:hAnsi="Arial" w:cs="Arial"/>
          <w:color w:val="000000"/>
          <w:sz w:val="20"/>
          <w:szCs w:val="20"/>
        </w:rPr>
        <w:t>Tabla 8</w:t>
      </w:r>
      <w:r w:rsidRPr="00395DE7">
        <w:rPr>
          <w:rFonts w:ascii="Arial" w:eastAsia="Arial" w:hAnsi="Arial" w:cs="Arial"/>
          <w:sz w:val="20"/>
          <w:szCs w:val="20"/>
        </w:rPr>
        <w:t>). Entonces, en el área rural, el principal soporte viene del sector público en su mayoría.}</w:t>
      </w:r>
    </w:p>
    <w:p w14:paraId="00000204" w14:textId="77777777" w:rsidR="00351918" w:rsidRPr="00395DE7" w:rsidRDefault="00351918" w:rsidP="00395DE7">
      <w:pPr>
        <w:jc w:val="both"/>
        <w:rPr>
          <w:rFonts w:ascii="Arial" w:eastAsia="Arial" w:hAnsi="Arial" w:cs="Arial"/>
          <w:sz w:val="20"/>
          <w:szCs w:val="20"/>
        </w:rPr>
      </w:pPr>
    </w:p>
    <w:p w14:paraId="00000205" w14:textId="77777777" w:rsidR="00351918" w:rsidRPr="00395DE7" w:rsidRDefault="00000000" w:rsidP="00395DE7">
      <w:pPr>
        <w:jc w:val="both"/>
        <w:rPr>
          <w:rFonts w:ascii="Arial" w:eastAsia="Arial" w:hAnsi="Arial" w:cs="Arial"/>
          <w:sz w:val="20"/>
          <w:szCs w:val="20"/>
        </w:rPr>
      </w:pPr>
      <w:bookmarkStart w:id="54" w:name="_heading=h.3as4poj" w:colFirst="0" w:colLast="0"/>
      <w:bookmarkEnd w:id="54"/>
      <w:r w:rsidRPr="00395DE7">
        <w:rPr>
          <w:rFonts w:ascii="Arial" w:eastAsia="Arial" w:hAnsi="Arial" w:cs="Arial"/>
          <w:sz w:val="20"/>
          <w:szCs w:val="20"/>
        </w:rPr>
        <w:t>Tabla 8: Ámbito geográfico - gestión de la escuela</w:t>
      </w:r>
    </w:p>
    <w:p w14:paraId="00000206" w14:textId="77777777" w:rsidR="00351918" w:rsidRPr="00395DE7" w:rsidRDefault="00351918" w:rsidP="00395DE7">
      <w:pPr>
        <w:jc w:val="both"/>
        <w:rPr>
          <w:rFonts w:ascii="Arial" w:eastAsia="Arial" w:hAnsi="Arial" w:cs="Arial"/>
          <w:sz w:val="20"/>
          <w:szCs w:val="20"/>
        </w:rPr>
      </w:pPr>
    </w:p>
    <w:tbl>
      <w:tblPr>
        <w:tblStyle w:val="a8"/>
        <w:tblW w:w="5746" w:type="dxa"/>
        <w:tblInd w:w="0" w:type="dxa"/>
        <w:tblLayout w:type="fixed"/>
        <w:tblLook w:val="0400" w:firstRow="0" w:lastRow="0" w:firstColumn="0" w:lastColumn="0" w:noHBand="0" w:noVBand="1"/>
      </w:tblPr>
      <w:tblGrid>
        <w:gridCol w:w="2344"/>
        <w:gridCol w:w="901"/>
        <w:gridCol w:w="1509"/>
        <w:gridCol w:w="992"/>
      </w:tblGrid>
      <w:tr w:rsidR="00351918" w:rsidRPr="00395DE7" w14:paraId="772028AE" w14:textId="77777777">
        <w:trPr>
          <w:trHeight w:val="300"/>
        </w:trPr>
        <w:tc>
          <w:tcPr>
            <w:tcW w:w="2344" w:type="dxa"/>
            <w:tcBorders>
              <w:bottom w:val="single" w:sz="4" w:space="0" w:color="000000"/>
            </w:tcBorders>
            <w:shd w:val="clear" w:color="auto" w:fill="auto"/>
            <w:vAlign w:val="center"/>
          </w:tcPr>
          <w:p w14:paraId="00000207"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 </w:t>
            </w:r>
          </w:p>
        </w:tc>
        <w:tc>
          <w:tcPr>
            <w:tcW w:w="2410" w:type="dxa"/>
            <w:gridSpan w:val="2"/>
            <w:tcBorders>
              <w:bottom w:val="single" w:sz="4" w:space="0" w:color="000000"/>
            </w:tcBorders>
            <w:shd w:val="clear" w:color="auto" w:fill="auto"/>
            <w:vAlign w:val="center"/>
          </w:tcPr>
          <w:p w14:paraId="00000208"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Gestión de la Escuela</w:t>
            </w:r>
          </w:p>
        </w:tc>
        <w:tc>
          <w:tcPr>
            <w:tcW w:w="992" w:type="dxa"/>
            <w:tcBorders>
              <w:bottom w:val="single" w:sz="4" w:space="0" w:color="000000"/>
            </w:tcBorders>
            <w:shd w:val="clear" w:color="auto" w:fill="auto"/>
            <w:vAlign w:val="center"/>
          </w:tcPr>
          <w:p w14:paraId="0000020A"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 </w:t>
            </w:r>
          </w:p>
        </w:tc>
      </w:tr>
      <w:tr w:rsidR="00351918" w:rsidRPr="00395DE7" w14:paraId="27C59772" w14:textId="77777777">
        <w:trPr>
          <w:trHeight w:val="300"/>
        </w:trPr>
        <w:tc>
          <w:tcPr>
            <w:tcW w:w="2344" w:type="dxa"/>
            <w:tcBorders>
              <w:top w:val="single" w:sz="4" w:space="0" w:color="000000"/>
            </w:tcBorders>
            <w:shd w:val="clear" w:color="auto" w:fill="auto"/>
            <w:vAlign w:val="center"/>
          </w:tcPr>
          <w:p w14:paraId="0000020B"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Ámbito geográfico</w:t>
            </w:r>
          </w:p>
        </w:tc>
        <w:tc>
          <w:tcPr>
            <w:tcW w:w="901" w:type="dxa"/>
            <w:tcBorders>
              <w:top w:val="single" w:sz="4" w:space="0" w:color="000000"/>
            </w:tcBorders>
            <w:shd w:val="clear" w:color="auto" w:fill="auto"/>
            <w:vAlign w:val="center"/>
          </w:tcPr>
          <w:p w14:paraId="0000020C"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Estatal</w:t>
            </w:r>
          </w:p>
        </w:tc>
        <w:tc>
          <w:tcPr>
            <w:tcW w:w="1509" w:type="dxa"/>
            <w:tcBorders>
              <w:top w:val="single" w:sz="4" w:space="0" w:color="000000"/>
            </w:tcBorders>
            <w:shd w:val="clear" w:color="auto" w:fill="auto"/>
            <w:vAlign w:val="center"/>
          </w:tcPr>
          <w:p w14:paraId="0000020D"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 xml:space="preserve">    No estatal</w:t>
            </w:r>
          </w:p>
        </w:tc>
        <w:tc>
          <w:tcPr>
            <w:tcW w:w="992" w:type="dxa"/>
            <w:tcBorders>
              <w:top w:val="single" w:sz="4" w:space="0" w:color="000000"/>
            </w:tcBorders>
            <w:shd w:val="clear" w:color="auto" w:fill="auto"/>
            <w:vAlign w:val="center"/>
          </w:tcPr>
          <w:p w14:paraId="0000020E"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Total</w:t>
            </w:r>
          </w:p>
        </w:tc>
      </w:tr>
      <w:tr w:rsidR="00351918" w:rsidRPr="00395DE7" w14:paraId="624FAA2F" w14:textId="77777777">
        <w:trPr>
          <w:trHeight w:val="300"/>
        </w:trPr>
        <w:tc>
          <w:tcPr>
            <w:tcW w:w="2344" w:type="dxa"/>
            <w:shd w:val="clear" w:color="auto" w:fill="auto"/>
            <w:vAlign w:val="bottom"/>
          </w:tcPr>
          <w:p w14:paraId="0000020F"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Rural</w:t>
            </w:r>
          </w:p>
        </w:tc>
        <w:tc>
          <w:tcPr>
            <w:tcW w:w="901" w:type="dxa"/>
            <w:shd w:val="clear" w:color="auto" w:fill="auto"/>
            <w:vAlign w:val="bottom"/>
          </w:tcPr>
          <w:p w14:paraId="00000210"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43.8</w:t>
            </w:r>
          </w:p>
        </w:tc>
        <w:tc>
          <w:tcPr>
            <w:tcW w:w="1509" w:type="dxa"/>
            <w:shd w:val="clear" w:color="auto" w:fill="auto"/>
            <w:vAlign w:val="bottom"/>
          </w:tcPr>
          <w:p w14:paraId="00000211"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0.71</w:t>
            </w:r>
          </w:p>
        </w:tc>
        <w:tc>
          <w:tcPr>
            <w:tcW w:w="992" w:type="dxa"/>
            <w:shd w:val="clear" w:color="auto" w:fill="auto"/>
            <w:vAlign w:val="bottom"/>
          </w:tcPr>
          <w:p w14:paraId="00000212"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44.51</w:t>
            </w:r>
          </w:p>
        </w:tc>
      </w:tr>
      <w:tr w:rsidR="00351918" w:rsidRPr="00395DE7" w14:paraId="2540A8A3" w14:textId="77777777">
        <w:trPr>
          <w:trHeight w:val="300"/>
        </w:trPr>
        <w:tc>
          <w:tcPr>
            <w:tcW w:w="2344" w:type="dxa"/>
            <w:shd w:val="clear" w:color="auto" w:fill="auto"/>
            <w:vAlign w:val="bottom"/>
          </w:tcPr>
          <w:p w14:paraId="00000213"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Urbano</w:t>
            </w:r>
          </w:p>
        </w:tc>
        <w:tc>
          <w:tcPr>
            <w:tcW w:w="901" w:type="dxa"/>
            <w:shd w:val="clear" w:color="auto" w:fill="auto"/>
            <w:vAlign w:val="bottom"/>
          </w:tcPr>
          <w:p w14:paraId="00000214"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43.61</w:t>
            </w:r>
          </w:p>
        </w:tc>
        <w:tc>
          <w:tcPr>
            <w:tcW w:w="1509" w:type="dxa"/>
            <w:shd w:val="clear" w:color="auto" w:fill="auto"/>
            <w:vAlign w:val="bottom"/>
          </w:tcPr>
          <w:p w14:paraId="00000215"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11.88</w:t>
            </w:r>
          </w:p>
        </w:tc>
        <w:tc>
          <w:tcPr>
            <w:tcW w:w="992" w:type="dxa"/>
            <w:shd w:val="clear" w:color="auto" w:fill="auto"/>
            <w:vAlign w:val="bottom"/>
          </w:tcPr>
          <w:p w14:paraId="00000216"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55.49</w:t>
            </w:r>
          </w:p>
        </w:tc>
      </w:tr>
      <w:tr w:rsidR="00351918" w:rsidRPr="00395DE7" w14:paraId="3C924DB5" w14:textId="77777777">
        <w:trPr>
          <w:trHeight w:val="300"/>
        </w:trPr>
        <w:tc>
          <w:tcPr>
            <w:tcW w:w="2344" w:type="dxa"/>
            <w:tcBorders>
              <w:bottom w:val="single" w:sz="4" w:space="0" w:color="000000"/>
            </w:tcBorders>
            <w:shd w:val="clear" w:color="auto" w:fill="auto"/>
            <w:vAlign w:val="bottom"/>
          </w:tcPr>
          <w:p w14:paraId="00000217"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Total</w:t>
            </w:r>
          </w:p>
        </w:tc>
        <w:tc>
          <w:tcPr>
            <w:tcW w:w="901" w:type="dxa"/>
            <w:tcBorders>
              <w:bottom w:val="single" w:sz="4" w:space="0" w:color="000000"/>
            </w:tcBorders>
            <w:shd w:val="clear" w:color="auto" w:fill="auto"/>
            <w:vAlign w:val="bottom"/>
          </w:tcPr>
          <w:p w14:paraId="00000218"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87.41</w:t>
            </w:r>
          </w:p>
        </w:tc>
        <w:tc>
          <w:tcPr>
            <w:tcW w:w="1509" w:type="dxa"/>
            <w:tcBorders>
              <w:bottom w:val="single" w:sz="4" w:space="0" w:color="000000"/>
            </w:tcBorders>
            <w:shd w:val="clear" w:color="auto" w:fill="auto"/>
            <w:vAlign w:val="bottom"/>
          </w:tcPr>
          <w:p w14:paraId="00000219"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12.59</w:t>
            </w:r>
          </w:p>
        </w:tc>
        <w:tc>
          <w:tcPr>
            <w:tcW w:w="992" w:type="dxa"/>
            <w:tcBorders>
              <w:bottom w:val="single" w:sz="4" w:space="0" w:color="000000"/>
            </w:tcBorders>
            <w:shd w:val="clear" w:color="auto" w:fill="auto"/>
            <w:vAlign w:val="bottom"/>
          </w:tcPr>
          <w:p w14:paraId="0000021A" w14:textId="77777777" w:rsidR="00351918" w:rsidRPr="00395DE7" w:rsidRDefault="00000000" w:rsidP="00395DE7">
            <w:pPr>
              <w:keepNext/>
              <w:jc w:val="right"/>
              <w:rPr>
                <w:rFonts w:ascii="Arial" w:eastAsia="Arial" w:hAnsi="Arial" w:cs="Arial"/>
                <w:color w:val="000000"/>
                <w:sz w:val="20"/>
                <w:szCs w:val="20"/>
              </w:rPr>
            </w:pPr>
            <w:r w:rsidRPr="00395DE7">
              <w:rPr>
                <w:rFonts w:ascii="Arial" w:eastAsia="Arial" w:hAnsi="Arial" w:cs="Arial"/>
                <w:color w:val="000000"/>
                <w:sz w:val="20"/>
                <w:szCs w:val="20"/>
              </w:rPr>
              <w:t>100</w:t>
            </w:r>
          </w:p>
        </w:tc>
      </w:tr>
    </w:tbl>
    <w:p w14:paraId="0000021B"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Fuente: ENAHO 2019. Elaboración propia.</w:t>
      </w:r>
    </w:p>
    <w:p w14:paraId="0000021C" w14:textId="77777777" w:rsidR="00351918" w:rsidRPr="00395DE7" w:rsidRDefault="00351918" w:rsidP="00395DE7">
      <w:pPr>
        <w:jc w:val="both"/>
        <w:rPr>
          <w:rFonts w:ascii="Arial" w:eastAsia="Arial" w:hAnsi="Arial" w:cs="Arial"/>
          <w:sz w:val="20"/>
          <w:szCs w:val="20"/>
        </w:rPr>
      </w:pPr>
    </w:p>
    <w:p w14:paraId="0000021D" w14:textId="77777777" w:rsidR="00351918" w:rsidRPr="00395DE7" w:rsidRDefault="00351918" w:rsidP="00395DE7">
      <w:pPr>
        <w:jc w:val="both"/>
        <w:rPr>
          <w:rFonts w:ascii="Arial" w:eastAsia="Arial" w:hAnsi="Arial" w:cs="Arial"/>
          <w:sz w:val="20"/>
          <w:szCs w:val="20"/>
        </w:rPr>
      </w:pPr>
    </w:p>
    <w:p w14:paraId="0000021E"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En cuanto al acceso de Internet se encuentra que, en el área rural, el 23.16% de los estudiantes tiene acceso al Internet. Mientras que, en el área urbana, el 76.84% de los estudiantes accede al Internet.  Asimismo, se encuentra que solo el 0.03% de los estudiantes del área rural acceden a Internet desde sus casas; mientras que, en el área urbana, el 32,22% de los estudiantes acceden a internet en sus hogares. En relación a uso de Internet, el 23% de los estudiantes de área rural hace uso de este servicio y en el caso del área urbana, el 63% utiliza este servicio (Ver </w:t>
      </w:r>
      <w:r w:rsidRPr="00395DE7">
        <w:rPr>
          <w:rFonts w:ascii="Arial" w:eastAsia="Arial" w:hAnsi="Arial" w:cs="Arial"/>
          <w:color w:val="000000"/>
          <w:sz w:val="20"/>
          <w:szCs w:val="20"/>
        </w:rPr>
        <w:t>Tabla 9</w:t>
      </w:r>
      <w:r w:rsidRPr="00395DE7">
        <w:rPr>
          <w:rFonts w:ascii="Arial" w:eastAsia="Arial" w:hAnsi="Arial" w:cs="Arial"/>
          <w:sz w:val="20"/>
          <w:szCs w:val="20"/>
        </w:rPr>
        <w:t>).</w:t>
      </w:r>
    </w:p>
    <w:p w14:paraId="0000021F" w14:textId="77777777" w:rsidR="00351918" w:rsidRPr="00395DE7" w:rsidRDefault="00351918" w:rsidP="00395DE7">
      <w:pPr>
        <w:keepNext/>
        <w:pBdr>
          <w:top w:val="nil"/>
          <w:left w:val="nil"/>
          <w:bottom w:val="nil"/>
          <w:right w:val="nil"/>
          <w:between w:val="nil"/>
        </w:pBdr>
        <w:spacing w:after="200"/>
        <w:rPr>
          <w:rFonts w:ascii="Arial" w:eastAsia="Arial" w:hAnsi="Arial" w:cs="Arial"/>
          <w:i/>
          <w:color w:val="000000"/>
          <w:sz w:val="20"/>
          <w:szCs w:val="20"/>
        </w:rPr>
      </w:pPr>
    </w:p>
    <w:p w14:paraId="00000220" w14:textId="77777777" w:rsidR="00351918" w:rsidRPr="00395DE7" w:rsidRDefault="00000000" w:rsidP="00395DE7">
      <w:pPr>
        <w:keepNext/>
        <w:pBdr>
          <w:top w:val="nil"/>
          <w:left w:val="nil"/>
          <w:bottom w:val="nil"/>
          <w:right w:val="nil"/>
          <w:between w:val="nil"/>
        </w:pBdr>
        <w:spacing w:after="200"/>
        <w:rPr>
          <w:rFonts w:ascii="Arial" w:eastAsia="Arial" w:hAnsi="Arial" w:cs="Arial"/>
          <w:color w:val="000000"/>
          <w:sz w:val="20"/>
          <w:szCs w:val="20"/>
        </w:rPr>
      </w:pPr>
      <w:bookmarkStart w:id="55" w:name="_heading=h.1pxezwc" w:colFirst="0" w:colLast="0"/>
      <w:bookmarkEnd w:id="55"/>
      <w:r w:rsidRPr="00395DE7">
        <w:rPr>
          <w:rFonts w:ascii="Arial" w:eastAsia="Arial" w:hAnsi="Arial" w:cs="Arial"/>
          <w:color w:val="000000"/>
          <w:sz w:val="20"/>
          <w:szCs w:val="20"/>
        </w:rPr>
        <w:t>Tabla 9:  Ámbito geográfico - Acceso de Internet y Uso de Internet</w:t>
      </w:r>
    </w:p>
    <w:tbl>
      <w:tblPr>
        <w:tblStyle w:val="a9"/>
        <w:tblW w:w="8359" w:type="dxa"/>
        <w:tblInd w:w="0" w:type="dxa"/>
        <w:tblBorders>
          <w:bottom w:val="single" w:sz="4" w:space="0" w:color="000000"/>
        </w:tblBorders>
        <w:tblLayout w:type="fixed"/>
        <w:tblLook w:val="0400" w:firstRow="0" w:lastRow="0" w:firstColumn="0" w:lastColumn="0" w:noHBand="0" w:noVBand="1"/>
      </w:tblPr>
      <w:tblGrid>
        <w:gridCol w:w="1418"/>
        <w:gridCol w:w="1129"/>
        <w:gridCol w:w="1276"/>
        <w:gridCol w:w="1134"/>
        <w:gridCol w:w="1275"/>
        <w:gridCol w:w="1134"/>
        <w:gridCol w:w="993"/>
      </w:tblGrid>
      <w:tr w:rsidR="00351918" w:rsidRPr="00395DE7" w14:paraId="53BBE016" w14:textId="77777777">
        <w:trPr>
          <w:trHeight w:val="300"/>
        </w:trPr>
        <w:tc>
          <w:tcPr>
            <w:tcW w:w="1418" w:type="dxa"/>
            <w:tcBorders>
              <w:bottom w:val="single" w:sz="4" w:space="0" w:color="000000"/>
            </w:tcBorders>
            <w:shd w:val="clear" w:color="auto" w:fill="auto"/>
            <w:vAlign w:val="center"/>
          </w:tcPr>
          <w:p w14:paraId="00000221"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 </w:t>
            </w:r>
          </w:p>
        </w:tc>
        <w:tc>
          <w:tcPr>
            <w:tcW w:w="2405" w:type="dxa"/>
            <w:gridSpan w:val="2"/>
            <w:tcBorders>
              <w:bottom w:val="single" w:sz="4" w:space="0" w:color="000000"/>
            </w:tcBorders>
            <w:shd w:val="clear" w:color="auto" w:fill="auto"/>
            <w:vAlign w:val="center"/>
          </w:tcPr>
          <w:p w14:paraId="00000222"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Acceso a Internet</w:t>
            </w:r>
          </w:p>
        </w:tc>
        <w:tc>
          <w:tcPr>
            <w:tcW w:w="1134" w:type="dxa"/>
            <w:tcBorders>
              <w:bottom w:val="single" w:sz="4" w:space="0" w:color="000000"/>
            </w:tcBorders>
            <w:shd w:val="clear" w:color="auto" w:fill="auto"/>
            <w:vAlign w:val="center"/>
          </w:tcPr>
          <w:p w14:paraId="00000224"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 </w:t>
            </w:r>
          </w:p>
        </w:tc>
        <w:tc>
          <w:tcPr>
            <w:tcW w:w="2409" w:type="dxa"/>
            <w:gridSpan w:val="2"/>
            <w:tcBorders>
              <w:bottom w:val="single" w:sz="4" w:space="0" w:color="000000"/>
            </w:tcBorders>
            <w:shd w:val="clear" w:color="auto" w:fill="auto"/>
            <w:vAlign w:val="center"/>
          </w:tcPr>
          <w:p w14:paraId="00000225"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Uso de Internet</w:t>
            </w:r>
          </w:p>
        </w:tc>
        <w:tc>
          <w:tcPr>
            <w:tcW w:w="993" w:type="dxa"/>
            <w:tcBorders>
              <w:bottom w:val="single" w:sz="4" w:space="0" w:color="000000"/>
            </w:tcBorders>
            <w:shd w:val="clear" w:color="auto" w:fill="auto"/>
            <w:vAlign w:val="center"/>
          </w:tcPr>
          <w:p w14:paraId="00000227"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 </w:t>
            </w:r>
          </w:p>
        </w:tc>
      </w:tr>
      <w:tr w:rsidR="00351918" w:rsidRPr="00395DE7" w14:paraId="699082D5" w14:textId="77777777">
        <w:trPr>
          <w:trHeight w:val="300"/>
        </w:trPr>
        <w:tc>
          <w:tcPr>
            <w:tcW w:w="1418" w:type="dxa"/>
            <w:tcBorders>
              <w:top w:val="single" w:sz="4" w:space="0" w:color="000000"/>
              <w:bottom w:val="nil"/>
            </w:tcBorders>
            <w:shd w:val="clear" w:color="auto" w:fill="auto"/>
            <w:vAlign w:val="center"/>
          </w:tcPr>
          <w:p w14:paraId="00000228"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Ámbito geográfico</w:t>
            </w:r>
          </w:p>
        </w:tc>
        <w:tc>
          <w:tcPr>
            <w:tcW w:w="1129" w:type="dxa"/>
            <w:tcBorders>
              <w:top w:val="single" w:sz="4" w:space="0" w:color="000000"/>
              <w:bottom w:val="nil"/>
            </w:tcBorders>
            <w:shd w:val="clear" w:color="auto" w:fill="auto"/>
            <w:vAlign w:val="center"/>
          </w:tcPr>
          <w:p w14:paraId="00000229"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Otro</w:t>
            </w:r>
          </w:p>
        </w:tc>
        <w:tc>
          <w:tcPr>
            <w:tcW w:w="1276" w:type="dxa"/>
            <w:tcBorders>
              <w:top w:val="single" w:sz="4" w:space="0" w:color="000000"/>
              <w:bottom w:val="nil"/>
            </w:tcBorders>
            <w:shd w:val="clear" w:color="auto" w:fill="auto"/>
            <w:vAlign w:val="center"/>
          </w:tcPr>
          <w:p w14:paraId="0000022A"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Hogar</w:t>
            </w:r>
          </w:p>
        </w:tc>
        <w:tc>
          <w:tcPr>
            <w:tcW w:w="1134" w:type="dxa"/>
            <w:tcBorders>
              <w:top w:val="single" w:sz="4" w:space="0" w:color="000000"/>
              <w:bottom w:val="nil"/>
            </w:tcBorders>
            <w:shd w:val="clear" w:color="auto" w:fill="auto"/>
            <w:vAlign w:val="center"/>
          </w:tcPr>
          <w:p w14:paraId="0000022B"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Total</w:t>
            </w:r>
          </w:p>
        </w:tc>
        <w:tc>
          <w:tcPr>
            <w:tcW w:w="1275" w:type="dxa"/>
            <w:tcBorders>
              <w:top w:val="single" w:sz="4" w:space="0" w:color="000000"/>
              <w:bottom w:val="nil"/>
            </w:tcBorders>
            <w:shd w:val="clear" w:color="auto" w:fill="auto"/>
            <w:vAlign w:val="center"/>
          </w:tcPr>
          <w:p w14:paraId="0000022C"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Si</w:t>
            </w:r>
          </w:p>
        </w:tc>
        <w:tc>
          <w:tcPr>
            <w:tcW w:w="1134" w:type="dxa"/>
            <w:tcBorders>
              <w:top w:val="single" w:sz="4" w:space="0" w:color="000000"/>
              <w:bottom w:val="nil"/>
            </w:tcBorders>
            <w:shd w:val="clear" w:color="auto" w:fill="auto"/>
            <w:vAlign w:val="center"/>
          </w:tcPr>
          <w:p w14:paraId="0000022D"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No</w:t>
            </w:r>
          </w:p>
        </w:tc>
        <w:tc>
          <w:tcPr>
            <w:tcW w:w="993" w:type="dxa"/>
            <w:tcBorders>
              <w:top w:val="single" w:sz="4" w:space="0" w:color="000000"/>
              <w:bottom w:val="nil"/>
            </w:tcBorders>
            <w:shd w:val="clear" w:color="auto" w:fill="auto"/>
            <w:vAlign w:val="center"/>
          </w:tcPr>
          <w:p w14:paraId="0000022E" w14:textId="77777777" w:rsidR="00351918" w:rsidRPr="00395DE7" w:rsidRDefault="00000000" w:rsidP="00395DE7">
            <w:pPr>
              <w:jc w:val="center"/>
              <w:rPr>
                <w:rFonts w:ascii="Arial" w:eastAsia="Arial" w:hAnsi="Arial" w:cs="Arial"/>
                <w:color w:val="000000"/>
                <w:sz w:val="20"/>
                <w:szCs w:val="20"/>
              </w:rPr>
            </w:pPr>
            <w:r w:rsidRPr="00395DE7">
              <w:rPr>
                <w:rFonts w:ascii="Arial" w:eastAsia="Arial" w:hAnsi="Arial" w:cs="Arial"/>
                <w:color w:val="000000"/>
                <w:sz w:val="20"/>
                <w:szCs w:val="20"/>
              </w:rPr>
              <w:t>Total</w:t>
            </w:r>
          </w:p>
        </w:tc>
      </w:tr>
      <w:tr w:rsidR="00351918" w:rsidRPr="00395DE7" w14:paraId="67F81339" w14:textId="77777777">
        <w:trPr>
          <w:trHeight w:val="300"/>
        </w:trPr>
        <w:tc>
          <w:tcPr>
            <w:tcW w:w="1418" w:type="dxa"/>
            <w:tcBorders>
              <w:top w:val="nil"/>
            </w:tcBorders>
            <w:shd w:val="clear" w:color="auto" w:fill="auto"/>
            <w:vAlign w:val="bottom"/>
          </w:tcPr>
          <w:p w14:paraId="0000022F"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Rural</w:t>
            </w:r>
          </w:p>
        </w:tc>
        <w:tc>
          <w:tcPr>
            <w:tcW w:w="1129" w:type="dxa"/>
            <w:tcBorders>
              <w:top w:val="nil"/>
            </w:tcBorders>
            <w:shd w:val="clear" w:color="auto" w:fill="auto"/>
            <w:vAlign w:val="bottom"/>
          </w:tcPr>
          <w:p w14:paraId="00000230"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22.4</w:t>
            </w:r>
          </w:p>
        </w:tc>
        <w:tc>
          <w:tcPr>
            <w:tcW w:w="1276" w:type="dxa"/>
            <w:tcBorders>
              <w:top w:val="nil"/>
            </w:tcBorders>
            <w:shd w:val="clear" w:color="auto" w:fill="auto"/>
            <w:vAlign w:val="bottom"/>
          </w:tcPr>
          <w:p w14:paraId="00000231"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0.76</w:t>
            </w:r>
          </w:p>
        </w:tc>
        <w:tc>
          <w:tcPr>
            <w:tcW w:w="1134" w:type="dxa"/>
            <w:tcBorders>
              <w:top w:val="nil"/>
            </w:tcBorders>
            <w:shd w:val="clear" w:color="auto" w:fill="auto"/>
            <w:vAlign w:val="bottom"/>
          </w:tcPr>
          <w:p w14:paraId="00000232"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23.16</w:t>
            </w:r>
          </w:p>
        </w:tc>
        <w:tc>
          <w:tcPr>
            <w:tcW w:w="1275" w:type="dxa"/>
            <w:tcBorders>
              <w:top w:val="nil"/>
            </w:tcBorders>
            <w:shd w:val="clear" w:color="auto" w:fill="auto"/>
            <w:vAlign w:val="bottom"/>
          </w:tcPr>
          <w:p w14:paraId="00000233"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10.48</w:t>
            </w:r>
          </w:p>
        </w:tc>
        <w:tc>
          <w:tcPr>
            <w:tcW w:w="1134" w:type="dxa"/>
            <w:tcBorders>
              <w:top w:val="nil"/>
            </w:tcBorders>
            <w:shd w:val="clear" w:color="auto" w:fill="auto"/>
            <w:vAlign w:val="bottom"/>
          </w:tcPr>
          <w:p w14:paraId="00000234"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34.42</w:t>
            </w:r>
          </w:p>
        </w:tc>
        <w:tc>
          <w:tcPr>
            <w:tcW w:w="993" w:type="dxa"/>
            <w:tcBorders>
              <w:top w:val="nil"/>
            </w:tcBorders>
            <w:shd w:val="clear" w:color="auto" w:fill="auto"/>
            <w:vAlign w:val="bottom"/>
          </w:tcPr>
          <w:p w14:paraId="00000235"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44.91</w:t>
            </w:r>
          </w:p>
        </w:tc>
      </w:tr>
      <w:tr w:rsidR="00351918" w:rsidRPr="00395DE7" w14:paraId="3306567D" w14:textId="77777777">
        <w:trPr>
          <w:trHeight w:val="300"/>
        </w:trPr>
        <w:tc>
          <w:tcPr>
            <w:tcW w:w="1418" w:type="dxa"/>
            <w:shd w:val="clear" w:color="auto" w:fill="auto"/>
            <w:vAlign w:val="bottom"/>
          </w:tcPr>
          <w:p w14:paraId="00000236"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Urbano</w:t>
            </w:r>
          </w:p>
        </w:tc>
        <w:tc>
          <w:tcPr>
            <w:tcW w:w="1129" w:type="dxa"/>
            <w:shd w:val="clear" w:color="auto" w:fill="auto"/>
            <w:vAlign w:val="bottom"/>
          </w:tcPr>
          <w:p w14:paraId="00000237"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52.07</w:t>
            </w:r>
          </w:p>
        </w:tc>
        <w:tc>
          <w:tcPr>
            <w:tcW w:w="1276" w:type="dxa"/>
            <w:shd w:val="clear" w:color="auto" w:fill="auto"/>
            <w:vAlign w:val="bottom"/>
          </w:tcPr>
          <w:p w14:paraId="00000238"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24.77</w:t>
            </w:r>
          </w:p>
        </w:tc>
        <w:tc>
          <w:tcPr>
            <w:tcW w:w="1134" w:type="dxa"/>
            <w:shd w:val="clear" w:color="auto" w:fill="auto"/>
            <w:vAlign w:val="bottom"/>
          </w:tcPr>
          <w:p w14:paraId="00000239"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76.84</w:t>
            </w:r>
          </w:p>
        </w:tc>
        <w:tc>
          <w:tcPr>
            <w:tcW w:w="1275" w:type="dxa"/>
            <w:shd w:val="clear" w:color="auto" w:fill="auto"/>
            <w:vAlign w:val="bottom"/>
          </w:tcPr>
          <w:p w14:paraId="0000023A"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34.77</w:t>
            </w:r>
          </w:p>
        </w:tc>
        <w:tc>
          <w:tcPr>
            <w:tcW w:w="1134" w:type="dxa"/>
            <w:shd w:val="clear" w:color="auto" w:fill="auto"/>
            <w:vAlign w:val="bottom"/>
          </w:tcPr>
          <w:p w14:paraId="0000023B"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20.33</w:t>
            </w:r>
          </w:p>
        </w:tc>
        <w:tc>
          <w:tcPr>
            <w:tcW w:w="993" w:type="dxa"/>
            <w:shd w:val="clear" w:color="auto" w:fill="auto"/>
            <w:vAlign w:val="bottom"/>
          </w:tcPr>
          <w:p w14:paraId="0000023C"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55.09</w:t>
            </w:r>
          </w:p>
        </w:tc>
      </w:tr>
      <w:tr w:rsidR="00351918" w:rsidRPr="00395DE7" w14:paraId="1530B8A7" w14:textId="77777777">
        <w:trPr>
          <w:trHeight w:val="300"/>
        </w:trPr>
        <w:tc>
          <w:tcPr>
            <w:tcW w:w="1418" w:type="dxa"/>
            <w:shd w:val="clear" w:color="auto" w:fill="auto"/>
            <w:vAlign w:val="bottom"/>
          </w:tcPr>
          <w:p w14:paraId="0000023D" w14:textId="77777777" w:rsidR="00351918" w:rsidRPr="00395DE7" w:rsidRDefault="00000000" w:rsidP="00395DE7">
            <w:pPr>
              <w:rPr>
                <w:rFonts w:ascii="Arial" w:eastAsia="Arial" w:hAnsi="Arial" w:cs="Arial"/>
                <w:color w:val="000000"/>
                <w:sz w:val="20"/>
                <w:szCs w:val="20"/>
              </w:rPr>
            </w:pPr>
            <w:r w:rsidRPr="00395DE7">
              <w:rPr>
                <w:rFonts w:ascii="Arial" w:eastAsia="Arial" w:hAnsi="Arial" w:cs="Arial"/>
                <w:color w:val="000000"/>
                <w:sz w:val="20"/>
                <w:szCs w:val="20"/>
              </w:rPr>
              <w:t>Total</w:t>
            </w:r>
          </w:p>
        </w:tc>
        <w:tc>
          <w:tcPr>
            <w:tcW w:w="1129" w:type="dxa"/>
            <w:shd w:val="clear" w:color="auto" w:fill="auto"/>
            <w:vAlign w:val="bottom"/>
          </w:tcPr>
          <w:p w14:paraId="0000023E"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74.47</w:t>
            </w:r>
          </w:p>
        </w:tc>
        <w:tc>
          <w:tcPr>
            <w:tcW w:w="1276" w:type="dxa"/>
            <w:shd w:val="clear" w:color="auto" w:fill="auto"/>
            <w:vAlign w:val="bottom"/>
          </w:tcPr>
          <w:p w14:paraId="0000023F"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25.53</w:t>
            </w:r>
          </w:p>
        </w:tc>
        <w:tc>
          <w:tcPr>
            <w:tcW w:w="1134" w:type="dxa"/>
            <w:shd w:val="clear" w:color="auto" w:fill="auto"/>
            <w:vAlign w:val="bottom"/>
          </w:tcPr>
          <w:p w14:paraId="00000240"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100</w:t>
            </w:r>
          </w:p>
        </w:tc>
        <w:tc>
          <w:tcPr>
            <w:tcW w:w="1275" w:type="dxa"/>
            <w:shd w:val="clear" w:color="auto" w:fill="auto"/>
            <w:vAlign w:val="bottom"/>
          </w:tcPr>
          <w:p w14:paraId="00000241"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45.25</w:t>
            </w:r>
          </w:p>
        </w:tc>
        <w:tc>
          <w:tcPr>
            <w:tcW w:w="1134" w:type="dxa"/>
            <w:shd w:val="clear" w:color="auto" w:fill="auto"/>
            <w:vAlign w:val="bottom"/>
          </w:tcPr>
          <w:p w14:paraId="00000242" w14:textId="77777777" w:rsidR="00351918" w:rsidRPr="00395DE7" w:rsidRDefault="00000000" w:rsidP="00395DE7">
            <w:pPr>
              <w:jc w:val="right"/>
              <w:rPr>
                <w:rFonts w:ascii="Arial" w:eastAsia="Arial" w:hAnsi="Arial" w:cs="Arial"/>
                <w:color w:val="000000"/>
                <w:sz w:val="20"/>
                <w:szCs w:val="20"/>
              </w:rPr>
            </w:pPr>
            <w:r w:rsidRPr="00395DE7">
              <w:rPr>
                <w:rFonts w:ascii="Arial" w:eastAsia="Arial" w:hAnsi="Arial" w:cs="Arial"/>
                <w:color w:val="000000"/>
                <w:sz w:val="20"/>
                <w:szCs w:val="20"/>
              </w:rPr>
              <w:t>54.75</w:t>
            </w:r>
          </w:p>
        </w:tc>
        <w:tc>
          <w:tcPr>
            <w:tcW w:w="993" w:type="dxa"/>
            <w:shd w:val="clear" w:color="auto" w:fill="auto"/>
            <w:vAlign w:val="bottom"/>
          </w:tcPr>
          <w:p w14:paraId="00000243" w14:textId="77777777" w:rsidR="00351918" w:rsidRPr="00395DE7" w:rsidRDefault="00000000" w:rsidP="00395DE7">
            <w:pPr>
              <w:keepNext/>
              <w:jc w:val="right"/>
              <w:rPr>
                <w:rFonts w:ascii="Arial" w:eastAsia="Arial" w:hAnsi="Arial" w:cs="Arial"/>
                <w:color w:val="000000"/>
                <w:sz w:val="20"/>
                <w:szCs w:val="20"/>
              </w:rPr>
            </w:pPr>
            <w:r w:rsidRPr="00395DE7">
              <w:rPr>
                <w:rFonts w:ascii="Arial" w:eastAsia="Arial" w:hAnsi="Arial" w:cs="Arial"/>
                <w:color w:val="000000"/>
                <w:sz w:val="20"/>
                <w:szCs w:val="20"/>
              </w:rPr>
              <w:t>100</w:t>
            </w:r>
          </w:p>
        </w:tc>
      </w:tr>
    </w:tbl>
    <w:p w14:paraId="00000244"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Fuente: ENAHO 2019. Elaboración propia.</w:t>
      </w:r>
    </w:p>
    <w:p w14:paraId="00000245" w14:textId="77777777" w:rsidR="00351918" w:rsidRPr="00395DE7" w:rsidRDefault="00351918" w:rsidP="00395DE7">
      <w:pPr>
        <w:jc w:val="both"/>
        <w:rPr>
          <w:rFonts w:ascii="Arial" w:eastAsia="Arial" w:hAnsi="Arial" w:cs="Arial"/>
          <w:sz w:val="20"/>
          <w:szCs w:val="20"/>
        </w:rPr>
      </w:pPr>
    </w:p>
    <w:p w14:paraId="00000246" w14:textId="77777777" w:rsidR="00351918" w:rsidRPr="00395DE7" w:rsidRDefault="00351918" w:rsidP="00395DE7">
      <w:pPr>
        <w:jc w:val="both"/>
        <w:rPr>
          <w:rFonts w:ascii="Arial" w:eastAsia="Arial" w:hAnsi="Arial" w:cs="Arial"/>
          <w:sz w:val="20"/>
          <w:szCs w:val="20"/>
        </w:rPr>
      </w:pPr>
    </w:p>
    <w:p w14:paraId="00000247"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ab/>
        <w:t>En el Perú, a raíz del distanciamiento social por el Covid-19 la educación se impartió a distancia, por medio de plataformas o por el programa Aprendo en Casa para escuelas públicas de educación básica regular. Según los datos de la ENAHO del segundo trimestre, el 55,3% de los estudiantes entre 3 a 16 años recibieron las clases por televisión, el 19,2% lo hace por radio y el 31,5% lo hace mediante la plataforma virtual. En las zonas urbanas, el uso del medio televisivo para acceder al contenido de las clases asciende a 60,7%. La radio es utilizada por el 9,9%; la plataforma virtual es usado por el 38,3% y el 16,4% lo hace mediante el WhatsApp. Mientras que, en el área rural, el 42% de los estudiantes acceden a sus clases por radio; el 40,3% hace uso de la televisión y el 30% lo hace mediante WhatsApp</w:t>
      </w:r>
      <w:r w:rsidRPr="00395DE7">
        <w:rPr>
          <w:rFonts w:ascii="Arial" w:eastAsia="Arial" w:hAnsi="Arial" w:cs="Arial"/>
          <w:sz w:val="20"/>
          <w:szCs w:val="20"/>
          <w:vertAlign w:val="superscript"/>
        </w:rPr>
        <w:footnoteReference w:id="14"/>
      </w:r>
      <w:r w:rsidRPr="00395DE7">
        <w:rPr>
          <w:rFonts w:ascii="Arial" w:eastAsia="Arial" w:hAnsi="Arial" w:cs="Arial"/>
          <w:sz w:val="20"/>
          <w:szCs w:val="20"/>
        </w:rPr>
        <w:t>.</w:t>
      </w:r>
    </w:p>
    <w:p w14:paraId="00000248"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En el 2019, los individuos entre las edades de 6 a 17 años, el 30,5% de los escolares accedía a internet en sus hogares; el 11,2% lo hacía en su establecimiento educativo y el 25,8% </w:t>
      </w:r>
      <w:r w:rsidRPr="00395DE7">
        <w:rPr>
          <w:rFonts w:ascii="Arial" w:eastAsia="Arial" w:hAnsi="Arial" w:cs="Arial"/>
          <w:sz w:val="20"/>
          <w:szCs w:val="20"/>
        </w:rPr>
        <w:lastRenderedPageBreak/>
        <w:t xml:space="preserve">lo hacía mediante una cabina pública. Asimismo, el 75,8% de los estudiantes de 12 a 17 años tienen acceso del internet; por otro lado, el 53,8% de los estudiantes de 6 a 11 años de edad tienen acceso a internet (INEI, </w:t>
      </w:r>
      <w:sdt>
        <w:sdtPr>
          <w:rPr>
            <w:sz w:val="20"/>
            <w:szCs w:val="20"/>
          </w:rPr>
          <w:tag w:val="goog_rdk_26"/>
          <w:id w:val="-327753681"/>
        </w:sdtPr>
        <w:sdtContent>
          <w:commentRangeStart w:id="56"/>
        </w:sdtContent>
      </w:sdt>
      <w:r w:rsidRPr="00395DE7">
        <w:rPr>
          <w:rFonts w:ascii="Arial" w:eastAsia="Arial" w:hAnsi="Arial" w:cs="Arial"/>
          <w:sz w:val="20"/>
          <w:szCs w:val="20"/>
        </w:rPr>
        <w:t>20202b</w:t>
      </w:r>
      <w:commentRangeEnd w:id="56"/>
      <w:r w:rsidRPr="00395DE7">
        <w:rPr>
          <w:sz w:val="20"/>
          <w:szCs w:val="20"/>
        </w:rPr>
        <w:commentReference w:id="56"/>
      </w:r>
      <w:r w:rsidRPr="00395DE7">
        <w:rPr>
          <w:rFonts w:ascii="Arial" w:eastAsia="Arial" w:hAnsi="Arial" w:cs="Arial"/>
          <w:sz w:val="20"/>
          <w:szCs w:val="20"/>
        </w:rPr>
        <w:t>).</w:t>
      </w:r>
    </w:p>
    <w:p w14:paraId="00000249" w14:textId="77777777" w:rsidR="00351918" w:rsidRPr="00395DE7" w:rsidRDefault="00351918" w:rsidP="00395DE7">
      <w:pPr>
        <w:jc w:val="both"/>
        <w:rPr>
          <w:rFonts w:ascii="Arial" w:eastAsia="Arial" w:hAnsi="Arial" w:cs="Arial"/>
          <w:sz w:val="20"/>
          <w:szCs w:val="20"/>
        </w:rPr>
      </w:pPr>
    </w:p>
    <w:p w14:paraId="0000024A" w14:textId="77777777" w:rsidR="00351918" w:rsidRPr="00395DE7" w:rsidRDefault="00000000" w:rsidP="00395DE7">
      <w:pPr>
        <w:pStyle w:val="Ttulo3"/>
        <w:ind w:left="1620"/>
        <w:rPr>
          <w:strike/>
          <w:sz w:val="20"/>
          <w:szCs w:val="20"/>
        </w:rPr>
      </w:pPr>
      <w:r w:rsidRPr="00395DE7">
        <w:rPr>
          <w:sz w:val="20"/>
          <w:szCs w:val="20"/>
        </w:rPr>
        <w:br w:type="page"/>
      </w:r>
    </w:p>
    <w:bookmarkStart w:id="57" w:name="_heading=h.49x2ik5" w:colFirst="0" w:colLast="0"/>
    <w:bookmarkEnd w:id="57"/>
    <w:p w14:paraId="0000024B" w14:textId="77777777" w:rsidR="00351918" w:rsidRPr="00395DE7" w:rsidRDefault="00000000" w:rsidP="00395DE7">
      <w:pPr>
        <w:pStyle w:val="Ttulo1"/>
        <w:numPr>
          <w:ilvl w:val="0"/>
          <w:numId w:val="3"/>
        </w:numPr>
        <w:rPr>
          <w:sz w:val="20"/>
          <w:szCs w:val="20"/>
        </w:rPr>
      </w:pPr>
      <w:sdt>
        <w:sdtPr>
          <w:rPr>
            <w:sz w:val="20"/>
            <w:szCs w:val="20"/>
          </w:rPr>
          <w:tag w:val="goog_rdk_27"/>
          <w:id w:val="-1932733444"/>
        </w:sdtPr>
        <w:sdtContent>
          <w:commentRangeStart w:id="58"/>
        </w:sdtContent>
      </w:sdt>
      <w:r w:rsidRPr="00395DE7">
        <w:rPr>
          <w:sz w:val="20"/>
          <w:szCs w:val="20"/>
        </w:rPr>
        <w:t>HIPÓTESIS</w:t>
      </w:r>
      <w:commentRangeEnd w:id="58"/>
      <w:r w:rsidRPr="00395DE7">
        <w:rPr>
          <w:sz w:val="20"/>
          <w:szCs w:val="20"/>
        </w:rPr>
        <w:commentReference w:id="58"/>
      </w:r>
    </w:p>
    <w:p w14:paraId="0000024C" w14:textId="77777777" w:rsidR="00351918" w:rsidRPr="00395DE7" w:rsidRDefault="00000000" w:rsidP="00395DE7">
      <w:pPr>
        <w:ind w:firstLine="585"/>
        <w:jc w:val="both"/>
        <w:rPr>
          <w:rFonts w:ascii="Arial" w:eastAsia="Arial" w:hAnsi="Arial" w:cs="Arial"/>
          <w:sz w:val="20"/>
          <w:szCs w:val="20"/>
        </w:rPr>
      </w:pPr>
      <w:r w:rsidRPr="00395DE7">
        <w:rPr>
          <w:rFonts w:ascii="Arial" w:eastAsia="Arial" w:hAnsi="Arial" w:cs="Arial"/>
          <w:sz w:val="20"/>
          <w:szCs w:val="20"/>
        </w:rPr>
        <w:t>El interés de la investigación es conocer las brechas digitales que los estudiantes atraviesan durante la pandemia desde dos dimensiones: (1) el uso a Internet; y (2) el uso específico que se da al Internet. Entonces, se plantean cuatro hipótesis de trabajo que han guiado la investigación:</w:t>
      </w:r>
    </w:p>
    <w:p w14:paraId="0000024D" w14:textId="77777777" w:rsidR="00351918" w:rsidRPr="00395DE7" w:rsidRDefault="00000000" w:rsidP="00395DE7">
      <w:pPr>
        <w:ind w:firstLine="585"/>
        <w:jc w:val="both"/>
        <w:rPr>
          <w:rFonts w:ascii="Arial" w:eastAsia="Arial" w:hAnsi="Arial" w:cs="Arial"/>
          <w:sz w:val="20"/>
          <w:szCs w:val="20"/>
        </w:rPr>
      </w:pPr>
      <w:r w:rsidRPr="00395DE7">
        <w:rPr>
          <w:rFonts w:ascii="Arial" w:eastAsia="Arial" w:hAnsi="Arial" w:cs="Arial"/>
          <w:sz w:val="20"/>
          <w:szCs w:val="20"/>
        </w:rPr>
        <w:t>H1. Las estudiantes mujeres tienen menor acceso a las TIC.</w:t>
      </w:r>
    </w:p>
    <w:p w14:paraId="0000024E" w14:textId="77777777" w:rsidR="00351918" w:rsidRPr="00395DE7" w:rsidRDefault="00000000" w:rsidP="00395DE7">
      <w:pPr>
        <w:ind w:firstLine="585"/>
        <w:jc w:val="both"/>
        <w:rPr>
          <w:rFonts w:ascii="Arial" w:eastAsia="Arial" w:hAnsi="Arial" w:cs="Arial"/>
          <w:sz w:val="20"/>
          <w:szCs w:val="20"/>
        </w:rPr>
      </w:pPr>
      <w:r w:rsidRPr="00395DE7">
        <w:rPr>
          <w:rFonts w:ascii="Arial" w:eastAsia="Arial" w:hAnsi="Arial" w:cs="Arial"/>
          <w:sz w:val="20"/>
          <w:szCs w:val="20"/>
        </w:rPr>
        <w:t xml:space="preserve">H2. La posesión de recursos tecnológicos e internet por si sola, no permite mejoras </w:t>
      </w:r>
      <w:sdt>
        <w:sdtPr>
          <w:rPr>
            <w:sz w:val="20"/>
            <w:szCs w:val="20"/>
          </w:rPr>
          <w:tag w:val="goog_rdk_28"/>
          <w:id w:val="-860898629"/>
        </w:sdtPr>
        <w:sdtContent>
          <w:commentRangeStart w:id="59"/>
        </w:sdtContent>
      </w:sdt>
      <w:r w:rsidRPr="00395DE7">
        <w:rPr>
          <w:rFonts w:ascii="Arial" w:eastAsia="Arial" w:hAnsi="Arial" w:cs="Arial"/>
          <w:sz w:val="20"/>
          <w:szCs w:val="20"/>
        </w:rPr>
        <w:t xml:space="preserve">en el aprendizaje de </w:t>
      </w:r>
      <w:commentRangeEnd w:id="59"/>
      <w:r w:rsidRPr="00395DE7">
        <w:rPr>
          <w:sz w:val="20"/>
          <w:szCs w:val="20"/>
        </w:rPr>
        <w:commentReference w:id="59"/>
      </w:r>
      <w:r w:rsidRPr="00395DE7">
        <w:rPr>
          <w:rFonts w:ascii="Arial" w:eastAsia="Arial" w:hAnsi="Arial" w:cs="Arial"/>
          <w:sz w:val="20"/>
          <w:szCs w:val="20"/>
        </w:rPr>
        <w:t>los estudiantes</w:t>
      </w:r>
    </w:p>
    <w:p w14:paraId="0000024F" w14:textId="77777777" w:rsidR="00351918" w:rsidRPr="00395DE7" w:rsidRDefault="00000000" w:rsidP="00395DE7">
      <w:pPr>
        <w:ind w:firstLine="585"/>
        <w:jc w:val="both"/>
        <w:rPr>
          <w:rFonts w:ascii="Arial" w:eastAsia="Arial" w:hAnsi="Arial" w:cs="Arial"/>
          <w:sz w:val="20"/>
          <w:szCs w:val="20"/>
        </w:rPr>
      </w:pPr>
      <w:r w:rsidRPr="00395DE7">
        <w:rPr>
          <w:rFonts w:ascii="Arial" w:eastAsia="Arial" w:hAnsi="Arial" w:cs="Arial"/>
          <w:sz w:val="20"/>
          <w:szCs w:val="20"/>
        </w:rPr>
        <w:t>H3. Los estudiantes con un nivel socioeconómico alto tendrán mejores niveles de acceso y uso a las TIC.</w:t>
      </w:r>
    </w:p>
    <w:p w14:paraId="00000250" w14:textId="77777777" w:rsidR="00351918" w:rsidRPr="00395DE7" w:rsidRDefault="00000000" w:rsidP="00395DE7">
      <w:pPr>
        <w:ind w:firstLine="585"/>
        <w:jc w:val="both"/>
        <w:rPr>
          <w:rFonts w:ascii="Arial" w:eastAsia="Arial" w:hAnsi="Arial" w:cs="Arial"/>
          <w:sz w:val="20"/>
          <w:szCs w:val="20"/>
        </w:rPr>
      </w:pPr>
      <w:r w:rsidRPr="00395DE7">
        <w:rPr>
          <w:rFonts w:ascii="Arial" w:eastAsia="Arial" w:hAnsi="Arial" w:cs="Arial"/>
          <w:sz w:val="20"/>
          <w:szCs w:val="20"/>
        </w:rPr>
        <w:t>H4. Los estudiantes con pocos miembros en el hogar, tienen mayor acceso y uso a las TIC.</w:t>
      </w:r>
    </w:p>
    <w:p w14:paraId="00000251" w14:textId="77777777" w:rsidR="00351918" w:rsidRPr="00395DE7" w:rsidRDefault="00000000" w:rsidP="00395DE7">
      <w:pPr>
        <w:ind w:firstLine="585"/>
        <w:jc w:val="both"/>
        <w:rPr>
          <w:rFonts w:ascii="Arial" w:eastAsia="Arial" w:hAnsi="Arial" w:cs="Arial"/>
          <w:sz w:val="20"/>
          <w:szCs w:val="20"/>
        </w:rPr>
      </w:pPr>
      <w:r w:rsidRPr="00395DE7">
        <w:rPr>
          <w:rFonts w:ascii="Arial" w:eastAsia="Arial" w:hAnsi="Arial" w:cs="Arial"/>
          <w:sz w:val="20"/>
          <w:szCs w:val="20"/>
        </w:rPr>
        <w:t>H5. Los estudiantes de secundaria tienen mejores habilidades digitales que los estudiantes de primaria e inicial.</w:t>
      </w:r>
    </w:p>
    <w:p w14:paraId="00000252" w14:textId="77777777" w:rsidR="00351918" w:rsidRPr="00395DE7" w:rsidRDefault="00351918" w:rsidP="00395DE7">
      <w:pPr>
        <w:ind w:firstLine="585"/>
        <w:jc w:val="both"/>
        <w:rPr>
          <w:rFonts w:ascii="Arial" w:eastAsia="Arial" w:hAnsi="Arial" w:cs="Arial"/>
          <w:sz w:val="20"/>
          <w:szCs w:val="20"/>
        </w:rPr>
      </w:pPr>
    </w:p>
    <w:p w14:paraId="00000253" w14:textId="77777777" w:rsidR="00351918" w:rsidRPr="00395DE7" w:rsidRDefault="00000000" w:rsidP="00395DE7">
      <w:pPr>
        <w:pBdr>
          <w:top w:val="nil"/>
          <w:left w:val="nil"/>
          <w:bottom w:val="nil"/>
          <w:right w:val="nil"/>
          <w:between w:val="nil"/>
        </w:pBdr>
        <w:rPr>
          <w:color w:val="000000"/>
          <w:sz w:val="20"/>
          <w:szCs w:val="20"/>
        </w:rPr>
      </w:pPr>
      <w:r w:rsidRPr="00395DE7">
        <w:rPr>
          <w:sz w:val="20"/>
          <w:szCs w:val="20"/>
        </w:rPr>
        <w:br w:type="page"/>
      </w:r>
    </w:p>
    <w:p w14:paraId="00000254" w14:textId="77777777" w:rsidR="00351918" w:rsidRPr="00395DE7" w:rsidRDefault="00000000" w:rsidP="00395DE7">
      <w:pPr>
        <w:pStyle w:val="Ttulo1"/>
        <w:numPr>
          <w:ilvl w:val="0"/>
          <w:numId w:val="3"/>
        </w:numPr>
        <w:rPr>
          <w:sz w:val="20"/>
          <w:szCs w:val="20"/>
        </w:rPr>
      </w:pPr>
      <w:bookmarkStart w:id="60" w:name="_heading=h.2p2csry" w:colFirst="0" w:colLast="0"/>
      <w:bookmarkEnd w:id="60"/>
      <w:r w:rsidRPr="00395DE7">
        <w:rPr>
          <w:sz w:val="20"/>
          <w:szCs w:val="20"/>
        </w:rPr>
        <w:lastRenderedPageBreak/>
        <w:t>LINEAMIENTO METODOLÓGICOS</w:t>
      </w:r>
    </w:p>
    <w:p w14:paraId="00000255" w14:textId="77777777" w:rsidR="00351918" w:rsidRPr="00395DE7" w:rsidRDefault="00000000" w:rsidP="00395DE7">
      <w:pPr>
        <w:ind w:firstLine="495"/>
        <w:rPr>
          <w:rFonts w:ascii="Arial" w:eastAsia="Arial" w:hAnsi="Arial" w:cs="Arial"/>
          <w:sz w:val="20"/>
          <w:szCs w:val="20"/>
        </w:rPr>
      </w:pPr>
      <w:r w:rsidRPr="00395DE7">
        <w:rPr>
          <w:rFonts w:ascii="Arial" w:eastAsia="Arial" w:hAnsi="Arial" w:cs="Arial"/>
          <w:sz w:val="20"/>
          <w:szCs w:val="20"/>
        </w:rPr>
        <w:t xml:space="preserve">En esta sección se presentan los datos. Luego se presenta el modelo empírico a ser usado para estimar los determinantes de acceso, uso y apropiación de las TIC por parte de los estudiantes durante el 2020. </w:t>
      </w:r>
    </w:p>
    <w:p w14:paraId="00000256" w14:textId="77777777" w:rsidR="00351918" w:rsidRPr="00395DE7" w:rsidRDefault="00000000" w:rsidP="00395DE7">
      <w:pPr>
        <w:pStyle w:val="Ttulo2"/>
        <w:numPr>
          <w:ilvl w:val="1"/>
          <w:numId w:val="3"/>
        </w:numPr>
        <w:jc w:val="center"/>
        <w:rPr>
          <w:sz w:val="20"/>
          <w:szCs w:val="20"/>
          <w:u w:val="single"/>
        </w:rPr>
      </w:pPr>
      <w:bookmarkStart w:id="61" w:name="_heading=h.147n2zr" w:colFirst="0" w:colLast="0"/>
      <w:bookmarkEnd w:id="61"/>
      <w:r w:rsidRPr="00395DE7">
        <w:rPr>
          <w:sz w:val="20"/>
          <w:szCs w:val="20"/>
          <w:u w:val="single"/>
        </w:rPr>
        <w:t>MUESTRA</w:t>
      </w:r>
    </w:p>
    <w:p w14:paraId="00000257"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ab/>
        <w:t xml:space="preserve">En la presente investigación, se emplea los datos extraídos de los módulos uno (Características de la Vivienda y del Hogar), dos (Características de los Miembros del Hogar) y tres (Educación) de la Encuesta Nacional de Hogares ENAHO (2020). La población a estudiar está conformada por 14125 estudiantes del Perú, entre las edades de 6 a 16 años de </w:t>
      </w:r>
      <w:sdt>
        <w:sdtPr>
          <w:rPr>
            <w:sz w:val="20"/>
            <w:szCs w:val="20"/>
          </w:rPr>
          <w:tag w:val="goog_rdk_29"/>
          <w:id w:val="114181234"/>
        </w:sdtPr>
        <w:sdtContent>
          <w:commentRangeStart w:id="62"/>
        </w:sdtContent>
      </w:sdt>
      <w:r w:rsidRPr="00395DE7">
        <w:rPr>
          <w:rFonts w:ascii="Arial" w:eastAsia="Arial" w:hAnsi="Arial" w:cs="Arial"/>
          <w:sz w:val="20"/>
          <w:szCs w:val="20"/>
        </w:rPr>
        <w:t>edad</w:t>
      </w:r>
      <w:commentRangeEnd w:id="62"/>
      <w:r w:rsidRPr="00395DE7">
        <w:rPr>
          <w:sz w:val="20"/>
          <w:szCs w:val="20"/>
        </w:rPr>
        <w:commentReference w:id="62"/>
      </w:r>
      <w:r w:rsidRPr="00395DE7">
        <w:rPr>
          <w:rFonts w:ascii="Arial" w:eastAsia="Arial" w:hAnsi="Arial" w:cs="Arial"/>
          <w:sz w:val="20"/>
          <w:szCs w:val="20"/>
        </w:rPr>
        <w:t>.</w:t>
      </w:r>
    </w:p>
    <w:p w14:paraId="00000258" w14:textId="77777777" w:rsidR="00351918" w:rsidRPr="00395DE7" w:rsidRDefault="00351918" w:rsidP="00395DE7">
      <w:pPr>
        <w:jc w:val="both"/>
        <w:rPr>
          <w:rFonts w:ascii="Arial" w:eastAsia="Arial" w:hAnsi="Arial" w:cs="Arial"/>
          <w:sz w:val="20"/>
          <w:szCs w:val="20"/>
        </w:rPr>
      </w:pPr>
    </w:p>
    <w:p w14:paraId="00000259" w14:textId="77777777" w:rsidR="00351918" w:rsidRPr="00395DE7" w:rsidRDefault="00351918" w:rsidP="00395DE7">
      <w:pPr>
        <w:rPr>
          <w:sz w:val="20"/>
          <w:szCs w:val="20"/>
        </w:rPr>
      </w:pPr>
    </w:p>
    <w:p w14:paraId="0000025A" w14:textId="77777777" w:rsidR="00351918" w:rsidRPr="00395DE7" w:rsidRDefault="00000000" w:rsidP="00395DE7">
      <w:pPr>
        <w:pStyle w:val="Ttulo2"/>
        <w:numPr>
          <w:ilvl w:val="1"/>
          <w:numId w:val="3"/>
        </w:numPr>
        <w:jc w:val="center"/>
        <w:rPr>
          <w:sz w:val="20"/>
          <w:szCs w:val="20"/>
          <w:u w:val="single"/>
        </w:rPr>
      </w:pPr>
      <w:bookmarkStart w:id="63" w:name="_heading=h.3o7alnk" w:colFirst="0" w:colLast="0"/>
      <w:bookmarkEnd w:id="63"/>
      <w:r w:rsidRPr="00395DE7">
        <w:rPr>
          <w:sz w:val="20"/>
          <w:szCs w:val="20"/>
          <w:u w:val="single"/>
        </w:rPr>
        <w:t>METODOLOGÍA Y MODELO EMPÍRIC</w:t>
      </w:r>
      <w:sdt>
        <w:sdtPr>
          <w:rPr>
            <w:sz w:val="20"/>
            <w:szCs w:val="20"/>
          </w:rPr>
          <w:tag w:val="goog_rdk_30"/>
          <w:id w:val="792250564"/>
        </w:sdtPr>
        <w:sdtContent>
          <w:commentRangeStart w:id="64"/>
        </w:sdtContent>
      </w:sdt>
      <w:r w:rsidRPr="00395DE7">
        <w:rPr>
          <w:sz w:val="20"/>
          <w:szCs w:val="20"/>
          <w:u w:val="single"/>
        </w:rPr>
        <w:t>O</w:t>
      </w:r>
      <w:commentRangeEnd w:id="64"/>
      <w:r w:rsidRPr="00395DE7">
        <w:rPr>
          <w:sz w:val="20"/>
          <w:szCs w:val="20"/>
        </w:rPr>
        <w:commentReference w:id="64"/>
      </w:r>
    </w:p>
    <w:p w14:paraId="0000025B"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A fin de analizar </w:t>
      </w:r>
      <w:r w:rsidRPr="00395DE7">
        <w:rPr>
          <w:rFonts w:ascii="Arial" w:eastAsia="Arial" w:hAnsi="Arial" w:cs="Arial"/>
          <w:color w:val="000000"/>
          <w:sz w:val="20"/>
          <w:szCs w:val="20"/>
        </w:rPr>
        <w:t>si los estudiantes cuentan con los recursos tecnológicos suficientes para continuar sus estudios, se realizan estimaciones probit. La variable dependiente es una variable categórica que mide la conexión a Internet (</w:t>
      </w:r>
      <m:oMath>
        <m:r>
          <w:rPr>
            <w:rFonts w:ascii="Cambria Math" w:eastAsia="Cambria Math" w:hAnsi="Cambria Math" w:cs="Cambria Math"/>
            <w:sz w:val="20"/>
            <w:szCs w:val="20"/>
          </w:rPr>
          <m:t>DNET</m:t>
        </m:r>
      </m:oMath>
      <w:r w:rsidRPr="00395DE7">
        <w:rPr>
          <w:rFonts w:ascii="Arial" w:eastAsia="Arial" w:hAnsi="Arial" w:cs="Arial"/>
          <w:sz w:val="20"/>
          <w:szCs w:val="20"/>
        </w:rPr>
        <w:t xml:space="preserve">= 1, si accede al servicio y </w:t>
      </w:r>
      <m:oMath>
        <m:r>
          <w:rPr>
            <w:rFonts w:ascii="Cambria Math" w:eastAsia="Cambria Math" w:hAnsi="Cambria Math" w:cs="Cambria Math"/>
            <w:sz w:val="20"/>
            <w:szCs w:val="20"/>
          </w:rPr>
          <m:t>DNET</m:t>
        </m:r>
      </m:oMath>
      <w:r w:rsidRPr="00395DE7">
        <w:rPr>
          <w:rFonts w:ascii="Arial" w:eastAsia="Arial" w:hAnsi="Arial" w:cs="Arial"/>
          <w:sz w:val="20"/>
          <w:szCs w:val="20"/>
        </w:rPr>
        <w:t xml:space="preserve"> = 0, caso contrario. Asimismo, las variables dependientes serán la edad, sexo, idioma, departamento, ámbito geográfico (revisar anexo1). </w:t>
      </w:r>
      <w:sdt>
        <w:sdtPr>
          <w:rPr>
            <w:sz w:val="20"/>
            <w:szCs w:val="20"/>
          </w:rPr>
          <w:tag w:val="goog_rdk_31"/>
          <w:id w:val="-493944088"/>
        </w:sdtPr>
        <w:sdtContent>
          <w:commentRangeStart w:id="65"/>
        </w:sdtContent>
      </w:sdt>
      <w:r w:rsidRPr="00395DE7">
        <w:rPr>
          <w:rFonts w:ascii="Arial" w:eastAsia="Arial" w:hAnsi="Arial" w:cs="Arial"/>
          <w:sz w:val="20"/>
          <w:szCs w:val="20"/>
        </w:rPr>
        <w:t xml:space="preserve">Mientras que para los otros dos </w:t>
      </w:r>
      <w:sdt>
        <w:sdtPr>
          <w:rPr>
            <w:sz w:val="20"/>
            <w:szCs w:val="20"/>
          </w:rPr>
          <w:tag w:val="goog_rdk_32"/>
          <w:id w:val="-1014921855"/>
        </w:sdtPr>
        <w:sdtContent>
          <w:commentRangeStart w:id="66"/>
        </w:sdtContent>
      </w:sdt>
      <w:r w:rsidRPr="00395DE7">
        <w:rPr>
          <w:rFonts w:ascii="Arial" w:eastAsia="Arial" w:hAnsi="Arial" w:cs="Arial"/>
          <w:sz w:val="20"/>
          <w:szCs w:val="20"/>
        </w:rPr>
        <w:t>subobjetivos</w:t>
      </w:r>
      <w:commentRangeEnd w:id="66"/>
      <w:r w:rsidRPr="00395DE7">
        <w:rPr>
          <w:sz w:val="20"/>
          <w:szCs w:val="20"/>
        </w:rPr>
        <w:commentReference w:id="66"/>
      </w:r>
      <w:r w:rsidRPr="00395DE7">
        <w:rPr>
          <w:rFonts w:ascii="Arial" w:eastAsia="Arial" w:hAnsi="Arial" w:cs="Arial"/>
          <w:sz w:val="20"/>
          <w:szCs w:val="20"/>
        </w:rPr>
        <w:t xml:space="preserve"> se toma como variable dependiente a una variable categórica que mide el uso de Internet.</w:t>
      </w:r>
      <w:commentRangeEnd w:id="65"/>
      <w:r w:rsidRPr="00395DE7">
        <w:rPr>
          <w:sz w:val="20"/>
          <w:szCs w:val="20"/>
        </w:rPr>
        <w:commentReference w:id="65"/>
      </w:r>
      <w:r w:rsidRPr="00395DE7">
        <w:rPr>
          <w:rFonts w:ascii="Arial" w:eastAsia="Arial" w:hAnsi="Arial" w:cs="Arial"/>
          <w:sz w:val="20"/>
          <w:szCs w:val="20"/>
        </w:rPr>
        <w:t xml:space="preserve"> Las variables dependientes serán la edad, sexo, idioma, departamento, ámbito geográfico (revisar Anexo1).</w:t>
      </w:r>
    </w:p>
    <w:p w14:paraId="0000025C" w14:textId="77777777" w:rsidR="00351918" w:rsidRPr="00395DE7" w:rsidRDefault="00000000" w:rsidP="00395DE7">
      <w:pPr>
        <w:jc w:val="both"/>
        <w:rPr>
          <w:rFonts w:ascii="Arial" w:eastAsia="Arial" w:hAnsi="Arial" w:cs="Arial"/>
          <w:b/>
          <w:sz w:val="20"/>
          <w:szCs w:val="20"/>
        </w:rPr>
      </w:pPr>
      <w:r w:rsidRPr="00395DE7">
        <w:rPr>
          <w:rFonts w:ascii="Arial" w:eastAsia="Arial" w:hAnsi="Arial" w:cs="Arial"/>
          <w:b/>
          <w:sz w:val="20"/>
          <w:szCs w:val="20"/>
        </w:rPr>
        <w:t>Fase Inicial</w:t>
      </w:r>
    </w:p>
    <w:p w14:paraId="0000025D" w14:textId="77777777" w:rsidR="00351918" w:rsidRPr="00395DE7" w:rsidRDefault="00000000" w:rsidP="00395DE7">
      <w:pPr>
        <w:ind w:firstLine="708"/>
        <w:jc w:val="both"/>
        <w:rPr>
          <w:sz w:val="20"/>
          <w:szCs w:val="20"/>
        </w:rPr>
      </w:pPr>
      <w:r w:rsidRPr="00395DE7">
        <w:rPr>
          <w:rFonts w:ascii="Arial" w:eastAsia="Arial" w:hAnsi="Arial" w:cs="Arial"/>
          <w:sz w:val="20"/>
          <w:szCs w:val="20"/>
        </w:rPr>
        <w:t xml:space="preserve">Para el primer objetivo inicial se plantea la siguiente metodología. Siguiendo a Tello (2018), en la cual primero muestra el acceso a la infraestructura con la cual conectarse a </w:t>
      </w:r>
      <w:sdt>
        <w:sdtPr>
          <w:rPr>
            <w:sz w:val="20"/>
            <w:szCs w:val="20"/>
          </w:rPr>
          <w:tag w:val="goog_rdk_33"/>
          <w:id w:val="-101122794"/>
        </w:sdtPr>
        <w:sdtContent>
          <w:commentRangeStart w:id="67"/>
        </w:sdtContent>
      </w:sdt>
      <w:r w:rsidRPr="00395DE7">
        <w:rPr>
          <w:rFonts w:ascii="Arial" w:eastAsia="Arial" w:hAnsi="Arial" w:cs="Arial"/>
          <w:sz w:val="20"/>
          <w:szCs w:val="20"/>
        </w:rPr>
        <w:t>Internet</w:t>
      </w:r>
      <w:commentRangeEnd w:id="67"/>
      <w:r w:rsidRPr="00395DE7">
        <w:rPr>
          <w:sz w:val="20"/>
          <w:szCs w:val="20"/>
        </w:rPr>
        <w:commentReference w:id="67"/>
      </w:r>
      <w:r w:rsidRPr="00395DE7">
        <w:rPr>
          <w:rFonts w:ascii="Arial" w:eastAsia="Arial" w:hAnsi="Arial" w:cs="Arial"/>
          <w:sz w:val="20"/>
          <w:szCs w:val="20"/>
        </w:rPr>
        <w:t xml:space="preserve"> (DTIC) .</w:t>
      </w:r>
    </w:p>
    <w:p w14:paraId="0000025E" w14:textId="77777777" w:rsidR="00351918" w:rsidRPr="00395DE7" w:rsidRDefault="00000000" w:rsidP="00395DE7">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DTIC</m:t>
              </m:r>
            </m:e>
            <m:sub>
              <m:r>
                <w:rPr>
                  <w:rFonts w:ascii="Cambria Math" w:eastAsia="Cambria Math" w:hAnsi="Cambria Math" w:cs="Cambria Math"/>
                  <w:sz w:val="20"/>
                  <w:szCs w:val="20"/>
                </w:rPr>
                <m:t>h</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h</m:t>
              </m:r>
            </m:sub>
          </m:sSub>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h</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δ</m:t>
              </m:r>
            </m:e>
            <m:sub>
              <m:r>
                <w:rPr>
                  <w:rFonts w:ascii="Cambria Math" w:eastAsia="Cambria Math" w:hAnsi="Cambria Math" w:cs="Cambria Math"/>
                  <w:sz w:val="20"/>
                  <w:szCs w:val="20"/>
                </w:rPr>
                <m:t>h</m:t>
              </m:r>
            </m:sub>
          </m:sSub>
          <m:r>
            <w:rPr>
              <w:rFonts w:ascii="Cambria Math" w:eastAsia="Cambria Math" w:hAnsi="Cambria Math" w:cs="Cambria Math"/>
              <w:sz w:val="20"/>
              <w:szCs w:val="20"/>
            </w:rPr>
            <m:t>;(h=</m:t>
          </m:r>
          <m:r>
            <w:rPr>
              <w:rFonts w:ascii="Cambria Math" w:eastAsia="Cambria Math" w:hAnsi="Cambria Math" w:cs="Cambria Math"/>
              <w:sz w:val="20"/>
              <w:szCs w:val="20"/>
            </w:rPr>
            <m:t xml:space="preserve">1,2,3) </m:t>
          </m:r>
        </m:oMath>
      </m:oMathPara>
    </w:p>
    <w:p w14:paraId="0000025F" w14:textId="77777777" w:rsidR="00351918" w:rsidRPr="00395DE7" w:rsidRDefault="00000000" w:rsidP="00395DE7">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DTIC</m:t>
              </m:r>
            </m:e>
            <m:sub>
              <m:r>
                <w:rPr>
                  <w:rFonts w:ascii="Cambria Math" w:eastAsia="Cambria Math" w:hAnsi="Cambria Math" w:cs="Cambria Math"/>
                  <w:sz w:val="20"/>
                  <w:szCs w:val="20"/>
                </w:rPr>
                <m:t>h</m:t>
              </m:r>
            </m:sub>
          </m:sSub>
          <m:r>
            <w:rPr>
              <w:rFonts w:ascii="Cambria Math" w:eastAsia="Cambria Math" w:hAnsi="Cambria Math" w:cs="Cambria Math"/>
              <w:sz w:val="20"/>
              <w:szCs w:val="20"/>
            </w:rPr>
            <m:t xml:space="preserve">&gt;λ si DTIC=1,  de otra manera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DTIC</m:t>
              </m:r>
            </m:e>
            <m:sub>
              <m:r>
                <w:rPr>
                  <w:rFonts w:ascii="Cambria Math" w:eastAsia="Cambria Math" w:hAnsi="Cambria Math" w:cs="Cambria Math"/>
                  <w:sz w:val="20"/>
                  <w:szCs w:val="20"/>
                </w:rPr>
                <m:t>h</m:t>
              </m:r>
            </m:sub>
          </m:sSub>
          <m:r>
            <w:rPr>
              <w:rFonts w:ascii="Cambria Math" w:eastAsia="Cambria Math" w:hAnsi="Cambria Math" w:cs="Cambria Math"/>
              <w:sz w:val="20"/>
              <w:szCs w:val="20"/>
            </w:rPr>
            <m:t xml:space="preserve">=0 </m:t>
          </m:r>
        </m:oMath>
      </m:oMathPara>
    </w:p>
    <w:p w14:paraId="00000260"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Donde:</w:t>
      </w:r>
    </w:p>
    <w:p w14:paraId="00000261" w14:textId="77777777" w:rsidR="00351918" w:rsidRPr="00395DE7" w:rsidRDefault="00000000" w:rsidP="00395DE7">
      <w:pPr>
        <w:numPr>
          <w:ilvl w:val="0"/>
          <w:numId w:val="4"/>
        </w:numPr>
        <w:pBdr>
          <w:top w:val="nil"/>
          <w:left w:val="nil"/>
          <w:bottom w:val="nil"/>
          <w:right w:val="nil"/>
          <w:between w:val="nil"/>
        </w:pBdr>
        <w:jc w:val="both"/>
        <w:rPr>
          <w:rFonts w:ascii="Arial" w:eastAsia="Arial" w:hAnsi="Arial" w:cs="Arial"/>
          <w:color w:val="000000"/>
          <w:sz w:val="20"/>
          <w:szCs w:val="20"/>
        </w:rPr>
      </w:pPr>
      <m:oMath>
        <m:r>
          <w:rPr>
            <w:rFonts w:ascii="Cambria Math" w:eastAsia="Cambria Math" w:hAnsi="Cambria Math" w:cs="Cambria Math"/>
            <w:color w:val="000000"/>
            <w:sz w:val="20"/>
            <w:szCs w:val="20"/>
          </w:rPr>
          <m:t xml:space="preserve">h=1, si el individuo posee computador/laptop (DCPD) </m:t>
        </m:r>
      </m:oMath>
    </w:p>
    <w:p w14:paraId="00000262" w14:textId="77777777" w:rsidR="00351918" w:rsidRPr="00395DE7" w:rsidRDefault="00000000" w:rsidP="00395DE7">
      <w:pPr>
        <w:numPr>
          <w:ilvl w:val="0"/>
          <w:numId w:val="4"/>
        </w:numPr>
        <w:pBdr>
          <w:top w:val="nil"/>
          <w:left w:val="nil"/>
          <w:bottom w:val="nil"/>
          <w:right w:val="nil"/>
          <w:between w:val="nil"/>
        </w:pBdr>
        <w:jc w:val="both"/>
        <w:rPr>
          <w:rFonts w:ascii="Arial" w:eastAsia="Arial" w:hAnsi="Arial" w:cs="Arial"/>
          <w:color w:val="000000"/>
          <w:sz w:val="20"/>
          <w:szCs w:val="20"/>
        </w:rPr>
      </w:pPr>
      <m:oMath>
        <m:r>
          <w:rPr>
            <w:rFonts w:ascii="Cambria Math" w:eastAsia="Cambria Math" w:hAnsi="Cambria Math" w:cs="Cambria Math"/>
            <w:color w:val="000000"/>
            <w:sz w:val="20"/>
            <w:szCs w:val="20"/>
          </w:rPr>
          <m:t xml:space="preserve">h=2,si el individuo posee de celular (DCEL) </m:t>
        </m:r>
      </m:oMath>
    </w:p>
    <w:p w14:paraId="00000263" w14:textId="77777777" w:rsidR="00351918" w:rsidRPr="00395DE7" w:rsidRDefault="00000000" w:rsidP="00395DE7">
      <w:pPr>
        <w:numPr>
          <w:ilvl w:val="0"/>
          <w:numId w:val="4"/>
        </w:numPr>
        <w:pBdr>
          <w:top w:val="nil"/>
          <w:left w:val="nil"/>
          <w:bottom w:val="nil"/>
          <w:right w:val="nil"/>
          <w:between w:val="nil"/>
        </w:pBdr>
        <w:jc w:val="both"/>
        <w:rPr>
          <w:rFonts w:ascii="Arial" w:eastAsia="Arial" w:hAnsi="Arial" w:cs="Arial"/>
          <w:color w:val="000000"/>
          <w:sz w:val="20"/>
          <w:szCs w:val="20"/>
        </w:rPr>
      </w:pPr>
      <m:oMath>
        <m:r>
          <w:rPr>
            <w:rFonts w:ascii="Cambria Math" w:eastAsia="Cambria Math" w:hAnsi="Cambria Math" w:cs="Cambria Math"/>
            <w:color w:val="000000"/>
            <w:sz w:val="20"/>
            <w:szCs w:val="20"/>
          </w:rPr>
          <m:t>h=3,si el individuo posee de internet (DINT)</m:t>
        </m:r>
      </m:oMath>
    </w:p>
    <w:p w14:paraId="00000264" w14:textId="77777777" w:rsidR="00351918" w:rsidRPr="00395DE7" w:rsidRDefault="00000000" w:rsidP="00395DE7">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DCPD=</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h</m:t>
              </m:r>
            </m:sub>
          </m:sSub>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h</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δ'</m:t>
              </m:r>
            </m:e>
            <m:sub>
              <m:r>
                <w:rPr>
                  <w:rFonts w:ascii="Cambria Math" w:eastAsia="Cambria Math" w:hAnsi="Cambria Math" w:cs="Cambria Math"/>
                  <w:sz w:val="20"/>
                  <w:szCs w:val="20"/>
                </w:rPr>
                <m:t>h</m:t>
              </m:r>
            </m:sub>
          </m:sSub>
          <m:r>
            <w:rPr>
              <w:rFonts w:ascii="Cambria Math" w:eastAsia="Cambria Math" w:hAnsi="Cambria Math" w:cs="Cambria Math"/>
              <w:sz w:val="20"/>
              <w:szCs w:val="20"/>
            </w:rPr>
            <m:t>;h=</m:t>
          </m:r>
          <m:r>
            <w:rPr>
              <w:rFonts w:ascii="Cambria Math" w:eastAsia="Cambria Math" w:hAnsi="Cambria Math" w:cs="Cambria Math"/>
              <w:sz w:val="20"/>
              <w:szCs w:val="20"/>
            </w:rPr>
            <m:t>1, DCPD=1, de otra manera DCMD=0</m:t>
          </m:r>
        </m:oMath>
      </m:oMathPara>
    </w:p>
    <w:p w14:paraId="00000265" w14:textId="77777777" w:rsidR="00351918" w:rsidRPr="00395DE7" w:rsidRDefault="00000000" w:rsidP="00395DE7">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DINT</m:t>
              </m:r>
            </m:e>
            <m:sub>
              <m:r>
                <w:rPr>
                  <w:rFonts w:ascii="Cambria Math" w:eastAsia="Cambria Math" w:hAnsi="Cambria Math" w:cs="Cambria Math"/>
                  <w:sz w:val="20"/>
                  <w:szCs w:val="20"/>
                </w:rPr>
                <m:t>h</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X''</m:t>
              </m:r>
            </m:e>
            <m:sub>
              <m:r>
                <w:rPr>
                  <w:rFonts w:ascii="Cambria Math" w:eastAsia="Cambria Math" w:hAnsi="Cambria Math" w:cs="Cambria Math"/>
                  <w:sz w:val="20"/>
                  <w:szCs w:val="20"/>
                </w:rPr>
                <m:t>h</m:t>
              </m:r>
            </m:sub>
          </m:sSub>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h</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δ''</m:t>
              </m:r>
            </m:e>
            <m:sub>
              <m:r>
                <w:rPr>
                  <w:rFonts w:ascii="Cambria Math" w:eastAsia="Cambria Math" w:hAnsi="Cambria Math" w:cs="Cambria Math"/>
                  <w:sz w:val="20"/>
                  <w:szCs w:val="20"/>
                </w:rPr>
                <m:t>h</m:t>
              </m:r>
            </m:sub>
          </m:sSub>
          <m:r>
            <w:rPr>
              <w:rFonts w:ascii="Cambria Math" w:eastAsia="Cambria Math" w:hAnsi="Cambria Math" w:cs="Cambria Math"/>
              <w:sz w:val="20"/>
              <w:szCs w:val="20"/>
            </w:rPr>
            <m:t>, si DCMP=1 y DNET=1, de otra manera DINT=0</m:t>
          </m:r>
        </m:oMath>
      </m:oMathPara>
    </w:p>
    <w:p w14:paraId="00000266"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Tomando en cuenta, nuestros dos últimos objetivos específicos, se sigue la metodología de Lera-López et al. (2011) se realizará un análisis en dos fases. En la primera se mide los determinantes de uso de Internet por los estudiantes mediante un modelo probit; mientras que, en la segunda fase, se estudia como los determinantes afectan la frecuencia de uso, en esta parte se requiere utilizar el modelo de corrección de sesgo de Heckman (1979).</w:t>
      </w:r>
    </w:p>
    <w:p w14:paraId="00000267" w14:textId="77777777" w:rsidR="00351918" w:rsidRPr="00395DE7" w:rsidRDefault="00000000" w:rsidP="00395DE7">
      <w:pPr>
        <w:jc w:val="both"/>
        <w:rPr>
          <w:rFonts w:ascii="Arial" w:eastAsia="Arial" w:hAnsi="Arial" w:cs="Arial"/>
          <w:b/>
          <w:sz w:val="20"/>
          <w:szCs w:val="20"/>
        </w:rPr>
      </w:pPr>
      <w:r w:rsidRPr="00395DE7">
        <w:rPr>
          <w:rFonts w:ascii="Arial" w:eastAsia="Arial" w:hAnsi="Arial" w:cs="Arial"/>
          <w:b/>
          <w:sz w:val="20"/>
          <w:szCs w:val="20"/>
        </w:rPr>
        <w:t>Primera fase</w:t>
      </w:r>
    </w:p>
    <w:p w14:paraId="00000268" w14:textId="77777777" w:rsidR="00351918" w:rsidRPr="00395DE7" w:rsidRDefault="00000000" w:rsidP="00395DE7">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ij</m:t>
              </m:r>
            </m:sub>
          </m:sSub>
          <m:r>
            <w:rPr>
              <w:rFonts w:ascii="Cambria Math" w:eastAsia="Cambria Math" w:hAnsi="Cambria Math" w:cs="Cambria Math"/>
              <w:sz w:val="20"/>
              <w:szCs w:val="20"/>
            </w:rPr>
            <m:t>=</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ij</m:t>
              </m:r>
            </m:sub>
            <m:sup>
              <m:r>
                <w:rPr>
                  <w:rFonts w:ascii="Cambria Math" w:eastAsia="Cambria Math" w:hAnsi="Cambria Math" w:cs="Cambria Math"/>
                  <w:sz w:val="20"/>
                  <w:szCs w:val="20"/>
                </w:rPr>
                <m:t>'</m:t>
              </m:r>
            </m:sup>
          </m:sSubSup>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ij</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ε</m:t>
              </m:r>
            </m:e>
            <m:sub>
              <m:r>
                <w:rPr>
                  <w:rFonts w:ascii="Cambria Math" w:eastAsia="Cambria Math" w:hAnsi="Cambria Math" w:cs="Cambria Math"/>
                  <w:sz w:val="20"/>
                  <w:szCs w:val="20"/>
                </w:rPr>
                <m:t>ij</m:t>
              </m:r>
            </m:sub>
          </m:sSub>
          <m:r>
            <w:rPr>
              <w:rFonts w:ascii="Cambria Math" w:eastAsia="Cambria Math" w:hAnsi="Cambria Math" w:cs="Cambria Math"/>
              <w:sz w:val="20"/>
              <w:szCs w:val="20"/>
            </w:rPr>
            <m:t xml:space="preserve">;     j=0,1;    i=1,2,….,n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1</m:t>
              </m:r>
            </m:e>
          </m:d>
        </m:oMath>
      </m:oMathPara>
    </w:p>
    <w:p w14:paraId="00000269"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Se denotará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r>
          <w:rPr>
            <w:rFonts w:ascii="Cambria Math" w:eastAsia="Cambria Math" w:hAnsi="Cambria Math" w:cs="Cambria Math"/>
            <w:sz w:val="20"/>
            <w:szCs w:val="20"/>
          </w:rPr>
          <m:t>=1</m:t>
        </m:r>
      </m:oMath>
      <w:r w:rsidRPr="00395DE7">
        <w:rPr>
          <w:rFonts w:ascii="Arial" w:eastAsia="Arial" w:hAnsi="Arial" w:cs="Arial"/>
          <w:sz w:val="20"/>
          <w:szCs w:val="20"/>
        </w:rPr>
        <w:t xml:space="preserve">, si el individuo usa internet; mientras que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r>
          <w:rPr>
            <w:rFonts w:ascii="Cambria Math" w:eastAsia="Cambria Math" w:hAnsi="Cambria Math" w:cs="Cambria Math"/>
            <w:sz w:val="20"/>
            <w:szCs w:val="20"/>
          </w:rPr>
          <m:t xml:space="preserve">=0 </m:t>
        </m:r>
      </m:oMath>
      <w:r w:rsidRPr="00395DE7">
        <w:rPr>
          <w:rFonts w:ascii="Arial" w:eastAsia="Arial" w:hAnsi="Arial" w:cs="Arial"/>
          <w:sz w:val="20"/>
          <w:szCs w:val="20"/>
        </w:rPr>
        <w:t>es el evento contrario, es decir, el individuo i no usa internet dado que tiene computador. Reescribiendo (1) se tiene la siguiente ecuación:</w:t>
      </w:r>
    </w:p>
    <w:p w14:paraId="0000026A" w14:textId="77777777" w:rsidR="00351918" w:rsidRPr="00395DE7" w:rsidRDefault="00000000" w:rsidP="00395DE7">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ij</m:t>
              </m:r>
            </m:sub>
          </m:sSub>
          <m:r>
            <w:rPr>
              <w:rFonts w:ascii="Cambria Math" w:eastAsia="Cambria Math" w:hAnsi="Cambria Math" w:cs="Cambria Math"/>
              <w:sz w:val="20"/>
              <w:szCs w:val="20"/>
            </w:rPr>
            <m:t>=</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ij</m:t>
              </m:r>
            </m:sub>
            <m:sup>
              <m:r>
                <w:rPr>
                  <w:rFonts w:ascii="Cambria Math" w:eastAsia="Cambria Math" w:hAnsi="Cambria Math" w:cs="Cambria Math"/>
                  <w:sz w:val="20"/>
                  <w:szCs w:val="20"/>
                </w:rPr>
                <m:t>'</m:t>
              </m:r>
            </m:sup>
          </m:sSubSup>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ij</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ε</m:t>
              </m:r>
            </m:e>
            <m:sub>
              <m:r>
                <w:rPr>
                  <w:rFonts w:ascii="Cambria Math" w:eastAsia="Cambria Math" w:hAnsi="Cambria Math" w:cs="Cambria Math"/>
                  <w:sz w:val="20"/>
                  <w:szCs w:val="20"/>
                </w:rPr>
                <m:t>ij</m:t>
              </m:r>
            </m:sub>
          </m:sSub>
          <m:r>
            <w:rPr>
              <w:rFonts w:ascii="Cambria Math" w:eastAsia="Cambria Math" w:hAnsi="Cambria Math" w:cs="Cambria Math"/>
              <w:sz w:val="20"/>
              <w:szCs w:val="20"/>
            </w:rPr>
            <m:t xml:space="preserve">;        i=1,2,….,n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2</m:t>
              </m:r>
            </m:e>
          </m:d>
        </m:oMath>
      </m:oMathPara>
    </w:p>
    <w:p w14:paraId="0000026B"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Donde </w:t>
      </w:r>
      <m:oMath>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up>
            <m:r>
              <w:rPr>
                <w:rFonts w:ascii="Cambria Math" w:eastAsia="Cambria Math" w:hAnsi="Cambria Math" w:cs="Cambria Math"/>
                <w:sz w:val="20"/>
                <w:szCs w:val="20"/>
              </w:rPr>
              <m:t>'</m:t>
            </m:r>
          </m:sup>
        </m:sSubSup>
        <m:r>
          <w:rPr>
            <w:rFonts w:ascii="Cambria Math" w:eastAsia="Cambria Math" w:hAnsi="Cambria Math" w:cs="Cambria Math"/>
            <w:sz w:val="20"/>
            <w:szCs w:val="20"/>
          </w:rPr>
          <m:t xml:space="preserve"> </m:t>
        </m:r>
      </m:oMath>
      <w:r w:rsidRPr="00395DE7">
        <w:rPr>
          <w:rFonts w:ascii="Arial" w:eastAsia="Arial" w:hAnsi="Arial" w:cs="Arial"/>
          <w:sz w:val="20"/>
          <w:szCs w:val="20"/>
        </w:rPr>
        <w:t xml:space="preserve">representa el vector de variables explicatorias del individuo i, el termino </w:t>
      </w:r>
      <m:oMath>
        <m:sSub>
          <m:sSubPr>
            <m:ctrlPr>
              <w:rPr>
                <w:rFonts w:ascii="Cambria Math" w:eastAsia="Cambria Math" w:hAnsi="Cambria Math" w:cs="Cambria Math"/>
                <w:sz w:val="20"/>
                <w:szCs w:val="20"/>
              </w:rPr>
            </m:ctrlPr>
          </m:sSubPr>
          <m:e>
            <m:r>
              <w:rPr>
                <w:rFonts w:ascii="Cambria Math" w:hAnsi="Cambria Math"/>
                <w:sz w:val="20"/>
                <w:szCs w:val="20"/>
              </w:rPr>
              <m:t>ε</m:t>
            </m:r>
          </m:e>
          <m:sub>
            <m:r>
              <w:rPr>
                <w:rFonts w:ascii="Cambria Math" w:eastAsia="Cambria Math" w:hAnsi="Cambria Math" w:cs="Cambria Math"/>
                <w:sz w:val="20"/>
                <w:szCs w:val="20"/>
              </w:rPr>
              <m:t>i</m:t>
            </m:r>
          </m:sub>
        </m:sSub>
      </m:oMath>
      <w:r w:rsidRPr="00395DE7">
        <w:rPr>
          <w:rFonts w:ascii="Arial" w:eastAsia="Arial" w:hAnsi="Arial" w:cs="Arial"/>
          <w:sz w:val="20"/>
          <w:szCs w:val="20"/>
        </w:rPr>
        <w:t xml:space="preserve"> son los errores estándares y </w:t>
      </w:r>
      <m:oMath>
        <m:sSub>
          <m:sSubPr>
            <m:ctrlPr>
              <w:rPr>
                <w:rFonts w:ascii="Cambria Math" w:eastAsia="Cambria Math" w:hAnsi="Cambria Math" w:cs="Cambria Math"/>
                <w:sz w:val="20"/>
                <w:szCs w:val="20"/>
              </w:rPr>
            </m:ctrlPr>
          </m:sSubPr>
          <m:e>
            <m:r>
              <w:rPr>
                <w:rFonts w:ascii="Cambria Math" w:hAnsi="Cambria Math"/>
                <w:sz w:val="20"/>
                <w:szCs w:val="20"/>
              </w:rPr>
              <m:t>β</m:t>
            </m:r>
          </m:e>
          <m:sub>
            <m:r>
              <w:rPr>
                <w:rFonts w:ascii="Cambria Math" w:eastAsia="Cambria Math" w:hAnsi="Cambria Math" w:cs="Cambria Math"/>
                <w:sz w:val="20"/>
                <w:szCs w:val="20"/>
              </w:rPr>
              <m:t>i</m:t>
            </m:r>
          </m:sub>
        </m:sSub>
      </m:oMath>
      <w:r w:rsidRPr="00395DE7">
        <w:rPr>
          <w:rFonts w:ascii="Arial" w:eastAsia="Arial" w:hAnsi="Arial" w:cs="Arial"/>
          <w:sz w:val="20"/>
          <w:szCs w:val="20"/>
        </w:rPr>
        <w:t xml:space="preserve"> es el vector de coeficientes, el cual será hallado de la siguiente manera. </w:t>
      </w:r>
    </w:p>
    <w:p w14:paraId="0000026C"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Dado los errores estándares normales, se tiene que:</w:t>
      </w:r>
    </w:p>
    <w:p w14:paraId="0000026D" w14:textId="77777777" w:rsidR="00351918" w:rsidRPr="00395DE7" w:rsidRDefault="00000000" w:rsidP="00395DE7">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Prob</m:t>
          </m:r>
          <m:d>
            <m:dPr>
              <m:ctrlPr>
                <w:rPr>
                  <w:rFonts w:ascii="Cambria Math" w:eastAsia="Cambria Math" w:hAnsi="Cambria Math" w:cs="Cambria Math"/>
                  <w:sz w:val="20"/>
                  <w:szCs w:val="20"/>
                </w:rPr>
              </m:ctrlPr>
            </m:d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r>
                <w:rPr>
                  <w:rFonts w:ascii="Cambria Math" w:eastAsia="Cambria Math" w:hAnsi="Cambria Math" w:cs="Cambria Math"/>
                  <w:sz w:val="20"/>
                  <w:szCs w:val="20"/>
                </w:rPr>
                <m:t>=1</m:t>
              </m:r>
            </m:e>
          </m:d>
          <m:r>
            <w:rPr>
              <w:rFonts w:ascii="Cambria Math" w:eastAsia="Cambria Math" w:hAnsi="Cambria Math" w:cs="Cambria Math"/>
              <w:sz w:val="20"/>
              <w:szCs w:val="20"/>
            </w:rPr>
            <m:t>=Prob</m:t>
          </m:r>
          <m:d>
            <m:dPr>
              <m:ctrlPr>
                <w:rPr>
                  <w:rFonts w:ascii="Cambria Math" w:eastAsia="Cambria Math" w:hAnsi="Cambria Math" w:cs="Cambria Math"/>
                  <w:sz w:val="20"/>
                  <w:szCs w:val="20"/>
                </w:rPr>
              </m:ctrlPr>
            </m:d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i1</m:t>
                  </m:r>
                </m:sub>
              </m:sSub>
              <m:r>
                <w:rPr>
                  <w:rFonts w:ascii="Cambria Math" w:eastAsia="Cambria Math" w:hAnsi="Cambria Math" w:cs="Cambria Math"/>
                  <w:sz w:val="20"/>
                  <w:szCs w:val="20"/>
                </w:rPr>
                <m:t>&gt;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Ui</m:t>
                  </m:r>
                </m:e>
                <m:sub>
                  <m:r>
                    <w:rPr>
                      <w:rFonts w:ascii="Cambria Math" w:eastAsia="Cambria Math" w:hAnsi="Cambria Math" w:cs="Cambria Math"/>
                      <w:sz w:val="20"/>
                      <w:szCs w:val="20"/>
                    </w:rPr>
                    <m:t>0</m:t>
                  </m:r>
                </m:sub>
              </m:sSub>
            </m:e>
          </m:d>
          <m:r>
            <w:rPr>
              <w:rFonts w:ascii="Cambria Math" w:eastAsia="Cambria Math" w:hAnsi="Cambria Math" w:cs="Cambria Math"/>
              <w:sz w:val="20"/>
              <w:szCs w:val="20"/>
            </w:rPr>
            <m:t>=Prob</m:t>
          </m:r>
          <m:d>
            <m:dPr>
              <m:ctrlPr>
                <w:rPr>
                  <w:rFonts w:ascii="Cambria Math" w:eastAsia="Cambria Math" w:hAnsi="Cambria Math" w:cs="Cambria Math"/>
                  <w:sz w:val="20"/>
                  <w:szCs w:val="20"/>
                </w:rPr>
              </m:ctrlPr>
            </m:dPr>
            <m:e>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i1</m:t>
                  </m:r>
                </m:sub>
                <m:sup>
                  <m:r>
                    <w:rPr>
                      <w:rFonts w:ascii="Cambria Math" w:eastAsia="Cambria Math" w:hAnsi="Cambria Math" w:cs="Cambria Math"/>
                      <w:sz w:val="20"/>
                      <w:szCs w:val="20"/>
                    </w:rPr>
                    <m:t>'</m:t>
                  </m:r>
                </m:sup>
              </m:sSubSup>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1</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ε</m:t>
                  </m:r>
                </m:e>
                <m:sub>
                  <m:r>
                    <w:rPr>
                      <w:rFonts w:ascii="Cambria Math" w:eastAsia="Cambria Math" w:hAnsi="Cambria Math" w:cs="Cambria Math"/>
                      <w:sz w:val="20"/>
                      <w:szCs w:val="20"/>
                    </w:rPr>
                    <m:t>i1</m:t>
                  </m:r>
                </m:sub>
              </m:sSub>
              <m:r>
                <w:rPr>
                  <w:rFonts w:ascii="Cambria Math" w:eastAsia="Cambria Math" w:hAnsi="Cambria Math" w:cs="Cambria Math"/>
                  <w:sz w:val="20"/>
                  <w:szCs w:val="20"/>
                </w:rPr>
                <m:t>&gt;</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i0</m:t>
                  </m:r>
                </m:sub>
                <m:sup>
                  <m:r>
                    <w:rPr>
                      <w:rFonts w:ascii="Cambria Math" w:eastAsia="Cambria Math" w:hAnsi="Cambria Math" w:cs="Cambria Math"/>
                      <w:sz w:val="20"/>
                      <w:szCs w:val="20"/>
                    </w:rPr>
                    <m:t>'</m:t>
                  </m:r>
                </m:sup>
              </m:sSubSup>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0</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ε</m:t>
                  </m:r>
                </m:e>
                <m:sub>
                  <m:r>
                    <w:rPr>
                      <w:rFonts w:ascii="Cambria Math" w:eastAsia="Cambria Math" w:hAnsi="Cambria Math" w:cs="Cambria Math"/>
                      <w:sz w:val="20"/>
                      <w:szCs w:val="20"/>
                    </w:rPr>
                    <m:t>i0</m:t>
                  </m:r>
                </m:sub>
              </m:sSub>
            </m:e>
          </m:d>
        </m:oMath>
      </m:oMathPara>
    </w:p>
    <w:p w14:paraId="0000026E" w14:textId="77777777" w:rsidR="00351918" w:rsidRPr="00395DE7" w:rsidRDefault="00000000" w:rsidP="00395DE7">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=Prob</m:t>
          </m:r>
          <m:d>
            <m:dPr>
              <m:ctrlPr>
                <w:rPr>
                  <w:rFonts w:ascii="Cambria Math" w:eastAsia="Cambria Math" w:hAnsi="Cambria Math" w:cs="Cambria Math"/>
                  <w:sz w:val="20"/>
                  <w:szCs w:val="20"/>
                </w:rPr>
              </m:ctrlPr>
            </m:dPr>
            <m:e>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up>
                  <m:r>
                    <w:rPr>
                      <w:rFonts w:ascii="Cambria Math" w:eastAsia="Cambria Math" w:hAnsi="Cambria Math" w:cs="Cambria Math"/>
                      <w:sz w:val="20"/>
                      <w:szCs w:val="20"/>
                    </w:rPr>
                    <m:t>'</m:t>
                  </m:r>
                </m:sup>
              </m:sSubSup>
              <m:d>
                <m:dPr>
                  <m:ctrlPr>
                    <w:rPr>
                      <w:rFonts w:ascii="Cambria Math" w:eastAsia="Cambria Math" w:hAnsi="Cambria Math" w:cs="Cambria Math"/>
                      <w:sz w:val="20"/>
                      <w:szCs w:val="20"/>
                    </w:rPr>
                  </m:ctrlPr>
                </m:d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1</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β</m:t>
                      </m:r>
                    </m:e>
                    <m:sub>
                      <m:r>
                        <w:rPr>
                          <w:rFonts w:ascii="Cambria Math" w:eastAsia="Cambria Math" w:hAnsi="Cambria Math" w:cs="Cambria Math"/>
                          <w:sz w:val="20"/>
                          <w:szCs w:val="20"/>
                        </w:rPr>
                        <m:t>0</m:t>
                      </m:r>
                    </m:sub>
                  </m:sSub>
                </m:e>
              </m:d>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ε</m:t>
                  </m:r>
                </m:e>
                <m:sub>
                  <m:r>
                    <w:rPr>
                      <w:rFonts w:ascii="Cambria Math" w:eastAsia="Cambria Math" w:hAnsi="Cambria Math" w:cs="Cambria Math"/>
                      <w:sz w:val="20"/>
                      <w:szCs w:val="20"/>
                    </w:rPr>
                    <m:t>i1</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ε</m:t>
                  </m:r>
                </m:e>
                <m:sub>
                  <m:r>
                    <w:rPr>
                      <w:rFonts w:ascii="Cambria Math" w:eastAsia="Cambria Math" w:hAnsi="Cambria Math" w:cs="Cambria Math"/>
                      <w:sz w:val="20"/>
                      <w:szCs w:val="20"/>
                    </w:rPr>
                    <m:t>i0</m:t>
                  </m:r>
                </m:sub>
              </m:sSub>
            </m:e>
          </m:d>
          <m:r>
            <w:rPr>
              <w:rFonts w:ascii="Cambria Math" w:eastAsia="Cambria Math" w:hAnsi="Cambria Math" w:cs="Cambria Math"/>
              <w:sz w:val="20"/>
              <w:szCs w:val="20"/>
            </w:rPr>
            <m:t>&gt;0)</m:t>
          </m:r>
        </m:oMath>
      </m:oMathPara>
    </w:p>
    <w:p w14:paraId="0000026F" w14:textId="77777777" w:rsidR="00351918" w:rsidRPr="00395DE7" w:rsidRDefault="00000000" w:rsidP="00395DE7">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=Prob</m:t>
          </m:r>
          <m:d>
            <m:dPr>
              <m:ctrlPr>
                <w:rPr>
                  <w:rFonts w:ascii="Cambria Math" w:eastAsia="Cambria Math" w:hAnsi="Cambria Math" w:cs="Cambria Math"/>
                  <w:sz w:val="20"/>
                  <w:szCs w:val="20"/>
                </w:rPr>
              </m:ctrlPr>
            </m:dPr>
            <m:e>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up>
                  <m:r>
                    <w:rPr>
                      <w:rFonts w:ascii="Cambria Math" w:eastAsia="Cambria Math" w:hAnsi="Cambria Math" w:cs="Cambria Math"/>
                      <w:sz w:val="20"/>
                      <w:szCs w:val="20"/>
                    </w:rPr>
                    <m:t>'</m:t>
                  </m:r>
                </m:sup>
              </m:sSubSup>
              <m:r>
                <w:rPr>
                  <w:rFonts w:ascii="Cambria Math" w:eastAsia="Cambria Math" w:hAnsi="Cambria Math" w:cs="Cambria Math"/>
                  <w:sz w:val="20"/>
                  <w:szCs w:val="20"/>
                </w:rPr>
                <m:t>β+</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ε</m:t>
                  </m:r>
                </m:e>
                <m:sub>
                  <m:r>
                    <w:rPr>
                      <w:rFonts w:ascii="Cambria Math" w:eastAsia="Cambria Math" w:hAnsi="Cambria Math" w:cs="Cambria Math"/>
                      <w:sz w:val="20"/>
                      <w:szCs w:val="20"/>
                    </w:rPr>
                    <m:t>i</m:t>
                  </m:r>
                </m:sub>
              </m:sSub>
              <m:r>
                <w:rPr>
                  <w:rFonts w:ascii="Cambria Math" w:eastAsia="Cambria Math" w:hAnsi="Cambria Math" w:cs="Cambria Math"/>
                  <w:sz w:val="20"/>
                  <w:szCs w:val="20"/>
                </w:rPr>
                <m:t>&gt;0</m:t>
              </m:r>
            </m:e>
          </m:d>
          <m:r>
            <w:rPr>
              <w:rFonts w:ascii="Cambria Math" w:eastAsia="Cambria Math" w:hAnsi="Cambria Math" w:cs="Cambria Math"/>
              <w:sz w:val="20"/>
              <w:szCs w:val="20"/>
            </w:rPr>
            <m:t>=Prob</m:t>
          </m:r>
          <m:d>
            <m:dPr>
              <m:ctrlPr>
                <w:rPr>
                  <w:rFonts w:ascii="Cambria Math" w:eastAsia="Cambria Math" w:hAnsi="Cambria Math" w:cs="Cambria Math"/>
                  <w:sz w:val="20"/>
                  <w:szCs w:val="20"/>
                </w:rPr>
              </m:ctrlPr>
            </m:d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ε</m:t>
                  </m:r>
                </m:e>
                <m:sub>
                  <m:r>
                    <w:rPr>
                      <w:rFonts w:ascii="Cambria Math" w:eastAsia="Cambria Math" w:hAnsi="Cambria Math" w:cs="Cambria Math"/>
                      <w:sz w:val="20"/>
                      <w:szCs w:val="20"/>
                    </w:rPr>
                    <m:t>i</m:t>
                  </m:r>
                </m:sub>
              </m:sSub>
              <m:r>
                <w:rPr>
                  <w:rFonts w:ascii="Cambria Math" w:eastAsia="Cambria Math" w:hAnsi="Cambria Math" w:cs="Cambria Math"/>
                  <w:sz w:val="20"/>
                  <w:szCs w:val="20"/>
                </w:rPr>
                <m:t>&gt;</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up>
                  <m:r>
                    <w:rPr>
                      <w:rFonts w:ascii="Cambria Math" w:eastAsia="Cambria Math" w:hAnsi="Cambria Math" w:cs="Cambria Math"/>
                      <w:sz w:val="20"/>
                      <w:szCs w:val="20"/>
                    </w:rPr>
                    <m:t>'</m:t>
                  </m:r>
                </m:sup>
              </m:sSubSup>
              <m:r>
                <w:rPr>
                  <w:rFonts w:ascii="Cambria Math" w:eastAsia="Cambria Math" w:hAnsi="Cambria Math" w:cs="Cambria Math"/>
                  <w:sz w:val="20"/>
                  <w:szCs w:val="20"/>
                </w:rPr>
                <m:t>β</m:t>
              </m:r>
            </m:e>
          </m:d>
          <m:r>
            <w:rPr>
              <w:rFonts w:ascii="Cambria Math" w:eastAsia="Cambria Math" w:hAnsi="Cambria Math" w:cs="Cambria Math"/>
              <w:sz w:val="20"/>
              <w:szCs w:val="20"/>
            </w:rPr>
            <m:t>=F(</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up>
              <m:r>
                <w:rPr>
                  <w:rFonts w:ascii="Cambria Math" w:eastAsia="Cambria Math" w:hAnsi="Cambria Math" w:cs="Cambria Math"/>
                  <w:sz w:val="20"/>
                  <w:szCs w:val="20"/>
                </w:rPr>
                <m:t>'</m:t>
              </m:r>
            </m:sup>
          </m:sSubSup>
          <m:r>
            <w:rPr>
              <w:rFonts w:ascii="Cambria Math" w:eastAsia="Cambria Math" w:hAnsi="Cambria Math" w:cs="Cambria Math"/>
              <w:sz w:val="20"/>
              <w:szCs w:val="20"/>
            </w:rPr>
            <m:t>β)</m:t>
          </m:r>
        </m:oMath>
      </m:oMathPara>
    </w:p>
    <w:p w14:paraId="00000270"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 xml:space="preserve">O También, </w:t>
      </w:r>
    </w:p>
    <w:p w14:paraId="00000271" w14:textId="77777777" w:rsidR="00351918" w:rsidRPr="00395DE7" w:rsidRDefault="00000000" w:rsidP="00395DE7">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Prob</m:t>
          </m:r>
          <m:d>
            <m:dPr>
              <m:ctrlPr>
                <w:rPr>
                  <w:rFonts w:ascii="Cambria Math" w:eastAsia="Cambria Math" w:hAnsi="Cambria Math" w:cs="Cambria Math"/>
                  <w:sz w:val="20"/>
                  <w:szCs w:val="20"/>
                </w:rPr>
              </m:ctrlPr>
            </m:d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r>
                <w:rPr>
                  <w:rFonts w:ascii="Cambria Math" w:eastAsia="Cambria Math" w:hAnsi="Cambria Math" w:cs="Cambria Math"/>
                  <w:sz w:val="20"/>
                  <w:szCs w:val="20"/>
                </w:rPr>
                <m:t>=1</m:t>
              </m:r>
            </m:e>
          </m:d>
          <m:r>
            <w:rPr>
              <w:rFonts w:ascii="Cambria Math" w:eastAsia="Cambria Math" w:hAnsi="Cambria Math" w:cs="Cambria Math"/>
              <w:sz w:val="20"/>
              <w:szCs w:val="20"/>
            </w:rPr>
            <m:t>= 1-F(-</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up>
              <m:r>
                <w:rPr>
                  <w:rFonts w:ascii="Cambria Math" w:eastAsia="Cambria Math" w:hAnsi="Cambria Math" w:cs="Cambria Math"/>
                  <w:sz w:val="20"/>
                  <w:szCs w:val="20"/>
                </w:rPr>
                <m:t>'</m:t>
              </m:r>
            </m:sup>
          </m:sSubSup>
          <m:r>
            <w:rPr>
              <w:rFonts w:ascii="Cambria Math" w:eastAsia="Cambria Math" w:hAnsi="Cambria Math" w:cs="Cambria Math"/>
              <w:sz w:val="20"/>
              <w:szCs w:val="20"/>
            </w:rPr>
            <m:t>β)</m:t>
          </m:r>
        </m:oMath>
      </m:oMathPara>
    </w:p>
    <w:p w14:paraId="00000272" w14:textId="77777777" w:rsidR="00351918" w:rsidRPr="00395DE7" w:rsidRDefault="00000000" w:rsidP="00395DE7">
      <w:pPr>
        <w:jc w:val="both"/>
        <w:rPr>
          <w:rFonts w:ascii="Arial" w:eastAsia="Arial" w:hAnsi="Arial" w:cs="Arial"/>
          <w:b/>
          <w:sz w:val="20"/>
          <w:szCs w:val="20"/>
        </w:rPr>
      </w:pPr>
      <w:r w:rsidRPr="00395DE7">
        <w:rPr>
          <w:rFonts w:ascii="Arial" w:eastAsia="Arial" w:hAnsi="Arial" w:cs="Arial"/>
          <w:b/>
          <w:sz w:val="20"/>
          <w:szCs w:val="20"/>
        </w:rPr>
        <w:t>Y,</w:t>
      </w:r>
    </w:p>
    <w:p w14:paraId="00000273" w14:textId="77777777" w:rsidR="00351918" w:rsidRPr="00395DE7" w:rsidRDefault="00000000" w:rsidP="00395DE7">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Prob</m:t>
          </m:r>
          <m:d>
            <m:dPr>
              <m:ctrlPr>
                <w:rPr>
                  <w:rFonts w:ascii="Cambria Math" w:eastAsia="Cambria Math" w:hAnsi="Cambria Math" w:cs="Cambria Math"/>
                  <w:sz w:val="20"/>
                  <w:szCs w:val="20"/>
                </w:rPr>
              </m:ctrlPr>
            </m:d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r>
                <w:rPr>
                  <w:rFonts w:ascii="Cambria Math" w:eastAsia="Cambria Math" w:hAnsi="Cambria Math" w:cs="Cambria Math"/>
                  <w:sz w:val="20"/>
                  <w:szCs w:val="20"/>
                </w:rPr>
                <m:t>=0</m:t>
              </m:r>
            </m:e>
          </m:d>
          <m:r>
            <w:rPr>
              <w:rFonts w:ascii="Cambria Math" w:eastAsia="Cambria Math" w:hAnsi="Cambria Math" w:cs="Cambria Math"/>
              <w:sz w:val="20"/>
              <w:szCs w:val="20"/>
            </w:rPr>
            <m:t>= 1-F(</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up>
              <m:r>
                <w:rPr>
                  <w:rFonts w:ascii="Cambria Math" w:eastAsia="Cambria Math" w:hAnsi="Cambria Math" w:cs="Cambria Math"/>
                  <w:sz w:val="20"/>
                  <w:szCs w:val="20"/>
                </w:rPr>
                <m:t>'</m:t>
              </m:r>
            </m:sup>
          </m:sSubSup>
          <m:r>
            <w:rPr>
              <w:rFonts w:ascii="Cambria Math" w:eastAsia="Cambria Math" w:hAnsi="Cambria Math" w:cs="Cambria Math"/>
              <w:sz w:val="20"/>
              <w:szCs w:val="20"/>
            </w:rPr>
            <m:t>β)</m:t>
          </m:r>
        </m:oMath>
      </m:oMathPara>
    </w:p>
    <w:p w14:paraId="00000274"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lastRenderedPageBreak/>
        <w:t xml:space="preserve">Donde F(.) es una función de distribución acumulada para los términos de error </w:t>
      </w:r>
      <m:oMath>
        <m:sSub>
          <m:sSubPr>
            <m:ctrlPr>
              <w:rPr>
                <w:rFonts w:ascii="Cambria Math" w:eastAsia="Cambria Math" w:hAnsi="Cambria Math" w:cs="Cambria Math"/>
                <w:sz w:val="20"/>
                <w:szCs w:val="20"/>
              </w:rPr>
            </m:ctrlPr>
          </m:sSubPr>
          <m:e>
            <m:r>
              <w:rPr>
                <w:rFonts w:ascii="Cambria Math" w:hAnsi="Cambria Math"/>
                <w:sz w:val="20"/>
                <w:szCs w:val="20"/>
              </w:rPr>
              <m:t>ε</m:t>
            </m:r>
          </m:e>
          <m:sub>
            <m:r>
              <w:rPr>
                <w:rFonts w:ascii="Cambria Math" w:eastAsia="Cambria Math" w:hAnsi="Cambria Math" w:cs="Cambria Math"/>
                <w:sz w:val="20"/>
                <w:szCs w:val="20"/>
              </w:rPr>
              <m:t>i</m:t>
            </m:r>
          </m:sub>
        </m:sSub>
      </m:oMath>
      <w:r w:rsidRPr="00395DE7">
        <w:rPr>
          <w:rFonts w:ascii="Arial" w:eastAsia="Arial" w:hAnsi="Arial" w:cs="Arial"/>
          <w:sz w:val="20"/>
          <w:szCs w:val="20"/>
        </w:rPr>
        <w:t xml:space="preserve">. Cada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ij</m:t>
            </m:r>
          </m:sub>
        </m:sSub>
      </m:oMath>
      <w:r w:rsidRPr="00395DE7">
        <w:rPr>
          <w:rFonts w:ascii="Arial" w:eastAsia="Arial" w:hAnsi="Arial" w:cs="Arial"/>
          <w:sz w:val="20"/>
          <w:szCs w:val="20"/>
        </w:rPr>
        <w:t xml:space="preserve"> observada es modelada usando un modelo probit y que es asociado con la función de máxima verosimilitud que puede ser expresada de la siguiente manera:</w:t>
      </w:r>
    </w:p>
    <w:p w14:paraId="00000275" w14:textId="77777777" w:rsidR="00351918" w:rsidRPr="00395DE7" w:rsidRDefault="00000000" w:rsidP="00395DE7">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L=</m:t>
          </m:r>
          <m:nary>
            <m:naryPr>
              <m:chr m:val="∏"/>
              <m:ctrlPr>
                <w:rPr>
                  <w:rFonts w:ascii="Cambria Math" w:eastAsia="Cambria Math" w:hAnsi="Cambria Math" w:cs="Cambria Math"/>
                  <w:sz w:val="20"/>
                  <w:szCs w:val="20"/>
                </w:rPr>
              </m:ctrlPr>
            </m:naryPr>
            <m:sub>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i=1</m:t>
                  </m:r>
                </m:sub>
              </m:sSub>
            </m:sub>
            <m:sup/>
            <m:e/>
          </m:nary>
          <m:r>
            <w:rPr>
              <w:rFonts w:ascii="Cambria Math" w:eastAsia="Cambria Math" w:hAnsi="Cambria Math" w:cs="Cambria Math"/>
              <w:sz w:val="20"/>
              <w:szCs w:val="20"/>
            </w:rPr>
            <m:t>F(</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up>
              <m:r>
                <w:rPr>
                  <w:rFonts w:ascii="Cambria Math" w:eastAsia="Cambria Math" w:hAnsi="Cambria Math" w:cs="Cambria Math"/>
                  <w:sz w:val="20"/>
                  <w:szCs w:val="20"/>
                </w:rPr>
                <m:t>'</m:t>
              </m:r>
            </m:sup>
          </m:sSubSup>
          <m:r>
            <w:rPr>
              <w:rFonts w:ascii="Cambria Math" w:eastAsia="Cambria Math" w:hAnsi="Cambria Math" w:cs="Cambria Math"/>
              <w:sz w:val="20"/>
              <w:szCs w:val="20"/>
            </w:rPr>
            <m:t>β)</m:t>
          </m:r>
          <m:nary>
            <m:naryPr>
              <m:chr m:val="∏"/>
              <m:ctrlPr>
                <w:rPr>
                  <w:rFonts w:ascii="Cambria Math" w:eastAsia="Cambria Math" w:hAnsi="Cambria Math" w:cs="Cambria Math"/>
                  <w:sz w:val="20"/>
                  <w:szCs w:val="20"/>
                </w:rPr>
              </m:ctrlPr>
            </m:naryPr>
            <m:sub>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i=0</m:t>
                  </m:r>
                </m:sub>
              </m:sSub>
            </m:sub>
            <m:sup/>
            <m:e/>
          </m:nary>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1-F(</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up>
                  <m:r>
                    <w:rPr>
                      <w:rFonts w:ascii="Cambria Math" w:eastAsia="Cambria Math" w:hAnsi="Cambria Math" w:cs="Cambria Math"/>
                      <w:sz w:val="20"/>
                      <w:szCs w:val="20"/>
                    </w:rPr>
                    <m:t>'</m:t>
                  </m:r>
                </m:sup>
              </m:sSubSup>
              <m:r>
                <w:rPr>
                  <w:rFonts w:ascii="Cambria Math" w:eastAsia="Cambria Math" w:hAnsi="Cambria Math" w:cs="Cambria Math"/>
                  <w:sz w:val="20"/>
                  <w:szCs w:val="20"/>
                </w:rPr>
                <m:t>β)</m:t>
              </m:r>
            </m:e>
          </m:d>
        </m:oMath>
      </m:oMathPara>
    </w:p>
    <w:p w14:paraId="00000276"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Tomando logaritmos:</w:t>
      </w:r>
    </w:p>
    <w:p w14:paraId="00000277" w14:textId="77777777" w:rsidR="00351918" w:rsidRPr="00395DE7" w:rsidRDefault="00000000" w:rsidP="00395DE7">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logL=</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Yi=1</m:t>
              </m:r>
            </m:sub>
            <m:sup/>
            <m:e/>
          </m:nary>
          <m:r>
            <w:rPr>
              <w:rFonts w:ascii="Cambria Math" w:eastAsia="Cambria Math" w:hAnsi="Cambria Math" w:cs="Cambria Math"/>
              <w:sz w:val="20"/>
              <w:szCs w:val="20"/>
            </w:rPr>
            <m:t>log</m:t>
          </m:r>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r>
                    <w:rPr>
                      <w:rFonts w:ascii="Cambria Math" w:eastAsia="Cambria Math" w:hAnsi="Cambria Math" w:cs="Cambria Math"/>
                      <w:sz w:val="20"/>
                      <w:szCs w:val="20"/>
                    </w:rPr>
                    <m:t>exp(</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up>
                      <m:r>
                        <w:rPr>
                          <w:rFonts w:ascii="Cambria Math" w:eastAsia="Cambria Math" w:hAnsi="Cambria Math" w:cs="Cambria Math"/>
                          <w:sz w:val="20"/>
                          <w:szCs w:val="20"/>
                        </w:rPr>
                        <m:t>'</m:t>
                      </m:r>
                    </m:sup>
                  </m:sSubSup>
                  <m:r>
                    <w:rPr>
                      <w:rFonts w:ascii="Cambria Math" w:eastAsia="Cambria Math" w:hAnsi="Cambria Math" w:cs="Cambria Math"/>
                      <w:sz w:val="20"/>
                      <w:szCs w:val="20"/>
                    </w:rPr>
                    <m:t>β)</m:t>
                  </m:r>
                </m:num>
                <m:den>
                  <m:r>
                    <w:rPr>
                      <w:rFonts w:ascii="Cambria Math" w:eastAsia="Cambria Math" w:hAnsi="Cambria Math" w:cs="Cambria Math"/>
                      <w:sz w:val="20"/>
                      <w:szCs w:val="20"/>
                    </w:rPr>
                    <m:t>1+exp(</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up>
                      <m:r>
                        <w:rPr>
                          <w:rFonts w:ascii="Cambria Math" w:eastAsia="Cambria Math" w:hAnsi="Cambria Math" w:cs="Cambria Math"/>
                          <w:sz w:val="20"/>
                          <w:szCs w:val="20"/>
                        </w:rPr>
                        <m:t>'</m:t>
                      </m:r>
                    </m:sup>
                  </m:sSubSup>
                  <m:r>
                    <w:rPr>
                      <w:rFonts w:ascii="Cambria Math" w:eastAsia="Cambria Math" w:hAnsi="Cambria Math" w:cs="Cambria Math"/>
                      <w:sz w:val="20"/>
                      <w:szCs w:val="20"/>
                    </w:rPr>
                    <m:t>B)</m:t>
                  </m:r>
                </m:den>
              </m:f>
            </m:e>
          </m:d>
          <m:r>
            <w:rPr>
              <w:rFonts w:ascii="Cambria Math" w:eastAsia="Cambria Math" w:hAnsi="Cambria Math" w:cs="Cambria Math"/>
              <w:sz w:val="20"/>
              <w:szCs w:val="20"/>
            </w:rPr>
            <m:t>+</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Yi=0</m:t>
              </m:r>
            </m:sub>
            <m:sup/>
            <m:e/>
          </m:nary>
          <m:r>
            <w:rPr>
              <w:rFonts w:ascii="Cambria Math" w:eastAsia="Cambria Math" w:hAnsi="Cambria Math" w:cs="Cambria Math"/>
              <w:sz w:val="20"/>
              <w:szCs w:val="20"/>
            </w:rPr>
            <m:t>log</m:t>
          </m:r>
          <m:d>
            <m:dPr>
              <m:begChr m:val="["/>
              <m:endChr m:val="]"/>
              <m:ctrlPr>
                <w:rPr>
                  <w:rFonts w:ascii="Cambria Math" w:eastAsia="Cambria Math" w:hAnsi="Cambria Math" w:cs="Cambria Math"/>
                  <w:sz w:val="20"/>
                  <w:szCs w:val="20"/>
                </w:rPr>
              </m:ctrlPr>
            </m:dPr>
            <m:e>
              <m:f>
                <m:fPr>
                  <m:ctrlPr>
                    <w:rPr>
                      <w:rFonts w:ascii="Cambria Math" w:eastAsia="Cambria Math" w:hAnsi="Cambria Math" w:cs="Cambria Math"/>
                      <w:sz w:val="20"/>
                      <w:szCs w:val="20"/>
                    </w:rPr>
                  </m:ctrlPr>
                </m:fPr>
                <m:num>
                  <m:r>
                    <w:rPr>
                      <w:rFonts w:ascii="Cambria Math" w:eastAsia="Cambria Math" w:hAnsi="Cambria Math" w:cs="Cambria Math"/>
                      <w:sz w:val="20"/>
                      <w:szCs w:val="20"/>
                    </w:rPr>
                    <m:t>1</m:t>
                  </m:r>
                </m:num>
                <m:den>
                  <m:r>
                    <w:rPr>
                      <w:rFonts w:ascii="Cambria Math" w:eastAsia="Cambria Math" w:hAnsi="Cambria Math" w:cs="Cambria Math"/>
                      <w:sz w:val="20"/>
                      <w:szCs w:val="20"/>
                    </w:rPr>
                    <m:t>1+exp(</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up>
                      <m:r>
                        <w:rPr>
                          <w:rFonts w:ascii="Cambria Math" w:eastAsia="Cambria Math" w:hAnsi="Cambria Math" w:cs="Cambria Math"/>
                          <w:sz w:val="20"/>
                          <w:szCs w:val="20"/>
                        </w:rPr>
                        <m:t>'</m:t>
                      </m:r>
                    </m:sup>
                  </m:sSubSup>
                  <m:r>
                    <w:rPr>
                      <w:rFonts w:ascii="Cambria Math" w:eastAsia="Cambria Math" w:hAnsi="Cambria Math" w:cs="Cambria Math"/>
                      <w:sz w:val="20"/>
                      <w:szCs w:val="20"/>
                    </w:rPr>
                    <m:t>B)</m:t>
                  </m:r>
                </m:den>
              </m:f>
            </m:e>
          </m:d>
        </m:oMath>
      </m:oMathPara>
    </w:p>
    <w:p w14:paraId="00000278" w14:textId="77777777" w:rsidR="00351918" w:rsidRPr="00395DE7" w:rsidRDefault="00000000" w:rsidP="00395DE7">
      <w:pPr>
        <w:jc w:val="both"/>
        <w:rPr>
          <w:rFonts w:ascii="Arial" w:eastAsia="Arial" w:hAnsi="Arial" w:cs="Arial"/>
          <w:sz w:val="20"/>
          <w:szCs w:val="20"/>
        </w:rPr>
      </w:pPr>
      <w:r w:rsidRPr="00395DE7">
        <w:rPr>
          <w:rFonts w:ascii="Arial" w:eastAsia="Arial" w:hAnsi="Arial" w:cs="Arial"/>
          <w:sz w:val="20"/>
          <w:szCs w:val="20"/>
        </w:rPr>
        <w:t xml:space="preserve">Resolviendo esta ecuación se obtienen </w:t>
      </w:r>
      <m:oMath>
        <m:acc>
          <m:accPr>
            <m:ctrlPr>
              <w:rPr>
                <w:rFonts w:ascii="Cambria Math" w:hAnsi="Cambria Math"/>
                <w:sz w:val="20"/>
                <w:szCs w:val="20"/>
              </w:rPr>
            </m:ctrlPr>
          </m:accPr>
          <m:e>
            <m:r>
              <w:rPr>
                <w:rFonts w:ascii="Cambria Math" w:hAnsi="Cambria Math"/>
                <w:sz w:val="20"/>
                <w:szCs w:val="20"/>
              </w:rPr>
              <m:t>β</m:t>
            </m:r>
          </m:e>
        </m:acc>
        <m:r>
          <w:rPr>
            <w:rFonts w:ascii="Cambria Math" w:eastAsia="Cambria Math" w:hAnsi="Cambria Math" w:cs="Cambria Math"/>
            <w:sz w:val="20"/>
            <w:szCs w:val="20"/>
          </w:rPr>
          <m:t>.</m:t>
        </m:r>
      </m:oMath>
    </w:p>
    <w:p w14:paraId="00000279" w14:textId="77777777" w:rsidR="00351918" w:rsidRPr="00395DE7" w:rsidRDefault="00000000" w:rsidP="00395DE7">
      <w:pPr>
        <w:jc w:val="both"/>
        <w:rPr>
          <w:rFonts w:ascii="Arial" w:eastAsia="Arial" w:hAnsi="Arial" w:cs="Arial"/>
          <w:b/>
          <w:sz w:val="20"/>
          <w:szCs w:val="20"/>
        </w:rPr>
      </w:pPr>
      <w:r w:rsidRPr="00395DE7">
        <w:rPr>
          <w:rFonts w:ascii="Arial" w:eastAsia="Arial" w:hAnsi="Arial" w:cs="Arial"/>
          <w:b/>
          <w:sz w:val="20"/>
          <w:szCs w:val="20"/>
        </w:rPr>
        <w:t>Segunda fase</w:t>
      </w:r>
    </w:p>
    <w:p w14:paraId="0000027A"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Se tiene el siguiente modelo probit ordenado:</w:t>
      </w:r>
    </w:p>
    <w:p w14:paraId="0000027B" w14:textId="77777777" w:rsidR="00351918" w:rsidRPr="00395DE7" w:rsidRDefault="00000000" w:rsidP="00395DE7">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D</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i</m:t>
              </m:r>
            </m:sub>
          </m:sSub>
          <m:r>
            <w:rPr>
              <w:rFonts w:ascii="Cambria Math" w:eastAsia="Cambria Math" w:hAnsi="Cambria Math" w:cs="Cambria Math"/>
              <w:sz w:val="20"/>
              <w:szCs w:val="20"/>
            </w:rPr>
            <m:t>'a+</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m:t>
              </m:r>
            </m:sub>
          </m:sSub>
        </m:oMath>
      </m:oMathPara>
    </w:p>
    <w:p w14:paraId="0000027C"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Se tiene que si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r>
          <w:rPr>
            <w:rFonts w:ascii="Cambria Math" w:eastAsia="Cambria Math" w:hAnsi="Cambria Math" w:cs="Cambria Math"/>
            <w:sz w:val="20"/>
            <w:szCs w:val="20"/>
          </w:rPr>
          <m:t>=1</m:t>
        </m:r>
      </m:oMath>
      <w:r w:rsidRPr="00395DE7">
        <w:rPr>
          <w:rFonts w:ascii="Arial" w:eastAsia="Arial" w:hAnsi="Arial" w:cs="Arial"/>
          <w:sz w:val="20"/>
          <w:szCs w:val="20"/>
        </w:rPr>
        <w:t xml:space="preserve"> satisface el modelo; es decir, cuando el estudiante usa internet. Además,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Z</m:t>
            </m:r>
          </m:e>
          <m:sub>
            <m:r>
              <w:rPr>
                <w:rFonts w:ascii="Cambria Math" w:eastAsia="Cambria Math" w:hAnsi="Cambria Math" w:cs="Cambria Math"/>
                <w:sz w:val="20"/>
                <w:szCs w:val="20"/>
              </w:rPr>
              <m:t>i</m:t>
            </m:r>
          </m:sub>
        </m:sSub>
      </m:oMath>
      <w:r w:rsidRPr="00395DE7">
        <w:rPr>
          <w:rFonts w:ascii="Arial" w:eastAsia="Arial" w:hAnsi="Arial" w:cs="Arial"/>
          <w:sz w:val="20"/>
          <w:szCs w:val="20"/>
        </w:rPr>
        <w:t xml:space="preserve"> es el vector de variables explicativas para el individuo i y </w:t>
      </w:r>
      <m:oMath>
        <m:r>
          <w:rPr>
            <w:rFonts w:ascii="Cambria Math" w:eastAsia="Cambria Math" w:hAnsi="Cambria Math" w:cs="Cambria Math"/>
            <w:sz w:val="20"/>
            <w:szCs w:val="20"/>
          </w:rPr>
          <m:t xml:space="preserve">a </m:t>
        </m:r>
      </m:oMath>
      <w:r w:rsidRPr="00395DE7">
        <w:rPr>
          <w:rFonts w:ascii="Arial" w:eastAsia="Arial" w:hAnsi="Arial" w:cs="Arial"/>
          <w:sz w:val="20"/>
          <w:szCs w:val="20"/>
        </w:rPr>
        <w:t xml:space="preserve">está asociado a al vector de coeficientes. Se asume que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u</m:t>
            </m:r>
          </m:e>
          <m:sub>
            <m:r>
              <w:rPr>
                <w:rFonts w:ascii="Cambria Math" w:eastAsia="Cambria Math" w:hAnsi="Cambria Math" w:cs="Cambria Math"/>
                <w:sz w:val="20"/>
                <w:szCs w:val="20"/>
              </w:rPr>
              <m:t>i</m:t>
            </m:r>
          </m:sub>
        </m:sSub>
      </m:oMath>
      <w:r w:rsidRPr="00395DE7">
        <w:rPr>
          <w:rFonts w:ascii="Arial" w:eastAsia="Arial" w:hAnsi="Arial" w:cs="Arial"/>
          <w:sz w:val="20"/>
          <w:szCs w:val="20"/>
        </w:rPr>
        <w:t xml:space="preserve"> son el error estándar.</w:t>
      </w:r>
    </w:p>
    <w:p w14:paraId="0000027D"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Se utiliza el modelo de Heckman (1979) para corregir el error de sesgo. Para ello, se introduce el parámetro </w:t>
      </w:r>
      <m:oMath>
        <m:sSub>
          <m:sSubPr>
            <m:ctrlPr>
              <w:rPr>
                <w:rFonts w:ascii="Cambria Math" w:eastAsia="Cambria Math" w:hAnsi="Cambria Math" w:cs="Cambria Math"/>
                <w:sz w:val="20"/>
                <w:szCs w:val="20"/>
              </w:rPr>
            </m:ctrlPr>
          </m:sSubPr>
          <m:e>
            <m:r>
              <w:rPr>
                <w:rFonts w:ascii="Cambria Math" w:hAnsi="Cambria Math"/>
                <w:sz w:val="20"/>
                <w:szCs w:val="20"/>
              </w:rPr>
              <m:t>λ</m:t>
            </m:r>
          </m:e>
          <m:sub>
            <m:r>
              <w:rPr>
                <w:rFonts w:ascii="Cambria Math" w:eastAsia="Cambria Math" w:hAnsi="Cambria Math" w:cs="Cambria Math"/>
                <w:sz w:val="20"/>
                <w:szCs w:val="20"/>
              </w:rPr>
              <m:t>i</m:t>
            </m:r>
          </m:sub>
        </m:sSub>
      </m:oMath>
      <w:r w:rsidRPr="00395DE7">
        <w:rPr>
          <w:rFonts w:ascii="Arial" w:eastAsia="Arial" w:hAnsi="Arial" w:cs="Arial"/>
          <w:sz w:val="20"/>
          <w:szCs w:val="20"/>
        </w:rPr>
        <w:t xml:space="preserve">, que representa el ratio de Mills hallado en la primera fase. </w:t>
      </w:r>
    </w:p>
    <w:p w14:paraId="0000027E" w14:textId="77777777" w:rsidR="00351918" w:rsidRPr="00395DE7" w:rsidRDefault="00000000" w:rsidP="00395DE7">
      <w:pPr>
        <w:jc w:val="center"/>
        <w:rPr>
          <w:rFonts w:ascii="Cambria Math" w:eastAsia="Cambria Math" w:hAnsi="Cambria Math" w:cs="Cambria Math"/>
          <w:sz w:val="20"/>
          <w:szCs w:val="20"/>
        </w:rPr>
      </w:pPr>
      <m:oMathPara>
        <m:oMath>
          <m:sSub>
            <m:sSubPr>
              <m:ctrlPr>
                <w:rPr>
                  <w:rFonts w:ascii="Cambria Math" w:eastAsia="Cambria Math" w:hAnsi="Cambria Math" w:cs="Cambria Math"/>
                  <w:sz w:val="20"/>
                  <w:szCs w:val="20"/>
                </w:rPr>
              </m:ctrlPr>
            </m:sSubPr>
            <m:e>
              <m:r>
                <w:rPr>
                  <w:rFonts w:ascii="Cambria Math" w:hAnsi="Cambria Math"/>
                  <w:sz w:val="20"/>
                  <w:szCs w:val="20"/>
                </w:rPr>
                <m:t>λ</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f>
            <m:fPr>
              <m:ctrlPr>
                <w:rPr>
                  <w:rFonts w:ascii="Cambria Math" w:eastAsia="Cambria Math" w:hAnsi="Cambria Math" w:cs="Cambria Math"/>
                  <w:sz w:val="20"/>
                  <w:szCs w:val="20"/>
                </w:rPr>
              </m:ctrlPr>
            </m:fPr>
            <m:num>
              <m:r>
                <w:rPr>
                  <w:rFonts w:ascii="Cambria Math" w:eastAsia="Cambria Math" w:hAnsi="Cambria Math" w:cs="Cambria Math"/>
                  <w:sz w:val="20"/>
                  <w:szCs w:val="20"/>
                </w:rPr>
                <m:t>F(</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up>
                  <m:r>
                    <w:rPr>
                      <w:rFonts w:ascii="Cambria Math" w:eastAsia="Cambria Math" w:hAnsi="Cambria Math" w:cs="Cambria Math"/>
                      <w:sz w:val="20"/>
                      <w:szCs w:val="20"/>
                    </w:rPr>
                    <m:t>'</m:t>
                  </m:r>
                </m:sup>
              </m:sSubSup>
              <m:r>
                <w:rPr>
                  <w:rFonts w:ascii="Cambria Math" w:eastAsia="Cambria Math" w:hAnsi="Cambria Math" w:cs="Cambria Math"/>
                  <w:sz w:val="20"/>
                  <w:szCs w:val="20"/>
                </w:rPr>
                <m:t>β)</m:t>
              </m:r>
            </m:num>
            <m:den>
              <m:r>
                <w:rPr>
                  <w:rFonts w:ascii="Cambria Math" w:eastAsia="Cambria Math" w:hAnsi="Cambria Math" w:cs="Cambria Math"/>
                  <w:sz w:val="20"/>
                  <w:szCs w:val="20"/>
                </w:rPr>
                <m:t>ϕ(</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X</m:t>
                  </m:r>
                </m:e>
                <m:sub>
                  <m:r>
                    <w:rPr>
                      <w:rFonts w:ascii="Cambria Math" w:eastAsia="Cambria Math" w:hAnsi="Cambria Math" w:cs="Cambria Math"/>
                      <w:sz w:val="20"/>
                      <w:szCs w:val="20"/>
                    </w:rPr>
                    <m:t>i</m:t>
                  </m:r>
                </m:sub>
                <m:sup>
                  <m:r>
                    <w:rPr>
                      <w:rFonts w:ascii="Cambria Math" w:eastAsia="Cambria Math" w:hAnsi="Cambria Math" w:cs="Cambria Math"/>
                      <w:sz w:val="20"/>
                      <w:szCs w:val="20"/>
                    </w:rPr>
                    <m:t>'</m:t>
                  </m:r>
                </m:sup>
              </m:sSubSup>
              <m:r>
                <w:rPr>
                  <w:rFonts w:ascii="Cambria Math" w:eastAsia="Cambria Math" w:hAnsi="Cambria Math" w:cs="Cambria Math"/>
                  <w:sz w:val="20"/>
                  <w:szCs w:val="20"/>
                </w:rPr>
                <m:t>β)</m:t>
              </m:r>
            </m:den>
          </m:f>
        </m:oMath>
      </m:oMathPara>
    </w:p>
    <w:p w14:paraId="0000027F" w14:textId="77777777" w:rsidR="00351918" w:rsidRPr="00395DE7" w:rsidRDefault="00000000" w:rsidP="00395DE7">
      <w:pPr>
        <w:ind w:firstLine="708"/>
        <w:jc w:val="both"/>
        <w:rPr>
          <w:rFonts w:ascii="Arial" w:eastAsia="Arial" w:hAnsi="Arial" w:cs="Arial"/>
          <w:sz w:val="20"/>
          <w:szCs w:val="20"/>
        </w:rPr>
      </w:pPr>
      <w:r w:rsidRPr="00395DE7">
        <w:rPr>
          <w:rFonts w:ascii="Arial" w:eastAsia="Arial" w:hAnsi="Arial" w:cs="Arial"/>
          <w:sz w:val="20"/>
          <w:szCs w:val="20"/>
        </w:rPr>
        <w:t xml:space="preserve">En resumen, se va a utilizar un modelo de dos etapas. En la primera etapa se utiliza un modelo probit binomial, en esta parte se identifica los factores que permiten el uso de Internet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i</m:t>
            </m:r>
          </m:sub>
        </m:sSub>
      </m:oMath>
      <w:r w:rsidRPr="00395DE7">
        <w:rPr>
          <w:rFonts w:ascii="Arial" w:eastAsia="Arial" w:hAnsi="Arial" w:cs="Arial"/>
          <w:b/>
          <w:sz w:val="20"/>
          <w:szCs w:val="20"/>
        </w:rPr>
        <w:t xml:space="preserve"> </w:t>
      </w:r>
      <w:r w:rsidRPr="00395DE7">
        <w:rPr>
          <w:rFonts w:ascii="Arial" w:eastAsia="Arial" w:hAnsi="Arial" w:cs="Arial"/>
          <w:sz w:val="20"/>
          <w:szCs w:val="20"/>
        </w:rPr>
        <w:t>en los estudiantes. Mientras que, en la segunda etapa, el modelo busca determinar los factores que explica la frecuencia de uso de internet (</w:t>
      </w: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D</m:t>
            </m:r>
          </m:e>
          <m:sub>
            <m:r>
              <w:rPr>
                <w:rFonts w:ascii="Cambria Math" w:eastAsia="Cambria Math" w:hAnsi="Cambria Math" w:cs="Cambria Math"/>
                <w:sz w:val="20"/>
                <w:szCs w:val="20"/>
              </w:rPr>
              <m:t>i</m:t>
            </m:r>
          </m:sub>
        </m:sSub>
        <m:r>
          <w:rPr>
            <w:rFonts w:ascii="Cambria Math" w:eastAsia="Cambria Math" w:hAnsi="Cambria Math" w:cs="Cambria Math"/>
            <w:sz w:val="20"/>
            <w:szCs w:val="20"/>
          </w:rPr>
          <m:t>)</m:t>
        </m:r>
      </m:oMath>
      <w:r w:rsidRPr="00395DE7">
        <w:rPr>
          <w:rFonts w:ascii="Arial" w:eastAsia="Arial" w:hAnsi="Arial" w:cs="Arial"/>
          <w:sz w:val="20"/>
          <w:szCs w:val="20"/>
        </w:rPr>
        <w:t xml:space="preserve">. </w:t>
      </w:r>
    </w:p>
    <w:p w14:paraId="00000280" w14:textId="77777777" w:rsidR="00351918" w:rsidRDefault="00000000">
      <w:pPr>
        <w:pStyle w:val="Ttulo1"/>
        <w:numPr>
          <w:ilvl w:val="1"/>
          <w:numId w:val="5"/>
        </w:numPr>
        <w:rPr>
          <w:color w:val="000000"/>
        </w:rPr>
      </w:pPr>
      <w:r>
        <w:rPr>
          <w:color w:val="000000"/>
        </w:rPr>
        <w:t>DEFINICIÓN DE VARIABLES</w:t>
      </w:r>
    </w:p>
    <w:p w14:paraId="00000281" w14:textId="77777777" w:rsidR="00351918" w:rsidRDefault="00351918">
      <w:pPr>
        <w:pStyle w:val="Ttulo1"/>
        <w:jc w:val="left"/>
      </w:pPr>
    </w:p>
    <w:p w14:paraId="00000282" w14:textId="77777777" w:rsidR="00351918" w:rsidRDefault="00351918">
      <w:pPr>
        <w:pStyle w:val="Ttulo1"/>
        <w:ind w:left="390"/>
        <w:jc w:val="left"/>
      </w:pPr>
    </w:p>
    <w:p w14:paraId="00000283" w14:textId="77777777" w:rsidR="00351918" w:rsidRDefault="00351918">
      <w:pPr>
        <w:pStyle w:val="Ttulo1"/>
        <w:ind w:left="390"/>
        <w:jc w:val="left"/>
      </w:pPr>
    </w:p>
    <w:p w14:paraId="00000284" w14:textId="77777777" w:rsidR="00351918" w:rsidRDefault="00351918">
      <w:pPr>
        <w:pStyle w:val="Ttulo1"/>
        <w:ind w:left="390"/>
        <w:jc w:val="left"/>
      </w:pPr>
    </w:p>
    <w:p w14:paraId="00000285" w14:textId="77777777" w:rsidR="00351918" w:rsidRDefault="00351918">
      <w:pPr>
        <w:pStyle w:val="Ttulo1"/>
        <w:ind w:left="390"/>
        <w:jc w:val="left"/>
      </w:pPr>
    </w:p>
    <w:p w14:paraId="00000286" w14:textId="77777777" w:rsidR="00351918" w:rsidRDefault="00351918">
      <w:pPr>
        <w:pStyle w:val="Ttulo1"/>
        <w:ind w:left="390"/>
        <w:jc w:val="left"/>
      </w:pPr>
    </w:p>
    <w:p w14:paraId="00000287" w14:textId="77777777" w:rsidR="00351918" w:rsidRDefault="00351918">
      <w:pPr>
        <w:pStyle w:val="Ttulo1"/>
        <w:ind w:left="390"/>
        <w:jc w:val="left"/>
      </w:pPr>
    </w:p>
    <w:p w14:paraId="00000288" w14:textId="77777777" w:rsidR="00351918" w:rsidRDefault="00351918">
      <w:pPr>
        <w:pStyle w:val="Ttulo1"/>
        <w:ind w:left="390"/>
        <w:jc w:val="left"/>
      </w:pPr>
    </w:p>
    <w:p w14:paraId="00000289" w14:textId="77777777" w:rsidR="00351918" w:rsidRDefault="00351918">
      <w:pPr>
        <w:pStyle w:val="Ttulo1"/>
        <w:ind w:left="390"/>
        <w:jc w:val="left"/>
      </w:pPr>
    </w:p>
    <w:p w14:paraId="0000028A" w14:textId="77777777" w:rsidR="00351918" w:rsidRDefault="00351918">
      <w:pPr>
        <w:pStyle w:val="Ttulo1"/>
        <w:ind w:left="390"/>
        <w:jc w:val="left"/>
      </w:pPr>
    </w:p>
    <w:p w14:paraId="0000028B" w14:textId="77777777" w:rsidR="00351918" w:rsidRDefault="00351918">
      <w:pPr>
        <w:pStyle w:val="Ttulo1"/>
        <w:ind w:left="390"/>
        <w:jc w:val="left"/>
      </w:pPr>
    </w:p>
    <w:p w14:paraId="0000028C" w14:textId="77777777" w:rsidR="00351918" w:rsidRDefault="00000000">
      <w:pPr>
        <w:pStyle w:val="Ttulo1"/>
        <w:numPr>
          <w:ilvl w:val="0"/>
          <w:numId w:val="3"/>
        </w:numPr>
      </w:pPr>
      <w:bookmarkStart w:id="68" w:name="_heading=h.23ckvvd" w:colFirst="0" w:colLast="0"/>
      <w:bookmarkEnd w:id="68"/>
      <w:r>
        <w:lastRenderedPageBreak/>
        <w:t xml:space="preserve">CONCLUSIONES </w:t>
      </w:r>
    </w:p>
    <w:p w14:paraId="0000028D" w14:textId="77777777" w:rsidR="00351918" w:rsidRDefault="00000000">
      <w:pPr>
        <w:spacing w:line="360" w:lineRule="auto"/>
        <w:jc w:val="both"/>
        <w:rPr>
          <w:rFonts w:ascii="Arial" w:eastAsia="Arial" w:hAnsi="Arial" w:cs="Arial"/>
          <w:sz w:val="24"/>
          <w:szCs w:val="24"/>
        </w:rPr>
      </w:pPr>
      <w:r>
        <w:br w:type="page"/>
      </w:r>
    </w:p>
    <w:p w14:paraId="0000028E" w14:textId="77777777" w:rsidR="00351918" w:rsidRDefault="00000000">
      <w:pPr>
        <w:pStyle w:val="Ttulo1"/>
        <w:numPr>
          <w:ilvl w:val="0"/>
          <w:numId w:val="3"/>
        </w:numPr>
      </w:pPr>
      <w:bookmarkStart w:id="69" w:name="_heading=h.ihv636" w:colFirst="0" w:colLast="0"/>
      <w:bookmarkEnd w:id="69"/>
      <w:r>
        <w:lastRenderedPageBreak/>
        <w:t>BIBLIOGRAFÍA</w:t>
      </w:r>
    </w:p>
    <w:p w14:paraId="0000028F"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Álvarez–Sigüenza, J. (2019). Nativos digitales y brecha digital: Una visión comparativa en el uso de las TIC. </w:t>
      </w:r>
      <w:r>
        <w:rPr>
          <w:rFonts w:ascii="Arial" w:eastAsia="Arial" w:hAnsi="Arial" w:cs="Arial"/>
          <w:i/>
          <w:sz w:val="24"/>
          <w:szCs w:val="24"/>
        </w:rPr>
        <w:t>Revista de la Asociación Española de Investigación de la Comunicación, 6</w:t>
      </w:r>
      <w:r>
        <w:rPr>
          <w:rFonts w:ascii="Arial" w:eastAsia="Arial" w:hAnsi="Arial" w:cs="Arial"/>
          <w:sz w:val="24"/>
          <w:szCs w:val="24"/>
        </w:rPr>
        <w:t>(1), 203-223.</w:t>
      </w:r>
    </w:p>
    <w:p w14:paraId="00000290" w14:textId="77777777" w:rsidR="00351918" w:rsidRDefault="00351918">
      <w:pPr>
        <w:jc w:val="both"/>
        <w:rPr>
          <w:rFonts w:ascii="Arial" w:eastAsia="Arial" w:hAnsi="Arial" w:cs="Arial"/>
          <w:sz w:val="24"/>
          <w:szCs w:val="24"/>
        </w:rPr>
      </w:pPr>
    </w:p>
    <w:p w14:paraId="00000291" w14:textId="77777777" w:rsidR="00351918" w:rsidRDefault="00000000">
      <w:pPr>
        <w:jc w:val="both"/>
        <w:rPr>
          <w:rFonts w:ascii="Arial" w:eastAsia="Arial" w:hAnsi="Arial" w:cs="Arial"/>
          <w:sz w:val="24"/>
          <w:szCs w:val="24"/>
        </w:rPr>
      </w:pPr>
      <w:r>
        <w:rPr>
          <w:rFonts w:ascii="Arial" w:eastAsia="Arial" w:hAnsi="Arial" w:cs="Arial"/>
          <w:sz w:val="24"/>
          <w:szCs w:val="24"/>
        </w:rPr>
        <w:t>Banco Mundial (1999). Entering the 21st century: world development report 1999/2000. Washington, D.C.: Oxford University Press.</w:t>
      </w:r>
    </w:p>
    <w:p w14:paraId="00000292" w14:textId="77777777" w:rsidR="00351918" w:rsidRDefault="00351918">
      <w:pPr>
        <w:jc w:val="both"/>
        <w:rPr>
          <w:rFonts w:ascii="Arial" w:eastAsia="Arial" w:hAnsi="Arial" w:cs="Arial"/>
          <w:sz w:val="24"/>
          <w:szCs w:val="24"/>
          <w:highlight w:val="white"/>
        </w:rPr>
      </w:pPr>
    </w:p>
    <w:p w14:paraId="00000293"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t>Barrantes, R., &amp; Vargas, E. (2017). ¿Caminos distintos y destinos iguales?: Análisis de la convergencia en patrones de uso de Internet entre diferentes grupos etarios.</w:t>
      </w:r>
    </w:p>
    <w:p w14:paraId="00000294" w14:textId="77777777" w:rsidR="00351918" w:rsidRDefault="00351918">
      <w:pPr>
        <w:jc w:val="both"/>
        <w:rPr>
          <w:rFonts w:ascii="Arial" w:eastAsia="Arial" w:hAnsi="Arial" w:cs="Arial"/>
          <w:sz w:val="24"/>
          <w:szCs w:val="24"/>
          <w:highlight w:val="white"/>
        </w:rPr>
      </w:pPr>
    </w:p>
    <w:p w14:paraId="00000295"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t>Bernabeu, N. (1997). Educar en una sociedad de información. </w:t>
      </w:r>
      <w:r>
        <w:rPr>
          <w:rFonts w:ascii="Arial" w:eastAsia="Arial" w:hAnsi="Arial" w:cs="Arial"/>
          <w:i/>
          <w:sz w:val="24"/>
          <w:szCs w:val="24"/>
          <w:highlight w:val="white"/>
        </w:rPr>
        <w:t>Comunicar</w:t>
      </w:r>
      <w:r>
        <w:rPr>
          <w:rFonts w:ascii="Arial" w:eastAsia="Arial" w:hAnsi="Arial" w:cs="Arial"/>
          <w:sz w:val="24"/>
          <w:szCs w:val="24"/>
          <w:highlight w:val="white"/>
        </w:rPr>
        <w:t>, </w:t>
      </w:r>
      <w:r>
        <w:rPr>
          <w:rFonts w:ascii="Arial" w:eastAsia="Arial" w:hAnsi="Arial" w:cs="Arial"/>
          <w:i/>
          <w:sz w:val="24"/>
          <w:szCs w:val="24"/>
          <w:highlight w:val="white"/>
        </w:rPr>
        <w:t>4</w:t>
      </w:r>
      <w:r>
        <w:rPr>
          <w:rFonts w:ascii="Arial" w:eastAsia="Arial" w:hAnsi="Arial" w:cs="Arial"/>
          <w:sz w:val="24"/>
          <w:szCs w:val="24"/>
          <w:highlight w:val="white"/>
        </w:rPr>
        <w:t>(8), 73-82.</w:t>
      </w:r>
    </w:p>
    <w:p w14:paraId="00000296" w14:textId="77777777" w:rsidR="00351918" w:rsidRDefault="00351918">
      <w:pPr>
        <w:jc w:val="both"/>
        <w:rPr>
          <w:rFonts w:ascii="Arial" w:eastAsia="Arial" w:hAnsi="Arial" w:cs="Arial"/>
          <w:sz w:val="24"/>
          <w:szCs w:val="24"/>
          <w:highlight w:val="white"/>
        </w:rPr>
      </w:pPr>
    </w:p>
    <w:p w14:paraId="00000297" w14:textId="77777777" w:rsidR="00351918" w:rsidRDefault="00000000">
      <w:pPr>
        <w:jc w:val="both"/>
        <w:rPr>
          <w:rFonts w:ascii="Arial" w:eastAsia="Arial" w:hAnsi="Arial" w:cs="Arial"/>
          <w:i/>
          <w:sz w:val="24"/>
          <w:szCs w:val="24"/>
        </w:rPr>
      </w:pPr>
      <w:r>
        <w:rPr>
          <w:rFonts w:ascii="Arial" w:eastAsia="Arial" w:hAnsi="Arial" w:cs="Arial"/>
          <w:sz w:val="24"/>
          <w:szCs w:val="24"/>
        </w:rPr>
        <w:t xml:space="preserve">Brynin, M. (2006). The neutered computer. En R. Kraut, M. Brynin y S. Kiesler (Eds.), </w:t>
      </w:r>
      <w:r>
        <w:rPr>
          <w:rFonts w:ascii="Arial" w:eastAsia="Arial" w:hAnsi="Arial" w:cs="Arial"/>
          <w:i/>
          <w:sz w:val="24"/>
          <w:szCs w:val="24"/>
        </w:rPr>
        <w:t xml:space="preserve">Computers, phones, and the Internet </w:t>
      </w:r>
      <w:r>
        <w:rPr>
          <w:rFonts w:ascii="Arial" w:eastAsia="Arial" w:hAnsi="Arial" w:cs="Arial"/>
          <w:sz w:val="24"/>
          <w:szCs w:val="24"/>
        </w:rPr>
        <w:t>(pp. 84-96). Oxford University Press.</w:t>
      </w:r>
    </w:p>
    <w:p w14:paraId="00000298" w14:textId="77777777" w:rsidR="00351918" w:rsidRDefault="00351918">
      <w:pPr>
        <w:jc w:val="both"/>
        <w:rPr>
          <w:rFonts w:ascii="Arial" w:eastAsia="Arial" w:hAnsi="Arial" w:cs="Arial"/>
          <w:sz w:val="24"/>
          <w:szCs w:val="24"/>
        </w:rPr>
      </w:pPr>
    </w:p>
    <w:p w14:paraId="00000299"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Calderón, D. C. (2019a). Una aproximación a la evolución de la brecha digital entre la población joven en España (2006-2015). </w:t>
      </w:r>
      <w:r>
        <w:rPr>
          <w:rFonts w:ascii="Arial" w:eastAsia="Arial" w:hAnsi="Arial" w:cs="Arial"/>
          <w:i/>
          <w:sz w:val="24"/>
          <w:szCs w:val="24"/>
        </w:rPr>
        <w:t>Revista Española de Sociología, 28</w:t>
      </w:r>
      <w:r>
        <w:rPr>
          <w:rFonts w:ascii="Arial" w:eastAsia="Arial" w:hAnsi="Arial" w:cs="Arial"/>
          <w:sz w:val="24"/>
          <w:szCs w:val="24"/>
        </w:rPr>
        <w:t>(1), 27-44.</w:t>
      </w:r>
    </w:p>
    <w:p w14:paraId="0000029A" w14:textId="77777777" w:rsidR="00351918" w:rsidRDefault="00351918">
      <w:pPr>
        <w:jc w:val="both"/>
        <w:rPr>
          <w:rFonts w:ascii="Arial" w:eastAsia="Arial" w:hAnsi="Arial" w:cs="Arial"/>
          <w:sz w:val="24"/>
          <w:szCs w:val="24"/>
        </w:rPr>
      </w:pPr>
    </w:p>
    <w:p w14:paraId="0000029B"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Castaño, J. Duart J. &amp; Sancho T. (2012) Una segunda brecha digital entre el alumnado universitario, Cultura y Educación, 24:3, 363-377 </w:t>
      </w:r>
    </w:p>
    <w:p w14:paraId="0000029C" w14:textId="77777777" w:rsidR="00351918" w:rsidRDefault="00351918">
      <w:pPr>
        <w:jc w:val="both"/>
        <w:rPr>
          <w:rFonts w:ascii="Arial" w:eastAsia="Arial" w:hAnsi="Arial" w:cs="Arial"/>
          <w:sz w:val="24"/>
          <w:szCs w:val="24"/>
        </w:rPr>
      </w:pPr>
    </w:p>
    <w:p w14:paraId="0000029D"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Castells, M. (2000). </w:t>
      </w:r>
      <w:r>
        <w:rPr>
          <w:rFonts w:ascii="Arial" w:eastAsia="Arial" w:hAnsi="Arial" w:cs="Arial"/>
          <w:i/>
          <w:sz w:val="24"/>
          <w:szCs w:val="24"/>
        </w:rPr>
        <w:t>La era de la información: economía, sociedad y cultura</w:t>
      </w:r>
      <w:r>
        <w:rPr>
          <w:rFonts w:ascii="Arial" w:eastAsia="Arial" w:hAnsi="Arial" w:cs="Arial"/>
          <w:sz w:val="24"/>
          <w:szCs w:val="24"/>
        </w:rPr>
        <w:t xml:space="preserve">, </w:t>
      </w:r>
      <w:r>
        <w:rPr>
          <w:rFonts w:ascii="Arial" w:eastAsia="Arial" w:hAnsi="Arial" w:cs="Arial"/>
          <w:i/>
          <w:sz w:val="24"/>
          <w:szCs w:val="24"/>
        </w:rPr>
        <w:t>Vol. I La sociedad red</w:t>
      </w:r>
      <w:r>
        <w:rPr>
          <w:rFonts w:ascii="Arial" w:eastAsia="Arial" w:hAnsi="Arial" w:cs="Arial"/>
          <w:sz w:val="24"/>
          <w:szCs w:val="24"/>
        </w:rPr>
        <w:t>. 2a ed., Alianza Editorial, S. A, España.</w:t>
      </w:r>
    </w:p>
    <w:p w14:paraId="0000029E" w14:textId="77777777" w:rsidR="00351918" w:rsidRDefault="00351918">
      <w:pPr>
        <w:jc w:val="both"/>
        <w:rPr>
          <w:rFonts w:ascii="Arial" w:eastAsia="Arial" w:hAnsi="Arial" w:cs="Arial"/>
          <w:sz w:val="24"/>
          <w:szCs w:val="24"/>
        </w:rPr>
      </w:pPr>
    </w:p>
    <w:p w14:paraId="0000029F"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Castells, M. (2001). </w:t>
      </w:r>
      <w:r>
        <w:rPr>
          <w:rFonts w:ascii="Arial" w:eastAsia="Arial" w:hAnsi="Arial" w:cs="Arial"/>
          <w:i/>
          <w:sz w:val="24"/>
          <w:szCs w:val="24"/>
        </w:rPr>
        <w:t>La galaxia Internet</w:t>
      </w:r>
      <w:r>
        <w:rPr>
          <w:rFonts w:ascii="Arial" w:eastAsia="Arial" w:hAnsi="Arial" w:cs="Arial"/>
          <w:sz w:val="24"/>
          <w:szCs w:val="24"/>
        </w:rPr>
        <w:t>. Plaza y Janés, España.</w:t>
      </w:r>
    </w:p>
    <w:p w14:paraId="000002A0" w14:textId="77777777" w:rsidR="00351918" w:rsidRDefault="00351918">
      <w:pPr>
        <w:jc w:val="both"/>
        <w:rPr>
          <w:rFonts w:ascii="Arial" w:eastAsia="Arial" w:hAnsi="Arial" w:cs="Arial"/>
          <w:sz w:val="24"/>
          <w:szCs w:val="24"/>
        </w:rPr>
      </w:pPr>
    </w:p>
    <w:p w14:paraId="000002A1"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Castell, M., Tubella, I., Sancho, T. &amp; Roca, M. (2007). </w:t>
      </w:r>
      <w:r>
        <w:rPr>
          <w:rFonts w:ascii="Arial" w:eastAsia="Arial" w:hAnsi="Arial" w:cs="Arial"/>
          <w:i/>
          <w:sz w:val="24"/>
          <w:szCs w:val="24"/>
        </w:rPr>
        <w:t>La transició a la societat xarxa</w:t>
      </w:r>
      <w:r>
        <w:rPr>
          <w:rFonts w:ascii="Arial" w:eastAsia="Arial" w:hAnsi="Arial" w:cs="Arial"/>
          <w:sz w:val="24"/>
          <w:szCs w:val="24"/>
        </w:rPr>
        <w:t>. Barcelona: Ariel</w:t>
      </w:r>
    </w:p>
    <w:p w14:paraId="000002A2" w14:textId="77777777" w:rsidR="00351918" w:rsidRDefault="00351918">
      <w:pPr>
        <w:jc w:val="both"/>
        <w:rPr>
          <w:rFonts w:ascii="Arial" w:eastAsia="Arial" w:hAnsi="Arial" w:cs="Arial"/>
          <w:sz w:val="24"/>
          <w:szCs w:val="24"/>
          <w:highlight w:val="white"/>
        </w:rPr>
      </w:pPr>
    </w:p>
    <w:p w14:paraId="000002A3"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t>Chen, W., &amp; Wellman, B. (2004). The global digital divide–within and between countries. </w:t>
      </w:r>
      <w:r>
        <w:rPr>
          <w:rFonts w:ascii="Arial" w:eastAsia="Arial" w:hAnsi="Arial" w:cs="Arial"/>
          <w:i/>
          <w:sz w:val="24"/>
          <w:szCs w:val="24"/>
          <w:highlight w:val="white"/>
        </w:rPr>
        <w:t>IT &amp; society</w:t>
      </w:r>
      <w:r>
        <w:rPr>
          <w:rFonts w:ascii="Arial" w:eastAsia="Arial" w:hAnsi="Arial" w:cs="Arial"/>
          <w:sz w:val="24"/>
          <w:szCs w:val="24"/>
          <w:highlight w:val="white"/>
        </w:rPr>
        <w:t>, </w:t>
      </w:r>
      <w:r>
        <w:rPr>
          <w:rFonts w:ascii="Arial" w:eastAsia="Arial" w:hAnsi="Arial" w:cs="Arial"/>
          <w:i/>
          <w:sz w:val="24"/>
          <w:szCs w:val="24"/>
          <w:highlight w:val="white"/>
        </w:rPr>
        <w:t>1</w:t>
      </w:r>
      <w:r>
        <w:rPr>
          <w:rFonts w:ascii="Arial" w:eastAsia="Arial" w:hAnsi="Arial" w:cs="Arial"/>
          <w:sz w:val="24"/>
          <w:szCs w:val="24"/>
          <w:highlight w:val="white"/>
        </w:rPr>
        <w:t>(7), 39-45.</w:t>
      </w:r>
    </w:p>
    <w:p w14:paraId="000002A4" w14:textId="77777777" w:rsidR="00351918" w:rsidRDefault="00351918">
      <w:pPr>
        <w:jc w:val="both"/>
        <w:rPr>
          <w:rFonts w:ascii="Arial" w:eastAsia="Arial" w:hAnsi="Arial" w:cs="Arial"/>
          <w:sz w:val="24"/>
          <w:szCs w:val="24"/>
          <w:highlight w:val="white"/>
        </w:rPr>
      </w:pPr>
    </w:p>
    <w:p w14:paraId="000002A5"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t>CEPAL, N. (2008). Desarrollo e igualdad: el pensamiento de la CEPAL en su séptimo decenio. Textos seleccionados del período 2008-2018.</w:t>
      </w:r>
    </w:p>
    <w:p w14:paraId="000002A6" w14:textId="77777777" w:rsidR="00351918" w:rsidRDefault="00351918">
      <w:pPr>
        <w:jc w:val="both"/>
        <w:rPr>
          <w:rFonts w:ascii="Arial" w:eastAsia="Arial" w:hAnsi="Arial" w:cs="Arial"/>
          <w:color w:val="000000"/>
          <w:sz w:val="24"/>
          <w:szCs w:val="24"/>
          <w:highlight w:val="white"/>
        </w:rPr>
      </w:pPr>
    </w:p>
    <w:p w14:paraId="000002A7" w14:textId="77777777" w:rsidR="00351918" w:rsidRDefault="00000000">
      <w:pPr>
        <w:jc w:val="both"/>
        <w:rPr>
          <w:rFonts w:ascii="Arial" w:eastAsia="Arial" w:hAnsi="Arial" w:cs="Arial"/>
          <w:color w:val="000000"/>
          <w:sz w:val="24"/>
          <w:szCs w:val="24"/>
        </w:rPr>
      </w:pPr>
      <w:r>
        <w:rPr>
          <w:rFonts w:ascii="Arial" w:eastAsia="Arial" w:hAnsi="Arial" w:cs="Arial"/>
          <w:color w:val="000000"/>
          <w:sz w:val="24"/>
          <w:szCs w:val="24"/>
          <w:highlight w:val="white"/>
        </w:rPr>
        <w:t>CEPAL, N. (2020). La educación en tiempos de la pandemia de COVID-19.</w:t>
      </w:r>
    </w:p>
    <w:p w14:paraId="000002A8" w14:textId="77777777" w:rsidR="00351918" w:rsidRDefault="00351918">
      <w:pPr>
        <w:jc w:val="both"/>
        <w:rPr>
          <w:rFonts w:ascii="Arial" w:eastAsia="Arial" w:hAnsi="Arial" w:cs="Arial"/>
          <w:sz w:val="24"/>
          <w:szCs w:val="24"/>
        </w:rPr>
      </w:pPr>
    </w:p>
    <w:p w14:paraId="000002A9" w14:textId="77777777" w:rsidR="00351918" w:rsidRDefault="00000000">
      <w:pPr>
        <w:jc w:val="both"/>
        <w:rPr>
          <w:rFonts w:ascii="Arial" w:eastAsia="Arial" w:hAnsi="Arial" w:cs="Arial"/>
          <w:color w:val="000000"/>
          <w:sz w:val="24"/>
          <w:szCs w:val="24"/>
        </w:rPr>
      </w:pPr>
      <w:r>
        <w:rPr>
          <w:rFonts w:ascii="Arial" w:eastAsia="Arial" w:hAnsi="Arial" w:cs="Arial"/>
          <w:color w:val="000000"/>
          <w:sz w:val="24"/>
          <w:szCs w:val="24"/>
          <w:highlight w:val="white"/>
        </w:rPr>
        <w:t>CEPAL, N. (2020b). Universalizar el acceso a las tecnologías digitales para enfrentar los efectos del COVID-19.</w:t>
      </w:r>
    </w:p>
    <w:p w14:paraId="000002AA" w14:textId="77777777" w:rsidR="00351918" w:rsidRDefault="00351918">
      <w:pPr>
        <w:jc w:val="both"/>
        <w:rPr>
          <w:rFonts w:ascii="Arial" w:eastAsia="Arial" w:hAnsi="Arial" w:cs="Arial"/>
          <w:sz w:val="24"/>
          <w:szCs w:val="24"/>
        </w:rPr>
      </w:pPr>
    </w:p>
    <w:p w14:paraId="000002AB" w14:textId="77777777" w:rsidR="00351918" w:rsidRDefault="00000000">
      <w:pPr>
        <w:jc w:val="both"/>
        <w:rPr>
          <w:rFonts w:ascii="Arial" w:eastAsia="Arial" w:hAnsi="Arial" w:cs="Arial"/>
          <w:color w:val="000000"/>
          <w:sz w:val="24"/>
          <w:szCs w:val="24"/>
          <w:u w:val="single"/>
        </w:rPr>
      </w:pPr>
      <w:r>
        <w:rPr>
          <w:rFonts w:ascii="Arial" w:eastAsia="Arial" w:hAnsi="Arial" w:cs="Arial"/>
          <w:sz w:val="24"/>
          <w:szCs w:val="24"/>
        </w:rPr>
        <w:lastRenderedPageBreak/>
        <w:t xml:space="preserve">Clafin, B. (13 de octubre del 2000) “El ABC y D de la brecha digital”, Bruce Claflin, Diario Reforma, Sección Negocios. Recuperado el 5 de octubre del 2020 de </w:t>
      </w:r>
      <w:r>
        <w:fldChar w:fldCharType="begin"/>
      </w:r>
      <w:r>
        <w:instrText xml:space="preserve"> HYPERLINK "https://reforma.vlex.com.mx/vid/bruce-abc-brecha-digital-81068877" </w:instrText>
      </w:r>
      <w:r>
        <w:fldChar w:fldCharType="separate"/>
      </w:r>
      <w:r>
        <w:rPr>
          <w:rFonts w:ascii="Arial" w:eastAsia="Arial" w:hAnsi="Arial" w:cs="Arial"/>
          <w:color w:val="000000"/>
          <w:sz w:val="24"/>
          <w:szCs w:val="24"/>
          <w:u w:val="single"/>
        </w:rPr>
        <w:t>https://reforma.vlex.com.mx/vid/bruce-abc-brecha-digital-81068877</w:t>
      </w:r>
    </w:p>
    <w:p w14:paraId="000002AC" w14:textId="77777777" w:rsidR="00351918" w:rsidRDefault="00000000">
      <w:pPr>
        <w:jc w:val="both"/>
        <w:rPr>
          <w:rFonts w:ascii="Arial" w:eastAsia="Arial" w:hAnsi="Arial" w:cs="Arial"/>
          <w:color w:val="000000"/>
          <w:sz w:val="24"/>
          <w:szCs w:val="24"/>
          <w:u w:val="single"/>
        </w:rPr>
      </w:pPr>
      <w:r>
        <w:fldChar w:fldCharType="end"/>
      </w:r>
    </w:p>
    <w:p w14:paraId="000002AD" w14:textId="77777777" w:rsidR="00351918" w:rsidRDefault="00000000">
      <w:pPr>
        <w:jc w:val="both"/>
        <w:rPr>
          <w:rFonts w:ascii="Arial" w:eastAsia="Arial" w:hAnsi="Arial" w:cs="Arial"/>
          <w:sz w:val="24"/>
          <w:szCs w:val="24"/>
        </w:rPr>
      </w:pPr>
      <w:r>
        <w:rPr>
          <w:rFonts w:ascii="Arial" w:eastAsia="Arial" w:hAnsi="Arial" w:cs="Arial"/>
          <w:sz w:val="24"/>
          <w:szCs w:val="24"/>
        </w:rPr>
        <w:t>Claro, M., Espejo, A., Jara, I. y Trucco, D. (2011). Aporte del sistema educativo a la reducción de las brechas digitales. Una mirada desde las mediciones PISA. Chile: CEPAL.</w:t>
      </w:r>
    </w:p>
    <w:p w14:paraId="000002AE" w14:textId="77777777" w:rsidR="00351918" w:rsidRDefault="00351918">
      <w:pPr>
        <w:jc w:val="both"/>
        <w:rPr>
          <w:rFonts w:ascii="Arial" w:eastAsia="Arial" w:hAnsi="Arial" w:cs="Arial"/>
          <w:sz w:val="24"/>
          <w:szCs w:val="24"/>
        </w:rPr>
      </w:pPr>
    </w:p>
    <w:p w14:paraId="000002AF" w14:textId="77777777" w:rsidR="00351918" w:rsidRDefault="00000000">
      <w:pPr>
        <w:jc w:val="both"/>
        <w:rPr>
          <w:rFonts w:ascii="Arial" w:eastAsia="Arial" w:hAnsi="Arial" w:cs="Arial"/>
          <w:sz w:val="24"/>
          <w:szCs w:val="24"/>
        </w:rPr>
      </w:pPr>
      <w:r>
        <w:rPr>
          <w:rFonts w:ascii="Arial" w:eastAsia="Arial" w:hAnsi="Arial" w:cs="Arial"/>
          <w:sz w:val="24"/>
          <w:szCs w:val="24"/>
          <w:highlight w:val="white"/>
        </w:rPr>
        <w:t>Crovi-Drueta, D. (2008). Dimensión social del acceso, uso y apropiación de las TIC. </w:t>
      </w:r>
      <w:r>
        <w:rPr>
          <w:rFonts w:ascii="Arial" w:eastAsia="Arial" w:hAnsi="Arial" w:cs="Arial"/>
          <w:i/>
          <w:sz w:val="24"/>
          <w:szCs w:val="24"/>
          <w:highlight w:val="white"/>
        </w:rPr>
        <w:t>Contratexto</w:t>
      </w:r>
      <w:r>
        <w:rPr>
          <w:rFonts w:ascii="Arial" w:eastAsia="Arial" w:hAnsi="Arial" w:cs="Arial"/>
          <w:sz w:val="24"/>
          <w:szCs w:val="24"/>
          <w:highlight w:val="white"/>
        </w:rPr>
        <w:t>, (016), 65-79.</w:t>
      </w:r>
    </w:p>
    <w:p w14:paraId="000002B0" w14:textId="77777777" w:rsidR="00351918" w:rsidRDefault="00351918">
      <w:pPr>
        <w:jc w:val="both"/>
        <w:rPr>
          <w:rFonts w:ascii="Arial" w:eastAsia="Arial" w:hAnsi="Arial" w:cs="Arial"/>
          <w:sz w:val="24"/>
          <w:szCs w:val="24"/>
        </w:rPr>
      </w:pPr>
    </w:p>
    <w:p w14:paraId="000002B1" w14:textId="77777777" w:rsidR="00351918" w:rsidRDefault="00000000">
      <w:pPr>
        <w:jc w:val="both"/>
        <w:rPr>
          <w:rFonts w:ascii="Arial" w:eastAsia="Arial" w:hAnsi="Arial" w:cs="Arial"/>
          <w:sz w:val="24"/>
          <w:szCs w:val="24"/>
        </w:rPr>
      </w:pPr>
      <w:r>
        <w:rPr>
          <w:rFonts w:ascii="Arial" w:eastAsia="Arial" w:hAnsi="Arial" w:cs="Arial"/>
          <w:sz w:val="24"/>
          <w:szCs w:val="24"/>
        </w:rPr>
        <w:t>Cueto, S., León J. &amp; Felipe C. (2020) Acceso a dispositivos y habilidades digitales de dos cohortes en el Perú. Análisis y Propuestas.</w:t>
      </w:r>
    </w:p>
    <w:p w14:paraId="000002B2" w14:textId="77777777" w:rsidR="00351918" w:rsidRDefault="00351918">
      <w:pPr>
        <w:jc w:val="both"/>
        <w:rPr>
          <w:rFonts w:ascii="Arial" w:eastAsia="Arial" w:hAnsi="Arial" w:cs="Arial"/>
          <w:sz w:val="24"/>
          <w:szCs w:val="24"/>
        </w:rPr>
      </w:pPr>
    </w:p>
    <w:p w14:paraId="000002B3" w14:textId="77777777" w:rsidR="00351918" w:rsidRDefault="00000000">
      <w:pPr>
        <w:jc w:val="both"/>
        <w:rPr>
          <w:rFonts w:ascii="Arial" w:eastAsia="Arial" w:hAnsi="Arial" w:cs="Arial"/>
          <w:sz w:val="24"/>
          <w:szCs w:val="24"/>
        </w:rPr>
      </w:pPr>
      <w:r>
        <w:rPr>
          <w:rFonts w:ascii="Arial" w:eastAsia="Arial" w:hAnsi="Arial" w:cs="Arial"/>
          <w:sz w:val="24"/>
          <w:szCs w:val="24"/>
        </w:rPr>
        <w:t>Cuevas, F &amp; Alvarez, V. (2009). Brecha digital en la educación secundaria: el caso de los estudiantes costarricenses. Universidad de Costa Rica. Costa Rica.</w:t>
      </w:r>
    </w:p>
    <w:p w14:paraId="000002B4" w14:textId="77777777" w:rsidR="00351918" w:rsidRDefault="00351918">
      <w:pPr>
        <w:jc w:val="both"/>
        <w:rPr>
          <w:rFonts w:ascii="Arial" w:eastAsia="Arial" w:hAnsi="Arial" w:cs="Arial"/>
          <w:sz w:val="24"/>
          <w:szCs w:val="24"/>
        </w:rPr>
      </w:pPr>
    </w:p>
    <w:p w14:paraId="000002B5" w14:textId="77777777" w:rsidR="00351918" w:rsidRDefault="00000000">
      <w:pPr>
        <w:jc w:val="both"/>
        <w:rPr>
          <w:rFonts w:ascii="Arial" w:eastAsia="Arial" w:hAnsi="Arial" w:cs="Arial"/>
          <w:sz w:val="24"/>
          <w:szCs w:val="24"/>
        </w:rPr>
      </w:pPr>
      <w:r>
        <w:rPr>
          <w:rFonts w:ascii="Arial" w:eastAsia="Arial" w:hAnsi="Arial" w:cs="Arial"/>
          <w:sz w:val="24"/>
          <w:szCs w:val="24"/>
        </w:rPr>
        <w:t>Datosmacro.com (s.f) Perú - Gasto público Educación. Recuperado el 5 de octubre del 2020 de:</w:t>
      </w:r>
    </w:p>
    <w:p w14:paraId="000002B6" w14:textId="77777777" w:rsidR="00351918" w:rsidRDefault="00000000">
      <w:pPr>
        <w:jc w:val="both"/>
        <w:rPr>
          <w:rFonts w:ascii="Arial" w:eastAsia="Arial" w:hAnsi="Arial" w:cs="Arial"/>
          <w:sz w:val="24"/>
          <w:szCs w:val="24"/>
        </w:rPr>
      </w:pPr>
      <w:r>
        <w:rPr>
          <w:rFonts w:ascii="Arial" w:eastAsia="Arial" w:hAnsi="Arial" w:cs="Arial"/>
          <w:sz w:val="24"/>
          <w:szCs w:val="24"/>
        </w:rPr>
        <w:t>https://datosmacro.expansion.com/estado/gasto/educacion/peru</w:t>
      </w:r>
    </w:p>
    <w:p w14:paraId="000002B7" w14:textId="77777777" w:rsidR="00351918" w:rsidRDefault="00351918">
      <w:pPr>
        <w:jc w:val="both"/>
        <w:rPr>
          <w:rFonts w:ascii="Arial" w:eastAsia="Arial" w:hAnsi="Arial" w:cs="Arial"/>
          <w:sz w:val="24"/>
          <w:szCs w:val="24"/>
        </w:rPr>
      </w:pPr>
    </w:p>
    <w:p w14:paraId="000002B8" w14:textId="77777777" w:rsidR="00351918" w:rsidRDefault="00000000">
      <w:pPr>
        <w:jc w:val="both"/>
        <w:rPr>
          <w:rFonts w:ascii="Arial" w:eastAsia="Arial" w:hAnsi="Arial" w:cs="Arial"/>
          <w:sz w:val="24"/>
          <w:szCs w:val="24"/>
        </w:rPr>
      </w:pPr>
      <w:r>
        <w:rPr>
          <w:rFonts w:ascii="Arial" w:eastAsia="Arial" w:hAnsi="Arial" w:cs="Arial"/>
          <w:sz w:val="24"/>
          <w:szCs w:val="24"/>
        </w:rPr>
        <w:t>Datum Internacional (s. f). Internet en el Perú. Recuperado el 28 de agosto del 2020 de:</w:t>
      </w:r>
    </w:p>
    <w:p w14:paraId="000002B9"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t>http://www.datum.com.pe/new_web_files/files/pdf/Internet.pdf</w:t>
      </w:r>
    </w:p>
    <w:p w14:paraId="000002BA"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DiMaggio, Paul </w:t>
      </w:r>
      <w:r>
        <w:rPr>
          <w:rFonts w:ascii="Arial" w:eastAsia="Arial" w:hAnsi="Arial" w:cs="Arial"/>
          <w:i/>
          <w:sz w:val="24"/>
          <w:szCs w:val="24"/>
        </w:rPr>
        <w:t>et al</w:t>
      </w:r>
      <w:r>
        <w:rPr>
          <w:rFonts w:ascii="Arial" w:eastAsia="Arial" w:hAnsi="Arial" w:cs="Arial"/>
          <w:sz w:val="24"/>
          <w:szCs w:val="24"/>
        </w:rPr>
        <w:t xml:space="preserve">. (2004), “From unequal access to differentiated use: A literature review and agenda for research on digital inequality”, en Neckerman, Kathryn [ed.], </w:t>
      </w:r>
      <w:r>
        <w:rPr>
          <w:rFonts w:ascii="Arial" w:eastAsia="Arial" w:hAnsi="Arial" w:cs="Arial"/>
          <w:i/>
          <w:sz w:val="24"/>
          <w:szCs w:val="24"/>
        </w:rPr>
        <w:t>Social inequality</w:t>
      </w:r>
      <w:r>
        <w:rPr>
          <w:rFonts w:ascii="Arial" w:eastAsia="Arial" w:hAnsi="Arial" w:cs="Arial"/>
          <w:sz w:val="24"/>
          <w:szCs w:val="24"/>
        </w:rPr>
        <w:t>, Estados Unidos: Russell Sage Foundation.</w:t>
      </w:r>
    </w:p>
    <w:p w14:paraId="000002BB" w14:textId="77777777" w:rsidR="00351918" w:rsidRDefault="00351918">
      <w:pPr>
        <w:jc w:val="both"/>
        <w:rPr>
          <w:rFonts w:ascii="Arial" w:eastAsia="Arial" w:hAnsi="Arial" w:cs="Arial"/>
          <w:sz w:val="24"/>
          <w:szCs w:val="24"/>
          <w:highlight w:val="white"/>
        </w:rPr>
      </w:pPr>
    </w:p>
    <w:p w14:paraId="000002BC"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t>Duplaga, M. (2017). Digital divide among people with disabilities: Analysis of data from a nationwide study for determinants of Internet use and activities performed online. </w:t>
      </w:r>
      <w:r>
        <w:rPr>
          <w:rFonts w:ascii="Arial" w:eastAsia="Arial" w:hAnsi="Arial" w:cs="Arial"/>
          <w:i/>
          <w:sz w:val="24"/>
          <w:szCs w:val="24"/>
          <w:highlight w:val="white"/>
        </w:rPr>
        <w:t>PloS one</w:t>
      </w:r>
      <w:r>
        <w:rPr>
          <w:rFonts w:ascii="Arial" w:eastAsia="Arial" w:hAnsi="Arial" w:cs="Arial"/>
          <w:sz w:val="24"/>
          <w:szCs w:val="24"/>
          <w:highlight w:val="white"/>
        </w:rPr>
        <w:t>, </w:t>
      </w:r>
      <w:r>
        <w:rPr>
          <w:rFonts w:ascii="Arial" w:eastAsia="Arial" w:hAnsi="Arial" w:cs="Arial"/>
          <w:i/>
          <w:sz w:val="24"/>
          <w:szCs w:val="24"/>
          <w:highlight w:val="white"/>
        </w:rPr>
        <w:t>12</w:t>
      </w:r>
      <w:r>
        <w:rPr>
          <w:rFonts w:ascii="Arial" w:eastAsia="Arial" w:hAnsi="Arial" w:cs="Arial"/>
          <w:sz w:val="24"/>
          <w:szCs w:val="24"/>
          <w:highlight w:val="white"/>
        </w:rPr>
        <w:t>(6), e0179825.</w:t>
      </w:r>
    </w:p>
    <w:p w14:paraId="000002BD" w14:textId="77777777" w:rsidR="00351918" w:rsidRDefault="00351918">
      <w:pPr>
        <w:jc w:val="both"/>
        <w:rPr>
          <w:rFonts w:ascii="Arial" w:eastAsia="Arial" w:hAnsi="Arial" w:cs="Arial"/>
          <w:sz w:val="24"/>
          <w:szCs w:val="24"/>
        </w:rPr>
      </w:pPr>
    </w:p>
    <w:p w14:paraId="000002BE" w14:textId="77777777" w:rsidR="00351918" w:rsidRDefault="00000000">
      <w:pPr>
        <w:jc w:val="both"/>
        <w:rPr>
          <w:rFonts w:ascii="Arial" w:eastAsia="Arial" w:hAnsi="Arial" w:cs="Arial"/>
          <w:sz w:val="24"/>
          <w:szCs w:val="24"/>
        </w:rPr>
      </w:pPr>
      <w:r>
        <w:rPr>
          <w:rFonts w:ascii="Arial" w:eastAsia="Arial" w:hAnsi="Arial" w:cs="Arial"/>
          <w:sz w:val="24"/>
          <w:szCs w:val="24"/>
        </w:rPr>
        <w:t>Fernández Enguita, M. (30 de marzo del 20202. “</w:t>
      </w:r>
      <w:r>
        <w:rPr>
          <w:rFonts w:ascii="Arial" w:eastAsia="Arial" w:hAnsi="Arial" w:cs="Arial"/>
          <w:i/>
          <w:sz w:val="24"/>
          <w:szCs w:val="24"/>
        </w:rPr>
        <w:t xml:space="preserve">Una pandemia imprevisible ha traído la brecha previsible”. </w:t>
      </w:r>
      <w:r>
        <w:rPr>
          <w:rFonts w:ascii="Arial" w:eastAsia="Arial" w:hAnsi="Arial" w:cs="Arial"/>
          <w:sz w:val="24"/>
          <w:szCs w:val="24"/>
        </w:rPr>
        <w:t xml:space="preserve">Cuaderno de Campo. </w:t>
      </w:r>
    </w:p>
    <w:p w14:paraId="000002BF" w14:textId="77777777" w:rsidR="00351918" w:rsidRDefault="00351918">
      <w:pPr>
        <w:jc w:val="both"/>
        <w:rPr>
          <w:rFonts w:ascii="Arial" w:eastAsia="Arial" w:hAnsi="Arial" w:cs="Arial"/>
          <w:sz w:val="24"/>
          <w:szCs w:val="24"/>
        </w:rPr>
      </w:pPr>
    </w:p>
    <w:p w14:paraId="000002C0"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Garduño, R. (2004). La sociedad de la información en México frente al uso de Internet. </w:t>
      </w:r>
      <w:r>
        <w:rPr>
          <w:rFonts w:ascii="Arial" w:eastAsia="Arial" w:hAnsi="Arial" w:cs="Arial"/>
          <w:i/>
          <w:sz w:val="24"/>
          <w:szCs w:val="24"/>
        </w:rPr>
        <w:t>Revista Digital Universitaria</w:t>
      </w:r>
      <w:r>
        <w:rPr>
          <w:rFonts w:ascii="Arial" w:eastAsia="Arial" w:hAnsi="Arial" w:cs="Arial"/>
          <w:sz w:val="24"/>
          <w:szCs w:val="24"/>
        </w:rPr>
        <w:t>, 5(8), 1-13.</w:t>
      </w:r>
    </w:p>
    <w:p w14:paraId="000002C1" w14:textId="77777777" w:rsidR="00351918" w:rsidRDefault="00351918">
      <w:pPr>
        <w:jc w:val="both"/>
        <w:rPr>
          <w:rFonts w:ascii="Arial" w:eastAsia="Arial" w:hAnsi="Arial" w:cs="Arial"/>
          <w:sz w:val="24"/>
          <w:szCs w:val="24"/>
        </w:rPr>
      </w:pPr>
    </w:p>
    <w:p w14:paraId="000002C2"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Gehring, J. (2001). Not enough girls. </w:t>
      </w:r>
      <w:r>
        <w:rPr>
          <w:rFonts w:ascii="Arial" w:eastAsia="Arial" w:hAnsi="Arial" w:cs="Arial"/>
          <w:i/>
          <w:sz w:val="24"/>
          <w:szCs w:val="24"/>
        </w:rPr>
        <w:t>Education Week, 20(</w:t>
      </w:r>
      <w:r>
        <w:rPr>
          <w:rFonts w:ascii="Arial" w:eastAsia="Arial" w:hAnsi="Arial" w:cs="Arial"/>
          <w:sz w:val="24"/>
          <w:szCs w:val="24"/>
        </w:rPr>
        <w:t>35</w:t>
      </w:r>
      <w:r>
        <w:rPr>
          <w:rFonts w:ascii="Arial" w:eastAsia="Arial" w:hAnsi="Arial" w:cs="Arial"/>
          <w:i/>
          <w:sz w:val="24"/>
          <w:szCs w:val="24"/>
        </w:rPr>
        <w:t xml:space="preserve">), </w:t>
      </w:r>
      <w:r>
        <w:rPr>
          <w:rFonts w:ascii="Arial" w:eastAsia="Arial" w:hAnsi="Arial" w:cs="Arial"/>
          <w:sz w:val="24"/>
          <w:szCs w:val="24"/>
        </w:rPr>
        <w:t xml:space="preserve">18-19. </w:t>
      </w:r>
    </w:p>
    <w:p w14:paraId="000002C3" w14:textId="77777777" w:rsidR="00351918" w:rsidRDefault="00351918">
      <w:pPr>
        <w:jc w:val="both"/>
        <w:rPr>
          <w:rFonts w:ascii="Arial" w:eastAsia="Arial" w:hAnsi="Arial" w:cs="Arial"/>
          <w:sz w:val="24"/>
          <w:szCs w:val="24"/>
        </w:rPr>
      </w:pPr>
    </w:p>
    <w:p w14:paraId="000002C4" w14:textId="77777777" w:rsidR="00351918" w:rsidRDefault="00000000">
      <w:pPr>
        <w:jc w:val="both"/>
        <w:rPr>
          <w:rFonts w:ascii="Arial" w:eastAsia="Arial" w:hAnsi="Arial" w:cs="Arial"/>
          <w:color w:val="000000"/>
          <w:sz w:val="24"/>
          <w:szCs w:val="24"/>
          <w:u w:val="single"/>
        </w:rPr>
      </w:pPr>
      <w:r>
        <w:rPr>
          <w:rFonts w:ascii="Arial" w:eastAsia="Arial" w:hAnsi="Arial" w:cs="Arial"/>
          <w:sz w:val="24"/>
          <w:szCs w:val="24"/>
        </w:rPr>
        <w:t xml:space="preserve">Gestión (22 de setiembre del 2020) “Unos 300,000 escolares peruanos desertan en medio de la pandemia”. Recuperado el 18 de octubre del 2020 de </w:t>
      </w:r>
      <w:r>
        <w:fldChar w:fldCharType="begin"/>
      </w:r>
      <w:r>
        <w:instrText xml:space="preserve"> HYPERLINK "https://gestion.pe/peru/unos-300000-escolares-peruanos-desertan-en-medio-de-la-pandemia-noticia/" </w:instrText>
      </w:r>
      <w:r>
        <w:fldChar w:fldCharType="separate"/>
      </w:r>
      <w:r>
        <w:rPr>
          <w:rFonts w:ascii="Arial" w:eastAsia="Arial" w:hAnsi="Arial" w:cs="Arial"/>
          <w:color w:val="000000"/>
          <w:sz w:val="24"/>
          <w:szCs w:val="24"/>
          <w:u w:val="single"/>
        </w:rPr>
        <w:t>https://gestion.pe/peru/unos-300000-escolares-peruanos-desertan-en-medio-de-la-pandemia-noticia/</w:t>
      </w:r>
    </w:p>
    <w:p w14:paraId="000002C5" w14:textId="77777777" w:rsidR="00351918" w:rsidRDefault="00000000">
      <w:pPr>
        <w:jc w:val="both"/>
        <w:rPr>
          <w:rFonts w:ascii="Arial" w:eastAsia="Arial" w:hAnsi="Arial" w:cs="Arial"/>
          <w:color w:val="000000"/>
          <w:sz w:val="24"/>
          <w:szCs w:val="24"/>
        </w:rPr>
      </w:pPr>
      <w:r>
        <w:fldChar w:fldCharType="end"/>
      </w:r>
    </w:p>
    <w:p w14:paraId="000002C6"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Grazzi M., S. Vergara (2009). ICT Access in Latin America: Evidence from Household Level. Project Observatory for the Information Society in Latin </w:t>
      </w:r>
      <w:r>
        <w:rPr>
          <w:rFonts w:ascii="Arial" w:eastAsia="Arial" w:hAnsi="Arial" w:cs="Arial"/>
          <w:sz w:val="24"/>
          <w:szCs w:val="24"/>
        </w:rPr>
        <w:lastRenderedPageBreak/>
        <w:t>American and the Caribbean (OSILAC), Third Phase. Chile. Recuperado el 4 de enero del 2021 de:</w:t>
      </w:r>
    </w:p>
    <w:p w14:paraId="000002C7" w14:textId="77777777" w:rsidR="00351918" w:rsidRDefault="00000000">
      <w:pPr>
        <w:jc w:val="both"/>
        <w:rPr>
          <w:rFonts w:ascii="Arial" w:eastAsia="Arial" w:hAnsi="Arial" w:cs="Arial"/>
          <w:color w:val="000000"/>
          <w:sz w:val="24"/>
          <w:szCs w:val="24"/>
        </w:rPr>
      </w:pPr>
      <w:r>
        <w:rPr>
          <w:rFonts w:ascii="Arial" w:eastAsia="Arial" w:hAnsi="Arial" w:cs="Arial"/>
          <w:sz w:val="24"/>
          <w:szCs w:val="24"/>
        </w:rPr>
        <w:t>https://mpra.ub.uni-muenchen.de/33266/</w:t>
      </w:r>
    </w:p>
    <w:p w14:paraId="000002C8" w14:textId="77777777" w:rsidR="00351918" w:rsidRDefault="00351918">
      <w:pPr>
        <w:jc w:val="both"/>
        <w:rPr>
          <w:rFonts w:ascii="Arial" w:eastAsia="Arial" w:hAnsi="Arial" w:cs="Arial"/>
          <w:color w:val="000000"/>
          <w:sz w:val="24"/>
          <w:szCs w:val="24"/>
        </w:rPr>
      </w:pPr>
    </w:p>
    <w:p w14:paraId="000002C9" w14:textId="77777777" w:rsidR="00351918" w:rsidRDefault="00000000">
      <w:pPr>
        <w:jc w:val="both"/>
        <w:rPr>
          <w:rFonts w:ascii="Arial" w:eastAsia="Arial" w:hAnsi="Arial" w:cs="Arial"/>
          <w:color w:val="000000"/>
          <w:sz w:val="24"/>
          <w:szCs w:val="24"/>
        </w:rPr>
      </w:pPr>
      <w:r>
        <w:rPr>
          <w:rFonts w:ascii="Arial" w:eastAsia="Arial" w:hAnsi="Arial" w:cs="Arial"/>
          <w:color w:val="000000"/>
          <w:sz w:val="24"/>
          <w:szCs w:val="24"/>
        </w:rPr>
        <w:t>Grisales, N. (2011). La brecha cognitiva: una realidad educativa que va más allá de la brecha digital entre las instituciones urbanas y rurales de manizales. Revista Latinoamericana de Estudios Educativos (Colombia), 7(2),37-56. Recuperado el 25 de noviembre del 2020 de: https://www.redalyc.org/articulo.oa?id=1341/134125454004</w:t>
      </w:r>
    </w:p>
    <w:p w14:paraId="000002CA" w14:textId="77777777" w:rsidR="00351918" w:rsidRDefault="00351918">
      <w:pPr>
        <w:jc w:val="both"/>
        <w:rPr>
          <w:rFonts w:ascii="Arial" w:eastAsia="Arial" w:hAnsi="Arial" w:cs="Arial"/>
          <w:color w:val="222222"/>
          <w:sz w:val="24"/>
          <w:szCs w:val="24"/>
          <w:highlight w:val="white"/>
        </w:rPr>
      </w:pPr>
    </w:p>
    <w:p w14:paraId="000002CB" w14:textId="77777777" w:rsidR="00351918" w:rsidRDefault="00000000">
      <w:pPr>
        <w:jc w:val="both"/>
        <w:rPr>
          <w:rFonts w:ascii="Arial" w:eastAsia="Arial" w:hAnsi="Arial" w:cs="Arial"/>
          <w:sz w:val="24"/>
          <w:szCs w:val="24"/>
        </w:rPr>
      </w:pPr>
      <w:r>
        <w:rPr>
          <w:rFonts w:ascii="Arial" w:eastAsia="Arial" w:hAnsi="Arial" w:cs="Arial"/>
          <w:color w:val="222222"/>
          <w:sz w:val="24"/>
          <w:szCs w:val="24"/>
          <w:highlight w:val="white"/>
        </w:rPr>
        <w:t>Grubesic, T. H. (2008). The spatial distribution of broadband providers in the United States: 1999–2004. </w:t>
      </w:r>
      <w:r>
        <w:rPr>
          <w:rFonts w:ascii="Arial" w:eastAsia="Arial" w:hAnsi="Arial" w:cs="Arial"/>
          <w:i/>
          <w:color w:val="222222"/>
          <w:sz w:val="24"/>
          <w:szCs w:val="24"/>
          <w:highlight w:val="white"/>
        </w:rPr>
        <w:t>Telecommunications Policy</w:t>
      </w:r>
      <w:r>
        <w:rPr>
          <w:rFonts w:ascii="Arial" w:eastAsia="Arial" w:hAnsi="Arial" w:cs="Arial"/>
          <w:color w:val="222222"/>
          <w:sz w:val="24"/>
          <w:szCs w:val="24"/>
          <w:highlight w:val="white"/>
        </w:rPr>
        <w:t>, </w:t>
      </w:r>
      <w:r>
        <w:rPr>
          <w:rFonts w:ascii="Arial" w:eastAsia="Arial" w:hAnsi="Arial" w:cs="Arial"/>
          <w:i/>
          <w:color w:val="222222"/>
          <w:sz w:val="24"/>
          <w:szCs w:val="24"/>
          <w:highlight w:val="white"/>
        </w:rPr>
        <w:t>32</w:t>
      </w:r>
      <w:r>
        <w:rPr>
          <w:rFonts w:ascii="Arial" w:eastAsia="Arial" w:hAnsi="Arial" w:cs="Arial"/>
          <w:color w:val="222222"/>
          <w:sz w:val="24"/>
          <w:szCs w:val="24"/>
          <w:highlight w:val="white"/>
        </w:rPr>
        <w:t xml:space="preserve">(3-4), 212-233. Recuperado el 4 de enero del 2021: </w:t>
      </w:r>
      <w:hyperlink r:id="rId14">
        <w:r>
          <w:rPr>
            <w:rFonts w:ascii="Arial" w:eastAsia="Arial" w:hAnsi="Arial" w:cs="Arial"/>
            <w:color w:val="0563C1"/>
            <w:sz w:val="24"/>
            <w:szCs w:val="24"/>
            <w:u w:val="single"/>
          </w:rPr>
          <w:t>https://www.sciencedirect.com/science/article/pii/S0308596108000086</w:t>
        </w:r>
      </w:hyperlink>
      <w:r>
        <w:fldChar w:fldCharType="begin"/>
      </w:r>
      <w:r>
        <w:instrText xml:space="preserve"> HYPERLINK "https://www.sciencedirect.com/science/article/pii/S0308596108000086" </w:instrText>
      </w:r>
      <w:r>
        <w:fldChar w:fldCharType="separate"/>
      </w:r>
    </w:p>
    <w:p w14:paraId="000002CC" w14:textId="77777777" w:rsidR="00351918" w:rsidRDefault="00000000">
      <w:pPr>
        <w:jc w:val="both"/>
        <w:rPr>
          <w:rFonts w:ascii="Arial" w:eastAsia="Arial" w:hAnsi="Arial" w:cs="Arial"/>
          <w:sz w:val="24"/>
          <w:szCs w:val="24"/>
        </w:rPr>
      </w:pPr>
      <w:r>
        <w:fldChar w:fldCharType="end"/>
      </w:r>
    </w:p>
    <w:p w14:paraId="000002CD"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Haugland, S. W. (2000). Early childhood classrooms in the 21st century: Using computers to maximize learning. </w:t>
      </w:r>
      <w:r>
        <w:rPr>
          <w:rFonts w:ascii="Arial" w:eastAsia="Arial" w:hAnsi="Arial" w:cs="Arial"/>
          <w:i/>
          <w:sz w:val="24"/>
          <w:szCs w:val="24"/>
        </w:rPr>
        <w:t>Young Children, 55(</w:t>
      </w:r>
      <w:r>
        <w:rPr>
          <w:rFonts w:ascii="Arial" w:eastAsia="Arial" w:hAnsi="Arial" w:cs="Arial"/>
          <w:sz w:val="24"/>
          <w:szCs w:val="24"/>
        </w:rPr>
        <w:t>1</w:t>
      </w:r>
      <w:r>
        <w:rPr>
          <w:rFonts w:ascii="Arial" w:eastAsia="Arial" w:hAnsi="Arial" w:cs="Arial"/>
          <w:i/>
          <w:sz w:val="24"/>
          <w:szCs w:val="24"/>
        </w:rPr>
        <w:t xml:space="preserve">), </w:t>
      </w:r>
      <w:r>
        <w:rPr>
          <w:rFonts w:ascii="Arial" w:eastAsia="Arial" w:hAnsi="Arial" w:cs="Arial"/>
          <w:sz w:val="24"/>
          <w:szCs w:val="24"/>
        </w:rPr>
        <w:t xml:space="preserve">12-18. </w:t>
      </w:r>
    </w:p>
    <w:p w14:paraId="000002CE" w14:textId="77777777" w:rsidR="00351918" w:rsidRDefault="00351918">
      <w:pPr>
        <w:jc w:val="both"/>
        <w:rPr>
          <w:rFonts w:ascii="Arial" w:eastAsia="Arial" w:hAnsi="Arial" w:cs="Arial"/>
          <w:sz w:val="24"/>
          <w:szCs w:val="24"/>
        </w:rPr>
      </w:pPr>
    </w:p>
    <w:p w14:paraId="000002CF"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Heckman, J. (1979). Sample selection bias as a specification error. </w:t>
      </w:r>
      <w:r>
        <w:rPr>
          <w:rFonts w:ascii="Arial" w:eastAsia="Arial" w:hAnsi="Arial" w:cs="Arial"/>
          <w:i/>
          <w:sz w:val="24"/>
          <w:szCs w:val="24"/>
        </w:rPr>
        <w:t xml:space="preserve">Econometrica </w:t>
      </w:r>
      <w:r>
        <w:rPr>
          <w:rFonts w:ascii="Arial" w:eastAsia="Arial" w:hAnsi="Arial" w:cs="Arial"/>
          <w:sz w:val="24"/>
          <w:szCs w:val="24"/>
        </w:rPr>
        <w:t>47: 153–61.</w:t>
      </w:r>
    </w:p>
    <w:p w14:paraId="000002D0" w14:textId="77777777" w:rsidR="00351918" w:rsidRDefault="00351918">
      <w:pPr>
        <w:jc w:val="both"/>
        <w:rPr>
          <w:rFonts w:ascii="Arial" w:eastAsia="Arial" w:hAnsi="Arial" w:cs="Arial"/>
          <w:sz w:val="24"/>
          <w:szCs w:val="24"/>
        </w:rPr>
      </w:pPr>
    </w:p>
    <w:p w14:paraId="000002D1" w14:textId="77777777" w:rsidR="00351918" w:rsidRDefault="00000000">
      <w:pPr>
        <w:jc w:val="both"/>
        <w:rPr>
          <w:rFonts w:ascii="Arial" w:eastAsia="Arial" w:hAnsi="Arial" w:cs="Arial"/>
          <w:color w:val="000000"/>
          <w:sz w:val="24"/>
          <w:szCs w:val="24"/>
        </w:rPr>
      </w:pPr>
      <w:r>
        <w:rPr>
          <w:rFonts w:ascii="Arial" w:eastAsia="Arial" w:hAnsi="Arial" w:cs="Arial"/>
          <w:color w:val="000000"/>
          <w:sz w:val="24"/>
          <w:szCs w:val="24"/>
        </w:rPr>
        <w:t xml:space="preserve">Hohlfeld, T., Ritzhaupt, A., and Barron, A. (2008). Examining the digital divide in K-12 public schools: Four-year trends for sup- porting ICT literacy in Florida. </w:t>
      </w:r>
      <w:r>
        <w:rPr>
          <w:rFonts w:ascii="Arial" w:eastAsia="Arial" w:hAnsi="Arial" w:cs="Arial"/>
          <w:i/>
          <w:color w:val="000000"/>
          <w:sz w:val="24"/>
          <w:szCs w:val="24"/>
        </w:rPr>
        <w:t xml:space="preserve">Computers and Education. </w:t>
      </w:r>
      <w:r>
        <w:rPr>
          <w:rFonts w:ascii="Arial" w:eastAsia="Arial" w:hAnsi="Arial" w:cs="Arial"/>
          <w:color w:val="000000"/>
          <w:sz w:val="24"/>
          <w:szCs w:val="24"/>
        </w:rPr>
        <w:t>51(4):  1648-1663.</w:t>
      </w:r>
    </w:p>
    <w:p w14:paraId="000002D2" w14:textId="77777777" w:rsidR="00351918" w:rsidRDefault="00351918">
      <w:pPr>
        <w:jc w:val="both"/>
        <w:rPr>
          <w:rFonts w:ascii="Arial" w:eastAsia="Arial" w:hAnsi="Arial" w:cs="Arial"/>
          <w:sz w:val="24"/>
          <w:szCs w:val="24"/>
          <w:highlight w:val="white"/>
        </w:rPr>
      </w:pPr>
    </w:p>
    <w:p w14:paraId="000002D3" w14:textId="77777777" w:rsidR="00351918" w:rsidRDefault="00000000">
      <w:pPr>
        <w:jc w:val="both"/>
        <w:rPr>
          <w:rFonts w:ascii="Arial" w:eastAsia="Arial" w:hAnsi="Arial" w:cs="Arial"/>
          <w:sz w:val="24"/>
          <w:szCs w:val="24"/>
        </w:rPr>
      </w:pPr>
      <w:r>
        <w:rPr>
          <w:rFonts w:ascii="Arial" w:eastAsia="Arial" w:hAnsi="Arial" w:cs="Arial"/>
          <w:color w:val="000000"/>
          <w:sz w:val="24"/>
          <w:szCs w:val="24"/>
        </w:rPr>
        <w:t>Instituto Nacional de Estadística e Informática. Matrícula escolar en el sistema educativo, según nivel, modalidad y sector, 2008 – 2018, Lima, Perú.</w:t>
      </w:r>
    </w:p>
    <w:p w14:paraId="000002D4" w14:textId="77777777" w:rsidR="00351918" w:rsidRDefault="00351918">
      <w:pPr>
        <w:jc w:val="both"/>
        <w:rPr>
          <w:rFonts w:ascii="Arial" w:eastAsia="Arial" w:hAnsi="Arial" w:cs="Arial"/>
          <w:sz w:val="24"/>
          <w:szCs w:val="24"/>
        </w:rPr>
      </w:pPr>
    </w:p>
    <w:p w14:paraId="000002D5" w14:textId="77777777" w:rsidR="00351918" w:rsidRDefault="00000000">
      <w:pPr>
        <w:jc w:val="both"/>
      </w:pPr>
      <w:r>
        <w:rPr>
          <w:rFonts w:ascii="Arial" w:eastAsia="Arial" w:hAnsi="Arial" w:cs="Arial"/>
          <w:sz w:val="24"/>
          <w:szCs w:val="24"/>
        </w:rPr>
        <w:t>James, J. (2001). Bridging the digital divide with low-cost information technologies. Journal of Information Science, 27(4), 211-217.</w:t>
      </w:r>
    </w:p>
    <w:p w14:paraId="000002D6" w14:textId="77777777" w:rsidR="00351918" w:rsidRDefault="00351918">
      <w:pPr>
        <w:jc w:val="both"/>
        <w:rPr>
          <w:rFonts w:ascii="Arial" w:eastAsia="Arial" w:hAnsi="Arial" w:cs="Arial"/>
          <w:sz w:val="24"/>
          <w:szCs w:val="24"/>
        </w:rPr>
      </w:pPr>
    </w:p>
    <w:p w14:paraId="000002D7"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Jiménez, R., Vega, L. y Vico, A (2016). Habilidades en internet de mujeres estudiantes y su relación con la inclusión digital: Nuevas brechas digitales. </w:t>
      </w:r>
      <w:r>
        <w:rPr>
          <w:rFonts w:ascii="Arial" w:eastAsia="Arial" w:hAnsi="Arial" w:cs="Arial"/>
          <w:i/>
          <w:sz w:val="24"/>
          <w:szCs w:val="24"/>
        </w:rPr>
        <w:t>Education in the Knowledge Society, 17</w:t>
      </w:r>
      <w:r>
        <w:rPr>
          <w:rFonts w:ascii="Arial" w:eastAsia="Arial" w:hAnsi="Arial" w:cs="Arial"/>
          <w:sz w:val="24"/>
          <w:szCs w:val="24"/>
        </w:rPr>
        <w:t xml:space="preserve">(3),29-48. Recuperado el 30 de noviembre del 2020 de: </w:t>
      </w:r>
      <w:hyperlink r:id="rId15">
        <w:r>
          <w:rPr>
            <w:rFonts w:ascii="Arial" w:eastAsia="Arial" w:hAnsi="Arial" w:cs="Arial"/>
            <w:color w:val="000000"/>
            <w:sz w:val="24"/>
            <w:szCs w:val="24"/>
            <w:u w:val="single"/>
          </w:rPr>
          <w:t>https://doi.org/10.14201/eks20161732948</w:t>
        </w:r>
      </w:hyperlink>
    </w:p>
    <w:p w14:paraId="000002D8" w14:textId="77777777" w:rsidR="00351918" w:rsidRDefault="00351918">
      <w:pPr>
        <w:jc w:val="both"/>
        <w:rPr>
          <w:rFonts w:ascii="Arial" w:eastAsia="Arial" w:hAnsi="Arial" w:cs="Arial"/>
          <w:sz w:val="24"/>
          <w:szCs w:val="24"/>
          <w:highlight w:val="white"/>
        </w:rPr>
      </w:pPr>
    </w:p>
    <w:p w14:paraId="000002D9" w14:textId="77777777" w:rsidR="00351918" w:rsidRDefault="00000000">
      <w:pPr>
        <w:jc w:val="both"/>
        <w:rPr>
          <w:rFonts w:ascii="Arial" w:eastAsia="Arial" w:hAnsi="Arial" w:cs="Arial"/>
          <w:b/>
          <w:color w:val="000000"/>
          <w:sz w:val="24"/>
          <w:szCs w:val="24"/>
          <w:u w:val="single"/>
        </w:rPr>
      </w:pPr>
      <w:r>
        <w:rPr>
          <w:rFonts w:ascii="Arial" w:eastAsia="Arial" w:hAnsi="Arial" w:cs="Arial"/>
          <w:sz w:val="24"/>
          <w:szCs w:val="24"/>
          <w:highlight w:val="white"/>
        </w:rPr>
        <w:t>Kelley-Salinas, G. (2000). Different educational inequalities: ICT an option to close the gaps. </w:t>
      </w:r>
      <w:r>
        <w:rPr>
          <w:rFonts w:ascii="Arial" w:eastAsia="Arial" w:hAnsi="Arial" w:cs="Arial"/>
          <w:i/>
          <w:sz w:val="24"/>
          <w:szCs w:val="24"/>
          <w:highlight w:val="white"/>
        </w:rPr>
        <w:t>Learning to bridge the digital divide</w:t>
      </w:r>
      <w:r>
        <w:rPr>
          <w:rFonts w:ascii="Arial" w:eastAsia="Arial" w:hAnsi="Arial" w:cs="Arial"/>
          <w:sz w:val="24"/>
          <w:szCs w:val="24"/>
          <w:highlight w:val="white"/>
        </w:rPr>
        <w:t>, 21-36.</w:t>
      </w:r>
    </w:p>
    <w:p w14:paraId="000002DA" w14:textId="77777777" w:rsidR="00351918" w:rsidRDefault="00351918">
      <w:pPr>
        <w:jc w:val="both"/>
        <w:rPr>
          <w:rFonts w:ascii="Arial" w:eastAsia="Arial" w:hAnsi="Arial" w:cs="Arial"/>
          <w:sz w:val="24"/>
          <w:szCs w:val="24"/>
          <w:highlight w:val="white"/>
        </w:rPr>
      </w:pPr>
    </w:p>
    <w:p w14:paraId="000002DB" w14:textId="77777777" w:rsidR="00351918" w:rsidRDefault="00000000">
      <w:pPr>
        <w:jc w:val="both"/>
        <w:rPr>
          <w:rFonts w:ascii="Arial" w:eastAsia="Arial" w:hAnsi="Arial" w:cs="Arial"/>
          <w:sz w:val="24"/>
          <w:szCs w:val="24"/>
        </w:rPr>
      </w:pPr>
      <w:r>
        <w:rPr>
          <w:rFonts w:ascii="Arial" w:eastAsia="Arial" w:hAnsi="Arial" w:cs="Arial"/>
          <w:color w:val="222222"/>
          <w:sz w:val="24"/>
          <w:szCs w:val="24"/>
          <w:highlight w:val="white"/>
        </w:rPr>
        <w:t>Kiiski, S., &amp; Pohjola, M. (2002). Cross-country diffusion of the Internet. </w:t>
      </w:r>
      <w:r>
        <w:rPr>
          <w:rFonts w:ascii="Arial" w:eastAsia="Arial" w:hAnsi="Arial" w:cs="Arial"/>
          <w:i/>
          <w:color w:val="222222"/>
          <w:sz w:val="24"/>
          <w:szCs w:val="24"/>
          <w:highlight w:val="white"/>
        </w:rPr>
        <w:t>Information Economics and Policy</w:t>
      </w:r>
      <w:r>
        <w:rPr>
          <w:rFonts w:ascii="Arial" w:eastAsia="Arial" w:hAnsi="Arial" w:cs="Arial"/>
          <w:color w:val="222222"/>
          <w:sz w:val="24"/>
          <w:szCs w:val="24"/>
          <w:highlight w:val="white"/>
        </w:rPr>
        <w:t>, </w:t>
      </w:r>
      <w:r>
        <w:rPr>
          <w:rFonts w:ascii="Arial" w:eastAsia="Arial" w:hAnsi="Arial" w:cs="Arial"/>
          <w:i/>
          <w:color w:val="222222"/>
          <w:sz w:val="24"/>
          <w:szCs w:val="24"/>
          <w:highlight w:val="white"/>
        </w:rPr>
        <w:t>14</w:t>
      </w:r>
      <w:r>
        <w:rPr>
          <w:rFonts w:ascii="Arial" w:eastAsia="Arial" w:hAnsi="Arial" w:cs="Arial"/>
          <w:color w:val="222222"/>
          <w:sz w:val="24"/>
          <w:szCs w:val="24"/>
          <w:highlight w:val="white"/>
        </w:rPr>
        <w:t>(2), 297-310. Recuperado el 4 de enero del 2021 de:</w:t>
      </w:r>
    </w:p>
    <w:p w14:paraId="000002DC" w14:textId="77777777" w:rsidR="00351918" w:rsidRDefault="00000000">
      <w:pPr>
        <w:jc w:val="both"/>
        <w:rPr>
          <w:rFonts w:ascii="Arial" w:eastAsia="Arial" w:hAnsi="Arial" w:cs="Arial"/>
          <w:sz w:val="24"/>
          <w:szCs w:val="24"/>
        </w:rPr>
      </w:pPr>
      <w:r>
        <w:rPr>
          <w:rFonts w:ascii="Arial" w:eastAsia="Arial" w:hAnsi="Arial" w:cs="Arial"/>
          <w:sz w:val="24"/>
          <w:szCs w:val="24"/>
        </w:rPr>
        <w:t>https://www.sciencedirect.com/science/article/abs/pii/S0167624501000713</w:t>
      </w:r>
    </w:p>
    <w:p w14:paraId="000002DD" w14:textId="77777777" w:rsidR="00351918" w:rsidRDefault="00351918">
      <w:pPr>
        <w:jc w:val="both"/>
        <w:rPr>
          <w:rFonts w:ascii="Arial" w:eastAsia="Arial" w:hAnsi="Arial" w:cs="Arial"/>
          <w:sz w:val="24"/>
          <w:szCs w:val="24"/>
          <w:highlight w:val="white"/>
        </w:rPr>
      </w:pPr>
    </w:p>
    <w:p w14:paraId="000002DE" w14:textId="77777777" w:rsidR="00351918" w:rsidRDefault="00000000">
      <w:pPr>
        <w:jc w:val="both"/>
        <w:rPr>
          <w:rFonts w:ascii="Arial" w:eastAsia="Arial" w:hAnsi="Arial" w:cs="Arial"/>
          <w:b/>
          <w:sz w:val="24"/>
          <w:szCs w:val="24"/>
        </w:rPr>
      </w:pPr>
      <w:r>
        <w:rPr>
          <w:rFonts w:ascii="Arial" w:eastAsia="Arial" w:hAnsi="Arial" w:cs="Arial"/>
          <w:sz w:val="24"/>
          <w:szCs w:val="24"/>
          <w:highlight w:val="white"/>
        </w:rPr>
        <w:t>Kuttan, A. P., &amp; Peters, L. (2003). </w:t>
      </w:r>
      <w:r>
        <w:rPr>
          <w:rFonts w:ascii="Arial" w:eastAsia="Arial" w:hAnsi="Arial" w:cs="Arial"/>
          <w:i/>
          <w:sz w:val="24"/>
          <w:szCs w:val="24"/>
          <w:highlight w:val="white"/>
        </w:rPr>
        <w:t>From digital divide to digital opportunity</w:t>
      </w:r>
      <w:r>
        <w:rPr>
          <w:rFonts w:ascii="Arial" w:eastAsia="Arial" w:hAnsi="Arial" w:cs="Arial"/>
          <w:sz w:val="24"/>
          <w:szCs w:val="24"/>
          <w:highlight w:val="white"/>
        </w:rPr>
        <w:t>. Scarecrow Press, Inc.</w:t>
      </w:r>
    </w:p>
    <w:p w14:paraId="000002DF" w14:textId="77777777" w:rsidR="00351918" w:rsidRDefault="00351918">
      <w:pPr>
        <w:jc w:val="both"/>
        <w:rPr>
          <w:rFonts w:ascii="Arial" w:eastAsia="Arial" w:hAnsi="Arial" w:cs="Arial"/>
          <w:sz w:val="24"/>
          <w:szCs w:val="24"/>
          <w:highlight w:val="white"/>
        </w:rPr>
      </w:pPr>
    </w:p>
    <w:p w14:paraId="000002E0"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lastRenderedPageBreak/>
        <w:t>Lera-López, F., Billon, M., &amp; Gil, M. (2011). Determinants of Internet use in Spain. </w:t>
      </w:r>
      <w:r>
        <w:rPr>
          <w:rFonts w:ascii="Arial" w:eastAsia="Arial" w:hAnsi="Arial" w:cs="Arial"/>
          <w:i/>
          <w:sz w:val="24"/>
          <w:szCs w:val="24"/>
          <w:highlight w:val="white"/>
        </w:rPr>
        <w:t>Economics of Innovation and New Technology</w:t>
      </w:r>
      <w:r>
        <w:rPr>
          <w:rFonts w:ascii="Arial" w:eastAsia="Arial" w:hAnsi="Arial" w:cs="Arial"/>
          <w:sz w:val="24"/>
          <w:szCs w:val="24"/>
          <w:highlight w:val="white"/>
        </w:rPr>
        <w:t>, </w:t>
      </w:r>
      <w:r>
        <w:rPr>
          <w:rFonts w:ascii="Arial" w:eastAsia="Arial" w:hAnsi="Arial" w:cs="Arial"/>
          <w:i/>
          <w:sz w:val="24"/>
          <w:szCs w:val="24"/>
          <w:highlight w:val="white"/>
        </w:rPr>
        <w:t>20</w:t>
      </w:r>
      <w:r>
        <w:rPr>
          <w:rFonts w:ascii="Arial" w:eastAsia="Arial" w:hAnsi="Arial" w:cs="Arial"/>
          <w:sz w:val="24"/>
          <w:szCs w:val="24"/>
          <w:highlight w:val="white"/>
        </w:rPr>
        <w:t>(2), 127-152.</w:t>
      </w:r>
    </w:p>
    <w:p w14:paraId="000002E1" w14:textId="77777777" w:rsidR="00351918" w:rsidRDefault="00351918">
      <w:pPr>
        <w:jc w:val="both"/>
        <w:rPr>
          <w:rFonts w:ascii="Arial" w:eastAsia="Arial" w:hAnsi="Arial" w:cs="Arial"/>
          <w:sz w:val="24"/>
          <w:szCs w:val="24"/>
          <w:highlight w:val="white"/>
        </w:rPr>
      </w:pPr>
    </w:p>
    <w:p w14:paraId="000002E2"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t>Lera-López, F., Hernández Nanclares, N., &amp; Blanco Vaca, C. (2003). La “brecha digital": un reto para el desarrollo de la sociedad del conocimiento. </w:t>
      </w:r>
      <w:r>
        <w:rPr>
          <w:rFonts w:ascii="Arial" w:eastAsia="Arial" w:hAnsi="Arial" w:cs="Arial"/>
          <w:i/>
          <w:sz w:val="24"/>
          <w:szCs w:val="24"/>
          <w:highlight w:val="white"/>
        </w:rPr>
        <w:t>Revista de Economía Mundial, 2003, (8). Págs. 119-142</w:t>
      </w:r>
      <w:r>
        <w:rPr>
          <w:rFonts w:ascii="Arial" w:eastAsia="Arial" w:hAnsi="Arial" w:cs="Arial"/>
          <w:sz w:val="24"/>
          <w:szCs w:val="24"/>
          <w:highlight w:val="white"/>
        </w:rPr>
        <w:t>.</w:t>
      </w:r>
    </w:p>
    <w:p w14:paraId="000002E3" w14:textId="77777777" w:rsidR="00351918" w:rsidRDefault="00351918">
      <w:pPr>
        <w:jc w:val="both"/>
        <w:rPr>
          <w:rFonts w:ascii="Arial" w:eastAsia="Arial" w:hAnsi="Arial" w:cs="Arial"/>
          <w:sz w:val="24"/>
          <w:szCs w:val="24"/>
        </w:rPr>
      </w:pPr>
    </w:p>
    <w:p w14:paraId="000002E4" w14:textId="77777777" w:rsidR="00351918" w:rsidRDefault="00000000">
      <w:pPr>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Losh, S. C. (2003). Gender and educational digital chasms in computer and internet access and use over time: 1983–2000. </w:t>
      </w:r>
      <w:r>
        <w:rPr>
          <w:rFonts w:ascii="Arial" w:eastAsia="Arial" w:hAnsi="Arial" w:cs="Arial"/>
          <w:i/>
          <w:color w:val="222222"/>
          <w:sz w:val="24"/>
          <w:szCs w:val="24"/>
          <w:highlight w:val="white"/>
        </w:rPr>
        <w:t>IT &amp; Society</w:t>
      </w:r>
      <w:r>
        <w:rPr>
          <w:rFonts w:ascii="Arial" w:eastAsia="Arial" w:hAnsi="Arial" w:cs="Arial"/>
          <w:color w:val="222222"/>
          <w:sz w:val="24"/>
          <w:szCs w:val="24"/>
          <w:highlight w:val="white"/>
        </w:rPr>
        <w:t>,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 xml:space="preserve">(4), 73-86. </w:t>
      </w:r>
      <w:r>
        <w:rPr>
          <w:rFonts w:ascii="Arial" w:eastAsia="Arial" w:hAnsi="Arial" w:cs="Arial"/>
          <w:sz w:val="24"/>
          <w:szCs w:val="24"/>
        </w:rPr>
        <w:t>Recuperado el 3 de enero del 2021 de:</w:t>
      </w:r>
      <w:r>
        <w:rPr>
          <w:rFonts w:ascii="Arial" w:eastAsia="Arial" w:hAnsi="Arial" w:cs="Arial"/>
          <w:color w:val="222222"/>
          <w:sz w:val="24"/>
          <w:szCs w:val="24"/>
          <w:highlight w:val="white"/>
        </w:rPr>
        <w:t xml:space="preserve"> </w:t>
      </w:r>
      <w:r>
        <w:rPr>
          <w:rFonts w:ascii="Arial" w:eastAsia="Arial" w:hAnsi="Arial" w:cs="Arial"/>
          <w:sz w:val="24"/>
          <w:szCs w:val="24"/>
        </w:rPr>
        <w:t>http://citeseerx.ist.psu.edu/viewdoc/download?doi=10.1.1.385.9971&amp;rep=rep1&amp;type=pdf</w:t>
      </w:r>
    </w:p>
    <w:p w14:paraId="000002E5" w14:textId="77777777" w:rsidR="00351918" w:rsidRDefault="00351918">
      <w:pPr>
        <w:jc w:val="both"/>
        <w:rPr>
          <w:rFonts w:ascii="Arial" w:eastAsia="Arial" w:hAnsi="Arial" w:cs="Arial"/>
          <w:sz w:val="24"/>
          <w:szCs w:val="24"/>
        </w:rPr>
      </w:pPr>
    </w:p>
    <w:p w14:paraId="000002E6"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Madden, G., &amp; M. Simpson. 1997. Residential broadband subscription demand: An econometric analysis of Australian choice experiment data. </w:t>
      </w:r>
      <w:r>
        <w:rPr>
          <w:rFonts w:ascii="Arial" w:eastAsia="Arial" w:hAnsi="Arial" w:cs="Arial"/>
          <w:i/>
          <w:sz w:val="24"/>
          <w:szCs w:val="24"/>
        </w:rPr>
        <w:t xml:space="preserve">Applied Economics </w:t>
      </w:r>
      <w:r>
        <w:rPr>
          <w:rFonts w:ascii="Arial" w:eastAsia="Arial" w:hAnsi="Arial" w:cs="Arial"/>
          <w:sz w:val="24"/>
          <w:szCs w:val="24"/>
        </w:rPr>
        <w:t>29: 1073–8.</w:t>
      </w:r>
    </w:p>
    <w:p w14:paraId="000002E7" w14:textId="77777777" w:rsidR="00351918" w:rsidRDefault="00351918">
      <w:pPr>
        <w:jc w:val="both"/>
        <w:rPr>
          <w:rFonts w:ascii="Arial" w:eastAsia="Arial" w:hAnsi="Arial" w:cs="Arial"/>
          <w:sz w:val="24"/>
          <w:szCs w:val="24"/>
        </w:rPr>
      </w:pPr>
    </w:p>
    <w:p w14:paraId="000002E8" w14:textId="77777777" w:rsidR="00351918" w:rsidRDefault="00000000">
      <w:pPr>
        <w:jc w:val="both"/>
        <w:rPr>
          <w:rFonts w:ascii="Arial" w:eastAsia="Arial" w:hAnsi="Arial" w:cs="Arial"/>
          <w:sz w:val="24"/>
          <w:szCs w:val="24"/>
          <w:highlight w:val="white"/>
        </w:rPr>
      </w:pPr>
      <w:r>
        <w:rPr>
          <w:rFonts w:ascii="Arial" w:eastAsia="Arial" w:hAnsi="Arial" w:cs="Arial"/>
          <w:sz w:val="24"/>
          <w:szCs w:val="24"/>
        </w:rPr>
        <w:t>Márquez</w:t>
      </w:r>
      <w:r>
        <w:rPr>
          <w:rFonts w:ascii="Arial" w:eastAsia="Arial" w:hAnsi="Arial" w:cs="Arial"/>
          <w:sz w:val="24"/>
          <w:szCs w:val="24"/>
          <w:highlight w:val="white"/>
        </w:rPr>
        <w:t xml:space="preserve">, A. M., </w:t>
      </w:r>
      <w:r>
        <w:rPr>
          <w:rFonts w:ascii="Arial" w:eastAsia="Arial" w:hAnsi="Arial" w:cs="Arial"/>
          <w:sz w:val="24"/>
          <w:szCs w:val="24"/>
        </w:rPr>
        <w:t xml:space="preserve">Acevedo </w:t>
      </w:r>
      <w:r>
        <w:rPr>
          <w:rFonts w:ascii="Arial" w:eastAsia="Arial" w:hAnsi="Arial" w:cs="Arial"/>
          <w:sz w:val="24"/>
          <w:szCs w:val="24"/>
          <w:highlight w:val="white"/>
        </w:rPr>
        <w:t xml:space="preserve">J. A. A., &amp; </w:t>
      </w:r>
      <w:r>
        <w:rPr>
          <w:rFonts w:ascii="Arial" w:eastAsia="Arial" w:hAnsi="Arial" w:cs="Arial"/>
          <w:sz w:val="24"/>
          <w:szCs w:val="24"/>
        </w:rPr>
        <w:t>Castro</w:t>
      </w:r>
      <w:r>
        <w:rPr>
          <w:rFonts w:ascii="Arial" w:eastAsia="Arial" w:hAnsi="Arial" w:cs="Arial"/>
          <w:sz w:val="24"/>
          <w:szCs w:val="24"/>
          <w:highlight w:val="white"/>
        </w:rPr>
        <w:t>, D. C. (2016). Brecha digital y desigualdad social en México. </w:t>
      </w:r>
      <w:r>
        <w:rPr>
          <w:rFonts w:ascii="Arial" w:eastAsia="Arial" w:hAnsi="Arial" w:cs="Arial"/>
          <w:i/>
          <w:sz w:val="24"/>
          <w:szCs w:val="24"/>
          <w:highlight w:val="white"/>
        </w:rPr>
        <w:t>Economía Coyuntural, Revista de temas de perspectivas y coyuntura</w:t>
      </w:r>
      <w:r>
        <w:rPr>
          <w:rFonts w:ascii="Arial" w:eastAsia="Arial" w:hAnsi="Arial" w:cs="Arial"/>
          <w:sz w:val="24"/>
          <w:szCs w:val="24"/>
          <w:highlight w:val="white"/>
        </w:rPr>
        <w:t>, </w:t>
      </w:r>
      <w:r>
        <w:rPr>
          <w:rFonts w:ascii="Arial" w:eastAsia="Arial" w:hAnsi="Arial" w:cs="Arial"/>
          <w:i/>
          <w:sz w:val="24"/>
          <w:szCs w:val="24"/>
          <w:highlight w:val="white"/>
        </w:rPr>
        <w:t>1</w:t>
      </w:r>
      <w:r>
        <w:rPr>
          <w:rFonts w:ascii="Arial" w:eastAsia="Arial" w:hAnsi="Arial" w:cs="Arial"/>
          <w:sz w:val="24"/>
          <w:szCs w:val="24"/>
          <w:highlight w:val="white"/>
        </w:rPr>
        <w:t>(2), 89-136.</w:t>
      </w:r>
    </w:p>
    <w:p w14:paraId="000002E9" w14:textId="77777777" w:rsidR="00351918" w:rsidRDefault="00351918">
      <w:pPr>
        <w:jc w:val="both"/>
        <w:rPr>
          <w:rFonts w:ascii="Arial" w:eastAsia="Arial" w:hAnsi="Arial" w:cs="Arial"/>
          <w:color w:val="222222"/>
          <w:sz w:val="24"/>
          <w:szCs w:val="24"/>
          <w:highlight w:val="white"/>
        </w:rPr>
      </w:pPr>
    </w:p>
    <w:p w14:paraId="000002EA" w14:textId="77777777" w:rsidR="00351918" w:rsidRDefault="00000000">
      <w:pPr>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McKeown, L., Noce, A., &amp; Czerny, P. (2007). </w:t>
      </w:r>
      <w:r>
        <w:rPr>
          <w:rFonts w:ascii="Arial" w:eastAsia="Arial" w:hAnsi="Arial" w:cs="Arial"/>
          <w:i/>
          <w:color w:val="000000"/>
          <w:sz w:val="24"/>
          <w:szCs w:val="24"/>
          <w:highlight w:val="white"/>
        </w:rPr>
        <w:t>Factors associated with Internet use: Does rurality matter?</w:t>
      </w:r>
      <w:r>
        <w:rPr>
          <w:rFonts w:ascii="Arial" w:eastAsia="Arial" w:hAnsi="Arial" w:cs="Arial"/>
          <w:color w:val="000000"/>
          <w:sz w:val="24"/>
          <w:szCs w:val="24"/>
          <w:highlight w:val="white"/>
        </w:rPr>
        <w:t xml:space="preserve"> Statistics Canada, Agriculture Division.</w:t>
      </w:r>
    </w:p>
    <w:p w14:paraId="000002EB" w14:textId="77777777" w:rsidR="00351918" w:rsidRDefault="00351918">
      <w:pPr>
        <w:jc w:val="both"/>
        <w:rPr>
          <w:rFonts w:ascii="Arial" w:eastAsia="Arial" w:hAnsi="Arial" w:cs="Arial"/>
          <w:sz w:val="24"/>
          <w:szCs w:val="24"/>
          <w:highlight w:val="white"/>
        </w:rPr>
      </w:pPr>
    </w:p>
    <w:p w14:paraId="000002EC"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t>Mendoza Z, D. M. (2017). Análisis del acceso a Internet de los estudiantes de Bachillerato en Ecuador.</w:t>
      </w:r>
    </w:p>
    <w:p w14:paraId="000002ED" w14:textId="77777777" w:rsidR="00351918" w:rsidRDefault="00351918">
      <w:pPr>
        <w:jc w:val="both"/>
        <w:rPr>
          <w:rFonts w:ascii="Arial" w:eastAsia="Arial" w:hAnsi="Arial" w:cs="Arial"/>
          <w:sz w:val="24"/>
          <w:szCs w:val="24"/>
          <w:highlight w:val="white"/>
        </w:rPr>
      </w:pPr>
    </w:p>
    <w:p w14:paraId="000002EE"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MIDIS (17 de setiembre del 2019) </w:t>
      </w:r>
      <w:r>
        <w:rPr>
          <w:rFonts w:ascii="Arial" w:eastAsia="Arial" w:hAnsi="Arial" w:cs="Arial"/>
          <w:i/>
          <w:sz w:val="24"/>
          <w:szCs w:val="24"/>
        </w:rPr>
        <w:t>Midis Qali Warma y Minedu garantizan una alimentación saludable todos los días del año escolar. Recuperado el 8 de diciembre del 2020 de:</w:t>
      </w:r>
    </w:p>
    <w:p w14:paraId="000002EF" w14:textId="77777777" w:rsidR="00351918" w:rsidRDefault="00000000">
      <w:pPr>
        <w:jc w:val="both"/>
        <w:rPr>
          <w:rFonts w:ascii="Arial" w:eastAsia="Arial" w:hAnsi="Arial" w:cs="Arial"/>
          <w:sz w:val="24"/>
          <w:szCs w:val="24"/>
        </w:rPr>
      </w:pPr>
      <w:hyperlink r:id="rId16">
        <w:r>
          <w:rPr>
            <w:rFonts w:ascii="Arial" w:eastAsia="Arial" w:hAnsi="Arial" w:cs="Arial"/>
            <w:color w:val="0563C1"/>
            <w:sz w:val="24"/>
            <w:szCs w:val="24"/>
            <w:u w:val="single"/>
          </w:rPr>
          <w:t>https://www.qaliwarma.gob.pe/noticias/midis-qali-warma-minedu-garantizan-una-alimentacion-saludable-todos-los-dias-del-ano-escolar/</w:t>
        </w:r>
      </w:hyperlink>
      <w:r>
        <w:fldChar w:fldCharType="begin"/>
      </w:r>
      <w:r>
        <w:instrText xml:space="preserve"> HYPERLINK "https://www.qaliwarma.gob.pe/noticias/midis-qali-warma-minedu-garantizan-una-alimentacion-saludable-todos-los-dias-del-ano-escolar/" </w:instrText>
      </w:r>
      <w:r>
        <w:fldChar w:fldCharType="separate"/>
      </w:r>
    </w:p>
    <w:p w14:paraId="000002F0" w14:textId="77777777" w:rsidR="00351918" w:rsidRDefault="00000000">
      <w:pPr>
        <w:jc w:val="both"/>
        <w:rPr>
          <w:rFonts w:ascii="Arial" w:eastAsia="Arial" w:hAnsi="Arial" w:cs="Arial"/>
          <w:sz w:val="24"/>
          <w:szCs w:val="24"/>
        </w:rPr>
      </w:pPr>
      <w:r>
        <w:fldChar w:fldCharType="end"/>
      </w:r>
    </w:p>
    <w:p w14:paraId="000002F1"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Ministerio de Educación (s. f.) </w:t>
      </w:r>
      <w:r>
        <w:rPr>
          <w:rFonts w:ascii="Arial" w:eastAsia="Arial" w:hAnsi="Arial" w:cs="Arial"/>
          <w:i/>
          <w:sz w:val="24"/>
          <w:szCs w:val="24"/>
        </w:rPr>
        <w:t>APUESTAS DEL SECTOR EDUCATIVO 2020</w:t>
      </w:r>
      <w:r>
        <w:rPr>
          <w:rFonts w:ascii="Arial" w:eastAsia="Arial" w:hAnsi="Arial" w:cs="Arial"/>
          <w:sz w:val="24"/>
          <w:szCs w:val="24"/>
        </w:rPr>
        <w:t xml:space="preserve"> Recuperado el 15 de junio del 2021 de: </w:t>
      </w:r>
      <w:hyperlink r:id="rId17">
        <w:r>
          <w:rPr>
            <w:rFonts w:ascii="Lato" w:eastAsia="Lato" w:hAnsi="Lato" w:cs="Lato"/>
            <w:color w:val="0563C1"/>
            <w:sz w:val="23"/>
            <w:szCs w:val="23"/>
            <w:highlight w:val="white"/>
            <w:u w:val="single"/>
          </w:rPr>
          <w:t>http://escale.minedu.gob.pe/c/document_library/get_file?uuid=248fc583-1778-4c93-b48c-48684c2733d9&amp;groupId=10156</w:t>
        </w:r>
      </w:hyperlink>
      <w:r>
        <w:fldChar w:fldCharType="begin"/>
      </w:r>
      <w:r>
        <w:instrText xml:space="preserve"> HYPERLINK "http://escale.minedu.gob.pe/c/document_library/get_file?uuid=248fc583-1778-4c93-b48c-48684c2733d9&amp;groupId=10156" </w:instrText>
      </w:r>
      <w:r>
        <w:fldChar w:fldCharType="separate"/>
      </w:r>
    </w:p>
    <w:p w14:paraId="000002F2" w14:textId="77777777" w:rsidR="00351918" w:rsidRDefault="00000000">
      <w:pPr>
        <w:jc w:val="both"/>
        <w:rPr>
          <w:rFonts w:ascii="Arial" w:eastAsia="Arial" w:hAnsi="Arial" w:cs="Arial"/>
          <w:sz w:val="24"/>
          <w:szCs w:val="24"/>
          <w:highlight w:val="white"/>
        </w:rPr>
      </w:pPr>
      <w:r>
        <w:fldChar w:fldCharType="end"/>
      </w:r>
    </w:p>
    <w:p w14:paraId="000002F3" w14:textId="77777777" w:rsidR="00351918" w:rsidRDefault="00000000">
      <w:pPr>
        <w:jc w:val="both"/>
        <w:rPr>
          <w:rFonts w:ascii="Arial" w:eastAsia="Arial" w:hAnsi="Arial" w:cs="Arial"/>
          <w:sz w:val="24"/>
          <w:szCs w:val="24"/>
        </w:rPr>
      </w:pPr>
      <w:r>
        <w:rPr>
          <w:rFonts w:ascii="Arial" w:eastAsia="Arial" w:hAnsi="Arial" w:cs="Arial"/>
          <w:sz w:val="24"/>
          <w:szCs w:val="24"/>
        </w:rPr>
        <w:t>Mills, B.F., &amp; B.E. Whitacre. (2003). Understanding the non</w:t>
      </w:r>
      <w:r>
        <w:rPr>
          <w:rFonts w:ascii="Cambria Math" w:eastAsia="Cambria Math" w:hAnsi="Cambria Math" w:cs="Cambria Math"/>
          <w:sz w:val="24"/>
          <w:szCs w:val="24"/>
        </w:rPr>
        <w:t>‐</w:t>
      </w:r>
      <w:r>
        <w:rPr>
          <w:rFonts w:ascii="Arial" w:eastAsia="Arial" w:hAnsi="Arial" w:cs="Arial"/>
          <w:sz w:val="24"/>
          <w:szCs w:val="24"/>
        </w:rPr>
        <w:t>metropolitan</w:t>
      </w:r>
      <w:r>
        <w:rPr>
          <w:rFonts w:ascii="Cambria Math" w:eastAsia="Cambria Math" w:hAnsi="Cambria Math" w:cs="Cambria Math"/>
          <w:sz w:val="24"/>
          <w:szCs w:val="24"/>
        </w:rPr>
        <w:t>‐</w:t>
      </w:r>
      <w:r>
        <w:rPr>
          <w:rFonts w:ascii="Arial" w:eastAsia="Arial" w:hAnsi="Arial" w:cs="Arial"/>
          <w:sz w:val="24"/>
          <w:szCs w:val="24"/>
        </w:rPr>
        <w:t xml:space="preserve">metropolitan digital divide. </w:t>
      </w:r>
      <w:r>
        <w:rPr>
          <w:rFonts w:ascii="Arial" w:eastAsia="Arial" w:hAnsi="Arial" w:cs="Arial"/>
          <w:i/>
          <w:sz w:val="24"/>
          <w:szCs w:val="24"/>
        </w:rPr>
        <w:t xml:space="preserve">Growth and Change </w:t>
      </w:r>
      <w:r>
        <w:rPr>
          <w:rFonts w:ascii="Arial" w:eastAsia="Arial" w:hAnsi="Arial" w:cs="Arial"/>
          <w:sz w:val="24"/>
          <w:szCs w:val="24"/>
        </w:rPr>
        <w:t>34: 219–43.</w:t>
      </w:r>
    </w:p>
    <w:p w14:paraId="000002F4"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Monge, R &amp; Hewitt, J (2004), </w:t>
      </w:r>
      <w:r>
        <w:rPr>
          <w:rFonts w:ascii="Arial" w:eastAsia="Arial" w:hAnsi="Arial" w:cs="Arial"/>
          <w:i/>
          <w:sz w:val="24"/>
          <w:szCs w:val="24"/>
        </w:rPr>
        <w:t>Tecnologías de la información y las comunicaciones (TICs) y el futuro desarrollo de Costa Rica: el desafío de la exclusión</w:t>
      </w:r>
      <w:r>
        <w:rPr>
          <w:rFonts w:ascii="Arial" w:eastAsia="Arial" w:hAnsi="Arial" w:cs="Arial"/>
          <w:sz w:val="24"/>
          <w:szCs w:val="24"/>
        </w:rPr>
        <w:t xml:space="preserve">, Costa Rica, Academia Centroamericana. </w:t>
      </w:r>
    </w:p>
    <w:p w14:paraId="000002F5" w14:textId="77777777" w:rsidR="00351918" w:rsidRDefault="00351918">
      <w:pPr>
        <w:jc w:val="both"/>
        <w:rPr>
          <w:rFonts w:ascii="Arial" w:eastAsia="Arial" w:hAnsi="Arial" w:cs="Arial"/>
          <w:sz w:val="24"/>
          <w:szCs w:val="24"/>
          <w:highlight w:val="white"/>
        </w:rPr>
      </w:pPr>
    </w:p>
    <w:p w14:paraId="000002F6" w14:textId="77777777" w:rsidR="00351918" w:rsidRDefault="00000000">
      <w:pPr>
        <w:jc w:val="both"/>
        <w:rPr>
          <w:rFonts w:ascii="Arial" w:eastAsia="Arial" w:hAnsi="Arial" w:cs="Arial"/>
          <w:b/>
          <w:color w:val="000000"/>
          <w:sz w:val="24"/>
          <w:szCs w:val="24"/>
        </w:rPr>
      </w:pPr>
      <w:r>
        <w:rPr>
          <w:rFonts w:ascii="Arial" w:eastAsia="Arial" w:hAnsi="Arial" w:cs="Arial"/>
          <w:sz w:val="24"/>
          <w:szCs w:val="24"/>
          <w:highlight w:val="white"/>
        </w:rPr>
        <w:t>Murthy, V. N., Nath, R., &amp; Soleimani, M. (2015). Long term factors of internet diffusion in Sub-Saharan Africa: A panel co-integration analysis. </w:t>
      </w:r>
      <w:r>
        <w:rPr>
          <w:rFonts w:ascii="Arial" w:eastAsia="Arial" w:hAnsi="Arial" w:cs="Arial"/>
          <w:i/>
          <w:sz w:val="24"/>
          <w:szCs w:val="24"/>
          <w:highlight w:val="white"/>
        </w:rPr>
        <w:t>Journal of International Technology and Information Management</w:t>
      </w:r>
      <w:r>
        <w:rPr>
          <w:rFonts w:ascii="Arial" w:eastAsia="Arial" w:hAnsi="Arial" w:cs="Arial"/>
          <w:sz w:val="24"/>
          <w:szCs w:val="24"/>
          <w:highlight w:val="white"/>
        </w:rPr>
        <w:t>, </w:t>
      </w:r>
      <w:r>
        <w:rPr>
          <w:rFonts w:ascii="Arial" w:eastAsia="Arial" w:hAnsi="Arial" w:cs="Arial"/>
          <w:i/>
          <w:sz w:val="24"/>
          <w:szCs w:val="24"/>
          <w:highlight w:val="white"/>
        </w:rPr>
        <w:t>24</w:t>
      </w:r>
      <w:r>
        <w:rPr>
          <w:rFonts w:ascii="Arial" w:eastAsia="Arial" w:hAnsi="Arial" w:cs="Arial"/>
          <w:sz w:val="24"/>
          <w:szCs w:val="24"/>
          <w:highlight w:val="white"/>
        </w:rPr>
        <w:t>(4), 5.</w:t>
      </w:r>
    </w:p>
    <w:p w14:paraId="000002F7" w14:textId="77777777" w:rsidR="00351918" w:rsidRDefault="00351918">
      <w:pPr>
        <w:jc w:val="both"/>
        <w:rPr>
          <w:rFonts w:ascii="Arial" w:eastAsia="Arial" w:hAnsi="Arial" w:cs="Arial"/>
          <w:sz w:val="24"/>
          <w:szCs w:val="24"/>
          <w:highlight w:val="white"/>
        </w:rPr>
      </w:pPr>
    </w:p>
    <w:p w14:paraId="000002F8"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t>Norris, P. (2001). </w:t>
      </w:r>
      <w:r>
        <w:rPr>
          <w:rFonts w:ascii="Arial" w:eastAsia="Arial" w:hAnsi="Arial" w:cs="Arial"/>
          <w:i/>
          <w:sz w:val="24"/>
          <w:szCs w:val="24"/>
          <w:highlight w:val="white"/>
        </w:rPr>
        <w:t>Digital divide: Civic engagement, information poverty, and the Internet worldwide</w:t>
      </w:r>
      <w:r>
        <w:rPr>
          <w:rFonts w:ascii="Arial" w:eastAsia="Arial" w:hAnsi="Arial" w:cs="Arial"/>
          <w:sz w:val="24"/>
          <w:szCs w:val="24"/>
          <w:highlight w:val="white"/>
        </w:rPr>
        <w:t>. Cambridge university press.</w:t>
      </w:r>
    </w:p>
    <w:p w14:paraId="000002F9" w14:textId="77777777" w:rsidR="00351918" w:rsidRDefault="00351918">
      <w:pPr>
        <w:jc w:val="both"/>
        <w:rPr>
          <w:rFonts w:ascii="Arial" w:eastAsia="Arial" w:hAnsi="Arial" w:cs="Arial"/>
          <w:sz w:val="24"/>
          <w:szCs w:val="24"/>
        </w:rPr>
      </w:pPr>
    </w:p>
    <w:p w14:paraId="000002FA"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Ñopo, H. (2018). </w:t>
      </w:r>
      <w:r>
        <w:rPr>
          <w:rFonts w:ascii="Arial" w:eastAsia="Arial" w:hAnsi="Arial" w:cs="Arial"/>
          <w:i/>
          <w:sz w:val="24"/>
          <w:szCs w:val="24"/>
        </w:rPr>
        <w:t>Análisis de la inversión educativa en el Perú desde una mirada comparada</w:t>
      </w:r>
      <w:r>
        <w:rPr>
          <w:rFonts w:ascii="Arial" w:eastAsia="Arial" w:hAnsi="Arial" w:cs="Arial"/>
          <w:sz w:val="24"/>
          <w:szCs w:val="24"/>
        </w:rPr>
        <w:t>.</w:t>
      </w:r>
    </w:p>
    <w:p w14:paraId="000002FB" w14:textId="77777777" w:rsidR="00351918" w:rsidRDefault="00351918">
      <w:pPr>
        <w:jc w:val="both"/>
        <w:rPr>
          <w:rFonts w:ascii="Arial" w:eastAsia="Arial" w:hAnsi="Arial" w:cs="Arial"/>
          <w:sz w:val="24"/>
          <w:szCs w:val="24"/>
        </w:rPr>
      </w:pPr>
    </w:p>
    <w:p w14:paraId="000002FC"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OECD (2007), “Broadband and ICT Access and Use by Households and Individuals”, OECD Digital Economy Papers, No. 135, OECD Publishing, Paris. </w:t>
      </w:r>
      <w:hyperlink r:id="rId18">
        <w:r>
          <w:rPr>
            <w:rFonts w:ascii="Arial" w:eastAsia="Arial" w:hAnsi="Arial" w:cs="Arial"/>
            <w:color w:val="0563C1"/>
            <w:sz w:val="24"/>
            <w:szCs w:val="24"/>
            <w:u w:val="single"/>
          </w:rPr>
          <w:t>http://dx.doi.org/10.1787/230666254714</w:t>
        </w:r>
      </w:hyperlink>
    </w:p>
    <w:p w14:paraId="000002FD" w14:textId="77777777" w:rsidR="00351918" w:rsidRDefault="00351918">
      <w:pPr>
        <w:jc w:val="both"/>
        <w:rPr>
          <w:rFonts w:ascii="Arial" w:eastAsia="Arial" w:hAnsi="Arial" w:cs="Arial"/>
          <w:sz w:val="24"/>
          <w:szCs w:val="24"/>
          <w:highlight w:val="white"/>
        </w:rPr>
      </w:pPr>
    </w:p>
    <w:p w14:paraId="000002FE"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Peres, W. y Hilbert, M. (2009). </w:t>
      </w:r>
      <w:r>
        <w:rPr>
          <w:rFonts w:ascii="Arial" w:eastAsia="Arial" w:hAnsi="Arial" w:cs="Arial"/>
          <w:i/>
          <w:sz w:val="24"/>
          <w:szCs w:val="24"/>
        </w:rPr>
        <w:t>La Sociedad de la Información en América Latina y el Caribe. Desarrollo de las tecnologías y tecnologías para el desarrollo</w:t>
      </w:r>
      <w:r>
        <w:rPr>
          <w:rFonts w:ascii="Arial" w:eastAsia="Arial" w:hAnsi="Arial" w:cs="Arial"/>
          <w:sz w:val="24"/>
          <w:szCs w:val="24"/>
        </w:rPr>
        <w:t>. CEPAL, Chile.</w:t>
      </w:r>
    </w:p>
    <w:p w14:paraId="000002FF" w14:textId="77777777" w:rsidR="00351918" w:rsidRDefault="00351918">
      <w:pPr>
        <w:jc w:val="both"/>
        <w:rPr>
          <w:rFonts w:ascii="Arial" w:eastAsia="Arial" w:hAnsi="Arial" w:cs="Arial"/>
          <w:sz w:val="24"/>
          <w:szCs w:val="24"/>
          <w:highlight w:val="white"/>
        </w:rPr>
      </w:pPr>
    </w:p>
    <w:p w14:paraId="00000300" w14:textId="77777777" w:rsidR="00351918" w:rsidRDefault="00000000">
      <w:pPr>
        <w:jc w:val="both"/>
        <w:rPr>
          <w:rFonts w:ascii="Arial" w:eastAsia="Arial" w:hAnsi="Arial" w:cs="Arial"/>
          <w:sz w:val="24"/>
          <w:szCs w:val="24"/>
          <w:highlight w:val="white"/>
        </w:rPr>
      </w:pPr>
      <w:r>
        <w:rPr>
          <w:rFonts w:ascii="Arial" w:eastAsia="Arial" w:hAnsi="Arial" w:cs="Arial"/>
          <w:color w:val="000000"/>
          <w:sz w:val="24"/>
          <w:szCs w:val="24"/>
        </w:rPr>
        <w:t>Prensky, M. (2011). Enseñar a nativos digitales. Madrid: Ediciones SM.</w:t>
      </w:r>
    </w:p>
    <w:p w14:paraId="00000301" w14:textId="77777777" w:rsidR="00351918" w:rsidRDefault="00351918">
      <w:pPr>
        <w:jc w:val="both"/>
        <w:rPr>
          <w:rFonts w:ascii="Arial" w:eastAsia="Arial" w:hAnsi="Arial" w:cs="Arial"/>
          <w:sz w:val="24"/>
          <w:szCs w:val="24"/>
          <w:highlight w:val="white"/>
        </w:rPr>
      </w:pPr>
    </w:p>
    <w:p w14:paraId="00000302" w14:textId="77777777" w:rsidR="00351918" w:rsidRDefault="00000000">
      <w:pPr>
        <w:jc w:val="both"/>
        <w:rPr>
          <w:rFonts w:ascii="Arial" w:eastAsia="Arial" w:hAnsi="Arial" w:cs="Arial"/>
          <w:sz w:val="24"/>
          <w:szCs w:val="24"/>
        </w:rPr>
      </w:pPr>
      <w:r>
        <w:rPr>
          <w:rFonts w:ascii="Arial" w:eastAsia="Arial" w:hAnsi="Arial" w:cs="Arial"/>
          <w:sz w:val="24"/>
          <w:szCs w:val="24"/>
          <w:highlight w:val="white"/>
        </w:rPr>
        <w:t>Quiroz, M. (2014). Las brechas digitales en las aulas peruanas. </w:t>
      </w:r>
      <w:r>
        <w:rPr>
          <w:rFonts w:ascii="Arial" w:eastAsia="Arial" w:hAnsi="Arial" w:cs="Arial"/>
          <w:i/>
          <w:sz w:val="24"/>
          <w:szCs w:val="24"/>
          <w:highlight w:val="white"/>
        </w:rPr>
        <w:t>miradas</w:t>
      </w:r>
      <w:r>
        <w:rPr>
          <w:rFonts w:ascii="Arial" w:eastAsia="Arial" w:hAnsi="Arial" w:cs="Arial"/>
          <w:sz w:val="24"/>
          <w:szCs w:val="24"/>
          <w:highlight w:val="white"/>
        </w:rPr>
        <w:t>, </w:t>
      </w:r>
      <w:r>
        <w:rPr>
          <w:rFonts w:ascii="Arial" w:eastAsia="Arial" w:hAnsi="Arial" w:cs="Arial"/>
          <w:i/>
          <w:sz w:val="24"/>
          <w:szCs w:val="24"/>
          <w:highlight w:val="white"/>
        </w:rPr>
        <w:t>1</w:t>
      </w:r>
      <w:r>
        <w:rPr>
          <w:rFonts w:ascii="Arial" w:eastAsia="Arial" w:hAnsi="Arial" w:cs="Arial"/>
          <w:sz w:val="24"/>
          <w:szCs w:val="24"/>
          <w:highlight w:val="white"/>
        </w:rPr>
        <w:t>(12).</w:t>
      </w:r>
    </w:p>
    <w:p w14:paraId="00000303" w14:textId="77777777" w:rsidR="00351918" w:rsidRDefault="00351918">
      <w:pPr>
        <w:jc w:val="both"/>
        <w:rPr>
          <w:rFonts w:ascii="Arial" w:eastAsia="Arial" w:hAnsi="Arial" w:cs="Arial"/>
          <w:sz w:val="24"/>
          <w:szCs w:val="24"/>
        </w:rPr>
      </w:pPr>
    </w:p>
    <w:p w14:paraId="00000304"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Rhee, K.Y. &amp; Kim, W. B. (2004). The adoption and use of the Internet in South Korea. </w:t>
      </w:r>
      <w:r>
        <w:rPr>
          <w:rFonts w:ascii="Arial" w:eastAsia="Arial" w:hAnsi="Arial" w:cs="Arial"/>
          <w:i/>
          <w:sz w:val="24"/>
          <w:szCs w:val="24"/>
        </w:rPr>
        <w:t>Journal of Computer</w:t>
      </w:r>
      <w:r>
        <w:rPr>
          <w:rFonts w:ascii="Arial" w:eastAsia="Arial" w:hAnsi="Arial" w:cs="Arial"/>
          <w:sz w:val="24"/>
          <w:szCs w:val="24"/>
        </w:rPr>
        <w:t>-</w:t>
      </w:r>
      <w:r>
        <w:rPr>
          <w:rFonts w:ascii="Arial" w:eastAsia="Arial" w:hAnsi="Arial" w:cs="Arial"/>
          <w:i/>
          <w:sz w:val="24"/>
          <w:szCs w:val="24"/>
        </w:rPr>
        <w:t>Mediated Communication</w:t>
      </w:r>
      <w:r>
        <w:rPr>
          <w:rFonts w:ascii="Arial" w:eastAsia="Arial" w:hAnsi="Arial" w:cs="Arial"/>
          <w:sz w:val="24"/>
          <w:szCs w:val="24"/>
        </w:rPr>
        <w:t xml:space="preserve">, </w:t>
      </w:r>
      <w:r>
        <w:rPr>
          <w:rFonts w:ascii="Arial" w:eastAsia="Arial" w:hAnsi="Arial" w:cs="Arial"/>
          <w:i/>
          <w:sz w:val="24"/>
          <w:szCs w:val="24"/>
        </w:rPr>
        <w:t>9</w:t>
      </w:r>
      <w:r>
        <w:rPr>
          <w:rFonts w:ascii="Arial" w:eastAsia="Arial" w:hAnsi="Arial" w:cs="Arial"/>
          <w:sz w:val="24"/>
          <w:szCs w:val="24"/>
        </w:rPr>
        <w:t>(4), 169-186.</w:t>
      </w:r>
    </w:p>
    <w:p w14:paraId="00000305" w14:textId="77777777" w:rsidR="00351918" w:rsidRDefault="00351918">
      <w:pPr>
        <w:jc w:val="both"/>
        <w:rPr>
          <w:rFonts w:ascii="Arial" w:eastAsia="Arial" w:hAnsi="Arial" w:cs="Arial"/>
          <w:sz w:val="24"/>
          <w:szCs w:val="24"/>
        </w:rPr>
      </w:pPr>
    </w:p>
    <w:p w14:paraId="00000306"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Riddlesden, D., &amp; Singleton, A. D. (2014). Broadband speed equity: A new digital divide? </w:t>
      </w:r>
      <w:r>
        <w:rPr>
          <w:rFonts w:ascii="Arial" w:eastAsia="Arial" w:hAnsi="Arial" w:cs="Arial"/>
          <w:i/>
          <w:sz w:val="24"/>
          <w:szCs w:val="24"/>
        </w:rPr>
        <w:t>Applied Geography, 52</w:t>
      </w:r>
      <w:r>
        <w:rPr>
          <w:rFonts w:ascii="Arial" w:eastAsia="Arial" w:hAnsi="Arial" w:cs="Arial"/>
          <w:sz w:val="24"/>
          <w:szCs w:val="24"/>
        </w:rPr>
        <w:t>(C), 25–33.</w:t>
      </w:r>
    </w:p>
    <w:p w14:paraId="00000307" w14:textId="77777777" w:rsidR="00351918" w:rsidRDefault="00351918">
      <w:pPr>
        <w:jc w:val="both"/>
        <w:rPr>
          <w:rFonts w:ascii="Arial" w:eastAsia="Arial" w:hAnsi="Arial" w:cs="Arial"/>
          <w:color w:val="000000"/>
          <w:sz w:val="24"/>
          <w:szCs w:val="24"/>
          <w:highlight w:val="white"/>
        </w:rPr>
      </w:pPr>
    </w:p>
    <w:p w14:paraId="00000308" w14:textId="77777777" w:rsidR="00351918" w:rsidRDefault="00000000">
      <w:pPr>
        <w:jc w:val="both"/>
        <w:rPr>
          <w:rFonts w:ascii="Arial" w:eastAsia="Arial" w:hAnsi="Arial" w:cs="Arial"/>
          <w:sz w:val="24"/>
          <w:szCs w:val="24"/>
        </w:rPr>
      </w:pPr>
      <w:r>
        <w:rPr>
          <w:rFonts w:ascii="Arial" w:eastAsia="Arial" w:hAnsi="Arial" w:cs="Arial"/>
          <w:color w:val="000000"/>
          <w:sz w:val="24"/>
          <w:szCs w:val="24"/>
          <w:highlight w:val="white"/>
        </w:rPr>
        <w:t>Rieble-Aubourg, S., &amp; Viteri, A. (2020). COVID-19: ¿Estamos preparados para el aprendizaje en línea? </w:t>
      </w:r>
      <w:r>
        <w:rPr>
          <w:rFonts w:ascii="Arial" w:eastAsia="Arial" w:hAnsi="Arial" w:cs="Arial"/>
          <w:i/>
          <w:color w:val="000000"/>
          <w:sz w:val="24"/>
          <w:szCs w:val="24"/>
          <w:highlight w:val="white"/>
        </w:rPr>
        <w:t>Nota CimA</w:t>
      </w:r>
      <w:r>
        <w:rPr>
          <w:rFonts w:ascii="Arial" w:eastAsia="Arial" w:hAnsi="Arial" w:cs="Arial"/>
          <w:color w:val="000000"/>
          <w:sz w:val="24"/>
          <w:szCs w:val="24"/>
          <w:highlight w:val="white"/>
        </w:rPr>
        <w:t>, (20</w:t>
      </w:r>
      <w:r>
        <w:rPr>
          <w:rFonts w:ascii="Arial" w:eastAsia="Arial" w:hAnsi="Arial" w:cs="Arial"/>
          <w:color w:val="222222"/>
          <w:sz w:val="24"/>
          <w:szCs w:val="24"/>
          <w:highlight w:val="white"/>
        </w:rPr>
        <w:t>).</w:t>
      </w:r>
    </w:p>
    <w:p w14:paraId="00000309" w14:textId="77777777" w:rsidR="00351918" w:rsidRDefault="00351918">
      <w:pPr>
        <w:jc w:val="both"/>
        <w:rPr>
          <w:rFonts w:ascii="Arial" w:eastAsia="Arial" w:hAnsi="Arial" w:cs="Arial"/>
          <w:sz w:val="24"/>
          <w:szCs w:val="24"/>
          <w:highlight w:val="white"/>
        </w:rPr>
      </w:pPr>
    </w:p>
    <w:p w14:paraId="0000030A"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t xml:space="preserve">Rodríguez Gallardo, J. A. (2006). La brecha digital y sus </w:t>
      </w:r>
      <w:sdt>
        <w:sdtPr>
          <w:tag w:val="goog_rdk_34"/>
          <w:id w:val="957843517"/>
        </w:sdtPr>
        <w:sdtContent>
          <w:commentRangeStart w:id="70"/>
        </w:sdtContent>
      </w:sdt>
      <w:sdt>
        <w:sdtPr>
          <w:tag w:val="goog_rdk_35"/>
          <w:id w:val="-318107659"/>
        </w:sdtPr>
        <w:sdtContent>
          <w:commentRangeStart w:id="71"/>
        </w:sdtContent>
      </w:sdt>
      <w:r>
        <w:rPr>
          <w:rFonts w:ascii="Arial" w:eastAsia="Arial" w:hAnsi="Arial" w:cs="Arial"/>
          <w:sz w:val="24"/>
          <w:szCs w:val="24"/>
          <w:highlight w:val="white"/>
        </w:rPr>
        <w:t>determinantes</w:t>
      </w:r>
      <w:commentRangeEnd w:id="70"/>
      <w:r>
        <w:commentReference w:id="70"/>
      </w:r>
      <w:commentRangeEnd w:id="71"/>
      <w:r>
        <w:commentReference w:id="71"/>
      </w:r>
      <w:r>
        <w:rPr>
          <w:rFonts w:ascii="Arial" w:eastAsia="Arial" w:hAnsi="Arial" w:cs="Arial"/>
          <w:sz w:val="24"/>
          <w:szCs w:val="24"/>
          <w:highlight w:val="white"/>
        </w:rPr>
        <w:t xml:space="preserve">. </w:t>
      </w:r>
      <w:r>
        <w:rPr>
          <w:rFonts w:ascii="Arial" w:eastAsia="Arial" w:hAnsi="Arial" w:cs="Arial"/>
          <w:sz w:val="24"/>
          <w:szCs w:val="24"/>
        </w:rPr>
        <w:t>UNAM.</w:t>
      </w:r>
    </w:p>
    <w:p w14:paraId="0000030B" w14:textId="77777777" w:rsidR="00351918" w:rsidRDefault="00351918">
      <w:pPr>
        <w:jc w:val="both"/>
        <w:rPr>
          <w:rFonts w:ascii="Arial" w:eastAsia="Arial" w:hAnsi="Arial" w:cs="Arial"/>
          <w:sz w:val="24"/>
          <w:szCs w:val="24"/>
          <w:highlight w:val="white"/>
        </w:rPr>
      </w:pPr>
    </w:p>
    <w:p w14:paraId="0000030C"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t>Rodríguez G., C., &amp; Sandoval M., D. (2017). Estratificación digital: acceso y usos de las TIC en la población escolar chilena. </w:t>
      </w:r>
      <w:r>
        <w:rPr>
          <w:rFonts w:ascii="Arial" w:eastAsia="Arial" w:hAnsi="Arial" w:cs="Arial"/>
          <w:i/>
          <w:sz w:val="24"/>
          <w:szCs w:val="24"/>
          <w:highlight w:val="white"/>
        </w:rPr>
        <w:t>Revista electrónica de investigación educativa</w:t>
      </w:r>
      <w:r>
        <w:rPr>
          <w:rFonts w:ascii="Arial" w:eastAsia="Arial" w:hAnsi="Arial" w:cs="Arial"/>
          <w:sz w:val="24"/>
          <w:szCs w:val="24"/>
          <w:highlight w:val="white"/>
        </w:rPr>
        <w:t>, </w:t>
      </w:r>
      <w:r>
        <w:rPr>
          <w:rFonts w:ascii="Arial" w:eastAsia="Arial" w:hAnsi="Arial" w:cs="Arial"/>
          <w:i/>
          <w:sz w:val="24"/>
          <w:szCs w:val="24"/>
          <w:highlight w:val="white"/>
        </w:rPr>
        <w:t>19</w:t>
      </w:r>
      <w:r>
        <w:rPr>
          <w:rFonts w:ascii="Arial" w:eastAsia="Arial" w:hAnsi="Arial" w:cs="Arial"/>
          <w:sz w:val="24"/>
          <w:szCs w:val="24"/>
          <w:highlight w:val="white"/>
        </w:rPr>
        <w:t>(1), 20-34.</w:t>
      </w:r>
    </w:p>
    <w:p w14:paraId="0000030D" w14:textId="77777777" w:rsidR="00351918" w:rsidRDefault="00351918">
      <w:pPr>
        <w:jc w:val="both"/>
        <w:rPr>
          <w:rFonts w:ascii="Arial" w:eastAsia="Arial" w:hAnsi="Arial" w:cs="Arial"/>
          <w:sz w:val="24"/>
          <w:szCs w:val="24"/>
          <w:highlight w:val="white"/>
        </w:rPr>
      </w:pPr>
    </w:p>
    <w:p w14:paraId="0000030E"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t>Sádaba, C. (2010). El perfil del usuario de Internet en España. </w:t>
      </w:r>
      <w:r>
        <w:rPr>
          <w:rFonts w:ascii="Arial" w:eastAsia="Arial" w:hAnsi="Arial" w:cs="Arial"/>
          <w:i/>
          <w:sz w:val="24"/>
          <w:szCs w:val="24"/>
          <w:highlight w:val="white"/>
        </w:rPr>
        <w:t>Psychosocial Intervention</w:t>
      </w:r>
      <w:r>
        <w:rPr>
          <w:rFonts w:ascii="Arial" w:eastAsia="Arial" w:hAnsi="Arial" w:cs="Arial"/>
          <w:sz w:val="24"/>
          <w:szCs w:val="24"/>
          <w:highlight w:val="white"/>
        </w:rPr>
        <w:t>, </w:t>
      </w:r>
      <w:r>
        <w:rPr>
          <w:rFonts w:ascii="Arial" w:eastAsia="Arial" w:hAnsi="Arial" w:cs="Arial"/>
          <w:i/>
          <w:sz w:val="24"/>
          <w:szCs w:val="24"/>
          <w:highlight w:val="white"/>
        </w:rPr>
        <w:t>19</w:t>
      </w:r>
      <w:r>
        <w:rPr>
          <w:rFonts w:ascii="Arial" w:eastAsia="Arial" w:hAnsi="Arial" w:cs="Arial"/>
          <w:sz w:val="24"/>
          <w:szCs w:val="24"/>
          <w:highlight w:val="white"/>
        </w:rPr>
        <w:t>(1), 41-55.</w:t>
      </w:r>
    </w:p>
    <w:p w14:paraId="0000030F" w14:textId="77777777" w:rsidR="00351918" w:rsidRDefault="00351918">
      <w:pPr>
        <w:jc w:val="both"/>
        <w:rPr>
          <w:rFonts w:ascii="Arial" w:eastAsia="Arial" w:hAnsi="Arial" w:cs="Arial"/>
          <w:sz w:val="24"/>
          <w:szCs w:val="24"/>
          <w:highlight w:val="white"/>
        </w:rPr>
      </w:pPr>
    </w:p>
    <w:p w14:paraId="00000310" w14:textId="77777777" w:rsidR="00351918" w:rsidRDefault="00000000">
      <w:pPr>
        <w:jc w:val="both"/>
        <w:rPr>
          <w:rFonts w:ascii="Arial" w:eastAsia="Arial" w:hAnsi="Arial" w:cs="Arial"/>
          <w:color w:val="000000"/>
          <w:sz w:val="24"/>
          <w:szCs w:val="24"/>
          <w:u w:val="single"/>
        </w:rPr>
      </w:pPr>
      <w:r>
        <w:rPr>
          <w:rFonts w:ascii="Arial" w:eastAsia="Arial" w:hAnsi="Arial" w:cs="Arial"/>
          <w:sz w:val="24"/>
          <w:szCs w:val="24"/>
        </w:rPr>
        <w:t>Schmelkes. S. (31 de marzo del 2020) “Clases digitales marcarán una brecha de aprendizaje”.</w:t>
      </w:r>
      <w:r>
        <w:rPr>
          <w:rFonts w:ascii="Arial" w:eastAsia="Arial" w:hAnsi="Arial" w:cs="Arial"/>
          <w:i/>
          <w:sz w:val="24"/>
          <w:szCs w:val="24"/>
        </w:rPr>
        <w:t xml:space="preserve"> La Jornada</w:t>
      </w:r>
      <w:r>
        <w:rPr>
          <w:rFonts w:ascii="Arial" w:eastAsia="Arial" w:hAnsi="Arial" w:cs="Arial"/>
          <w:sz w:val="24"/>
          <w:szCs w:val="24"/>
        </w:rPr>
        <w:t xml:space="preserve">. Recuperado el 20 de noviembre del 2020 de </w:t>
      </w:r>
      <w:r>
        <w:fldChar w:fldCharType="begin"/>
      </w:r>
      <w:r>
        <w:instrText xml:space="preserve"> HYPERLINK "https://www.jornada.com.mx/ultimas/sociedad/2020/03/31/clases-digitales-marcaran-una-brecha-de-aprendizaje-schmelkes-5346.html" </w:instrText>
      </w:r>
      <w:r>
        <w:fldChar w:fldCharType="separate"/>
      </w:r>
      <w:r>
        <w:rPr>
          <w:rFonts w:ascii="Arial" w:eastAsia="Arial" w:hAnsi="Arial" w:cs="Arial"/>
          <w:color w:val="000000"/>
          <w:sz w:val="24"/>
          <w:szCs w:val="24"/>
          <w:u w:val="single"/>
        </w:rPr>
        <w:t>https://www.jornada.com.mx/ultimas/sociedad/2020/03/31/clases-digitales-marcaran-una-brecha-de-aprendizaje-schmelkes-5346.html</w:t>
      </w:r>
    </w:p>
    <w:p w14:paraId="00000311" w14:textId="77777777" w:rsidR="00351918" w:rsidRDefault="00000000">
      <w:pPr>
        <w:jc w:val="both"/>
        <w:rPr>
          <w:rFonts w:ascii="Arial" w:eastAsia="Arial" w:hAnsi="Arial" w:cs="Arial"/>
          <w:color w:val="000000"/>
          <w:sz w:val="24"/>
          <w:szCs w:val="24"/>
          <w:u w:val="single"/>
        </w:rPr>
      </w:pPr>
      <w:r>
        <w:fldChar w:fldCharType="end"/>
      </w:r>
    </w:p>
    <w:p w14:paraId="00000312"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t>Schneir, J. R., &amp; Xiong, Y. (2016). A cost study of fixed broadband access networks for rural areas. </w:t>
      </w:r>
      <w:r>
        <w:rPr>
          <w:rFonts w:ascii="Arial" w:eastAsia="Arial" w:hAnsi="Arial" w:cs="Arial"/>
          <w:i/>
          <w:sz w:val="24"/>
          <w:szCs w:val="24"/>
          <w:highlight w:val="white"/>
        </w:rPr>
        <w:t>Telecommunications Policy</w:t>
      </w:r>
      <w:r>
        <w:rPr>
          <w:rFonts w:ascii="Arial" w:eastAsia="Arial" w:hAnsi="Arial" w:cs="Arial"/>
          <w:sz w:val="24"/>
          <w:szCs w:val="24"/>
          <w:highlight w:val="white"/>
        </w:rPr>
        <w:t>, </w:t>
      </w:r>
      <w:r>
        <w:rPr>
          <w:rFonts w:ascii="Arial" w:eastAsia="Arial" w:hAnsi="Arial" w:cs="Arial"/>
          <w:i/>
          <w:sz w:val="24"/>
          <w:szCs w:val="24"/>
          <w:highlight w:val="white"/>
        </w:rPr>
        <w:t>40</w:t>
      </w:r>
      <w:r>
        <w:rPr>
          <w:rFonts w:ascii="Arial" w:eastAsia="Arial" w:hAnsi="Arial" w:cs="Arial"/>
          <w:sz w:val="24"/>
          <w:szCs w:val="24"/>
          <w:highlight w:val="white"/>
        </w:rPr>
        <w:t>(8), 755-773.</w:t>
      </w:r>
    </w:p>
    <w:p w14:paraId="00000313" w14:textId="77777777" w:rsidR="00351918" w:rsidRDefault="00351918">
      <w:pPr>
        <w:jc w:val="both"/>
        <w:rPr>
          <w:rFonts w:ascii="Arial" w:eastAsia="Arial" w:hAnsi="Arial" w:cs="Arial"/>
          <w:sz w:val="24"/>
          <w:szCs w:val="24"/>
        </w:rPr>
      </w:pPr>
    </w:p>
    <w:p w14:paraId="00000314" w14:textId="77777777" w:rsidR="00351918" w:rsidRDefault="00000000">
      <w:pPr>
        <w:jc w:val="both"/>
        <w:rPr>
          <w:rFonts w:ascii="Arial" w:eastAsia="Arial" w:hAnsi="Arial" w:cs="Arial"/>
          <w:color w:val="000000"/>
          <w:sz w:val="24"/>
          <w:szCs w:val="24"/>
        </w:rPr>
      </w:pPr>
      <w:r>
        <w:rPr>
          <w:rFonts w:ascii="Arial" w:eastAsia="Arial" w:hAnsi="Arial" w:cs="Arial"/>
          <w:sz w:val="24"/>
          <w:szCs w:val="24"/>
        </w:rPr>
        <w:t xml:space="preserve">Selwyn, N. (2004). Reconsidering political and popular understandings of the digital divide. </w:t>
      </w:r>
      <w:r>
        <w:rPr>
          <w:rFonts w:ascii="Arial" w:eastAsia="Arial" w:hAnsi="Arial" w:cs="Arial"/>
          <w:i/>
          <w:sz w:val="24"/>
          <w:szCs w:val="24"/>
        </w:rPr>
        <w:t>New Media &amp; Society</w:t>
      </w:r>
      <w:r>
        <w:rPr>
          <w:rFonts w:ascii="Arial" w:eastAsia="Arial" w:hAnsi="Arial" w:cs="Arial"/>
          <w:sz w:val="24"/>
          <w:szCs w:val="24"/>
        </w:rPr>
        <w:t>, 6(3), 341–362.</w:t>
      </w:r>
    </w:p>
    <w:p w14:paraId="00000315" w14:textId="77777777" w:rsidR="00351918" w:rsidRDefault="00351918">
      <w:pPr>
        <w:jc w:val="both"/>
        <w:rPr>
          <w:rFonts w:ascii="Arial" w:eastAsia="Arial" w:hAnsi="Arial" w:cs="Arial"/>
          <w:sz w:val="24"/>
          <w:szCs w:val="24"/>
        </w:rPr>
      </w:pPr>
    </w:p>
    <w:p w14:paraId="00000316" w14:textId="77777777" w:rsidR="00351918" w:rsidRDefault="00000000">
      <w:pPr>
        <w:jc w:val="both"/>
        <w:rPr>
          <w:rFonts w:ascii="Arial" w:eastAsia="Arial" w:hAnsi="Arial" w:cs="Arial"/>
          <w:color w:val="000000"/>
          <w:sz w:val="24"/>
          <w:szCs w:val="24"/>
        </w:rPr>
      </w:pPr>
      <w:r>
        <w:rPr>
          <w:rFonts w:ascii="Arial" w:eastAsia="Arial" w:hAnsi="Arial" w:cs="Arial"/>
          <w:color w:val="000000"/>
          <w:sz w:val="24"/>
          <w:szCs w:val="24"/>
        </w:rPr>
        <w:t xml:space="preserve">Statista (2018) </w:t>
      </w:r>
      <w:r>
        <w:rPr>
          <w:rFonts w:ascii="Arial" w:eastAsia="Arial" w:hAnsi="Arial" w:cs="Arial"/>
          <w:sz w:val="24"/>
          <w:szCs w:val="24"/>
        </w:rPr>
        <w:t>¿Cuántos usuarios de Internet hay en América Latina? Recuperado el 20 de setiembre del 2020 de:</w:t>
      </w:r>
    </w:p>
    <w:p w14:paraId="00000317" w14:textId="77777777" w:rsidR="00351918" w:rsidRDefault="00000000">
      <w:pPr>
        <w:jc w:val="both"/>
        <w:rPr>
          <w:rFonts w:ascii="Arial" w:eastAsia="Arial" w:hAnsi="Arial" w:cs="Arial"/>
          <w:color w:val="000000"/>
          <w:sz w:val="24"/>
          <w:szCs w:val="24"/>
          <w:u w:val="single"/>
        </w:rPr>
      </w:pPr>
      <w:r>
        <w:fldChar w:fldCharType="begin"/>
      </w:r>
      <w:r>
        <w:instrText xml:space="preserve"> HYPERLINK "https://es.statista.com/grafico/13903/cuantos-usuarios-de-internet-hay-en-america-latina/" </w:instrText>
      </w:r>
      <w:r>
        <w:fldChar w:fldCharType="separate"/>
      </w:r>
      <w:r>
        <w:rPr>
          <w:rFonts w:ascii="Arial" w:eastAsia="Arial" w:hAnsi="Arial" w:cs="Arial"/>
          <w:color w:val="000000"/>
          <w:sz w:val="24"/>
          <w:szCs w:val="24"/>
          <w:u w:val="single"/>
        </w:rPr>
        <w:t>https://es.statista.com/grafico/13903/cuantos-usuarios-de-internet-hay-en-america-latina/</w:t>
      </w:r>
    </w:p>
    <w:p w14:paraId="00000318" w14:textId="77777777" w:rsidR="00351918" w:rsidRDefault="00000000">
      <w:pPr>
        <w:jc w:val="both"/>
        <w:rPr>
          <w:rFonts w:ascii="Arial" w:eastAsia="Arial" w:hAnsi="Arial" w:cs="Arial"/>
          <w:color w:val="000000"/>
          <w:sz w:val="24"/>
          <w:szCs w:val="24"/>
          <w:u w:val="single"/>
        </w:rPr>
      </w:pPr>
      <w:r>
        <w:fldChar w:fldCharType="end"/>
      </w:r>
    </w:p>
    <w:p w14:paraId="00000319"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t>Steinberg, C. (2013). Televisión, Internet y educación básica. </w:t>
      </w:r>
      <w:r>
        <w:rPr>
          <w:rFonts w:ascii="Arial" w:eastAsia="Arial" w:hAnsi="Arial" w:cs="Arial"/>
          <w:i/>
          <w:sz w:val="24"/>
          <w:szCs w:val="24"/>
          <w:highlight w:val="white"/>
        </w:rPr>
        <w:t>Revista: Programa Tics y Educación Básica</w:t>
      </w:r>
      <w:r>
        <w:rPr>
          <w:rFonts w:ascii="Arial" w:eastAsia="Arial" w:hAnsi="Arial" w:cs="Arial"/>
          <w:sz w:val="24"/>
          <w:szCs w:val="24"/>
          <w:highlight w:val="white"/>
        </w:rPr>
        <w:t>, </w:t>
      </w:r>
      <w:r>
        <w:rPr>
          <w:rFonts w:ascii="Arial" w:eastAsia="Arial" w:hAnsi="Arial" w:cs="Arial"/>
          <w:i/>
          <w:sz w:val="24"/>
          <w:szCs w:val="24"/>
          <w:highlight w:val="white"/>
        </w:rPr>
        <w:t>1</w:t>
      </w:r>
      <w:r>
        <w:rPr>
          <w:rFonts w:ascii="Arial" w:eastAsia="Arial" w:hAnsi="Arial" w:cs="Arial"/>
          <w:sz w:val="24"/>
          <w:szCs w:val="24"/>
          <w:highlight w:val="white"/>
        </w:rPr>
        <w:t>.</w:t>
      </w:r>
    </w:p>
    <w:p w14:paraId="0000031A" w14:textId="77777777" w:rsidR="00351918" w:rsidRDefault="00351918">
      <w:pPr>
        <w:jc w:val="both"/>
        <w:rPr>
          <w:rFonts w:ascii="Arial" w:eastAsia="Arial" w:hAnsi="Arial" w:cs="Arial"/>
          <w:sz w:val="24"/>
          <w:szCs w:val="24"/>
        </w:rPr>
      </w:pPr>
    </w:p>
    <w:p w14:paraId="0000031B" w14:textId="77777777" w:rsidR="00351918" w:rsidRDefault="00000000">
      <w:pPr>
        <w:jc w:val="both"/>
        <w:rPr>
          <w:rFonts w:ascii="Arial" w:eastAsia="Arial" w:hAnsi="Arial" w:cs="Arial"/>
          <w:sz w:val="24"/>
          <w:szCs w:val="24"/>
        </w:rPr>
      </w:pPr>
      <w:r>
        <w:rPr>
          <w:rFonts w:ascii="Arial" w:eastAsia="Arial" w:hAnsi="Arial" w:cs="Arial"/>
          <w:sz w:val="24"/>
          <w:szCs w:val="24"/>
        </w:rPr>
        <w:t>Sunkel, G. (2006). Las Tecnologías de la Información y la Comunicación (TIC) en América Latina: Una exploración de Indicadores. Santiago de Chile: Serie Políticas Sociales.</w:t>
      </w:r>
    </w:p>
    <w:p w14:paraId="0000031C" w14:textId="77777777" w:rsidR="00351918" w:rsidRDefault="00351918">
      <w:pPr>
        <w:jc w:val="both"/>
        <w:rPr>
          <w:rFonts w:ascii="Arial" w:eastAsia="Arial" w:hAnsi="Arial" w:cs="Arial"/>
          <w:color w:val="000000"/>
          <w:sz w:val="24"/>
          <w:szCs w:val="24"/>
          <w:highlight w:val="white"/>
        </w:rPr>
      </w:pPr>
    </w:p>
    <w:p w14:paraId="0000031D" w14:textId="77777777" w:rsidR="00351918" w:rsidRDefault="00000000">
      <w:pPr>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Sunkel, G., &amp; Trucco, D. (2010). </w:t>
      </w:r>
      <w:r>
        <w:rPr>
          <w:rFonts w:ascii="Arial" w:eastAsia="Arial" w:hAnsi="Arial" w:cs="Arial"/>
          <w:i/>
          <w:color w:val="000000"/>
          <w:sz w:val="24"/>
          <w:szCs w:val="24"/>
          <w:highlight w:val="white"/>
        </w:rPr>
        <w:t>Nuevas tecnologías de la información y la comunicación para la educación en América Latina: riesgos y oportunidades</w:t>
      </w:r>
      <w:r>
        <w:rPr>
          <w:rFonts w:ascii="Arial" w:eastAsia="Arial" w:hAnsi="Arial" w:cs="Arial"/>
          <w:color w:val="000000"/>
          <w:sz w:val="24"/>
          <w:szCs w:val="24"/>
          <w:highlight w:val="white"/>
        </w:rPr>
        <w:t>. Cepal.</w:t>
      </w:r>
    </w:p>
    <w:p w14:paraId="0000031E" w14:textId="77777777" w:rsidR="00351918" w:rsidRDefault="00351918">
      <w:pPr>
        <w:jc w:val="both"/>
        <w:rPr>
          <w:rFonts w:ascii="Arial" w:eastAsia="Arial" w:hAnsi="Arial" w:cs="Arial"/>
          <w:sz w:val="24"/>
          <w:szCs w:val="24"/>
          <w:highlight w:val="white"/>
        </w:rPr>
      </w:pPr>
    </w:p>
    <w:p w14:paraId="0000031F" w14:textId="77777777" w:rsidR="00351918" w:rsidRDefault="00000000">
      <w:pPr>
        <w:jc w:val="both"/>
        <w:rPr>
          <w:rFonts w:ascii="Arial" w:eastAsia="Arial" w:hAnsi="Arial" w:cs="Arial"/>
          <w:sz w:val="24"/>
          <w:szCs w:val="24"/>
          <w:highlight w:val="white"/>
        </w:rPr>
      </w:pPr>
      <w:r>
        <w:rPr>
          <w:rFonts w:ascii="Arial" w:eastAsia="Arial" w:hAnsi="Arial" w:cs="Arial"/>
          <w:sz w:val="24"/>
          <w:szCs w:val="24"/>
        </w:rPr>
        <w:t>Sunkel, G., Trucco, D. y Möller, S. (2011). Aprender y enseñar con las tecnologías de la información y las comunicaciones en América Latina: potenciales beneficios. Chile: CEPAL.</w:t>
      </w:r>
    </w:p>
    <w:p w14:paraId="00000320" w14:textId="77777777" w:rsidR="00351918" w:rsidRDefault="00351918">
      <w:pPr>
        <w:jc w:val="both"/>
        <w:rPr>
          <w:rFonts w:ascii="Arial" w:eastAsia="Arial" w:hAnsi="Arial" w:cs="Arial"/>
          <w:sz w:val="24"/>
          <w:szCs w:val="24"/>
          <w:highlight w:val="white"/>
        </w:rPr>
      </w:pPr>
    </w:p>
    <w:p w14:paraId="00000321" w14:textId="77777777" w:rsidR="00351918" w:rsidRDefault="00000000">
      <w:pPr>
        <w:jc w:val="both"/>
        <w:rPr>
          <w:rFonts w:ascii="Arial" w:eastAsia="Arial" w:hAnsi="Arial" w:cs="Arial"/>
          <w:sz w:val="24"/>
          <w:szCs w:val="24"/>
        </w:rPr>
      </w:pPr>
      <w:r>
        <w:rPr>
          <w:rFonts w:ascii="Arial" w:eastAsia="Arial" w:hAnsi="Arial" w:cs="Arial"/>
          <w:sz w:val="24"/>
          <w:szCs w:val="24"/>
          <w:highlight w:val="white"/>
        </w:rPr>
        <w:t>Tello, E. (2007). Las tecnologías de la información y comunicaciones (TIC) y la brecha digital: su impacto en la sociedad de México. </w:t>
      </w:r>
      <w:r>
        <w:rPr>
          <w:rFonts w:ascii="Arial" w:eastAsia="Arial" w:hAnsi="Arial" w:cs="Arial"/>
          <w:i/>
          <w:sz w:val="24"/>
          <w:szCs w:val="24"/>
        </w:rPr>
        <w:t>International Journal of Educational Technology in Higher Education (ETHE)</w:t>
      </w:r>
      <w:r>
        <w:rPr>
          <w:rFonts w:ascii="Arial" w:eastAsia="Arial" w:hAnsi="Arial" w:cs="Arial"/>
          <w:sz w:val="24"/>
          <w:szCs w:val="24"/>
        </w:rPr>
        <w:t>.</w:t>
      </w:r>
    </w:p>
    <w:p w14:paraId="00000322" w14:textId="77777777" w:rsidR="00351918" w:rsidRDefault="00351918">
      <w:pPr>
        <w:jc w:val="both"/>
        <w:rPr>
          <w:rFonts w:ascii="Arial" w:eastAsia="Arial" w:hAnsi="Arial" w:cs="Arial"/>
          <w:sz w:val="24"/>
          <w:szCs w:val="24"/>
        </w:rPr>
      </w:pPr>
    </w:p>
    <w:p w14:paraId="00000323" w14:textId="77777777" w:rsidR="00351918" w:rsidRDefault="00000000">
      <w:pPr>
        <w:jc w:val="both"/>
        <w:rPr>
          <w:rFonts w:ascii="Arial" w:eastAsia="Arial" w:hAnsi="Arial" w:cs="Arial"/>
          <w:sz w:val="24"/>
          <w:szCs w:val="24"/>
        </w:rPr>
      </w:pPr>
      <w:r>
        <w:rPr>
          <w:rFonts w:ascii="Arial" w:eastAsia="Arial" w:hAnsi="Arial" w:cs="Arial"/>
          <w:sz w:val="24"/>
          <w:szCs w:val="24"/>
        </w:rPr>
        <w:t>Tello, M. (2018). Brecha digital en el Perú: Diagnóstico, Acceso, Uso e Impactos. Lima: INEI.</w:t>
      </w:r>
    </w:p>
    <w:p w14:paraId="00000324" w14:textId="77777777" w:rsidR="00351918" w:rsidRDefault="00351918">
      <w:pPr>
        <w:jc w:val="both"/>
        <w:rPr>
          <w:rFonts w:ascii="Arial" w:eastAsia="Arial" w:hAnsi="Arial" w:cs="Arial"/>
          <w:sz w:val="24"/>
          <w:szCs w:val="24"/>
        </w:rPr>
      </w:pPr>
    </w:p>
    <w:p w14:paraId="00000325" w14:textId="77777777" w:rsidR="00351918" w:rsidRDefault="00000000">
      <w:pPr>
        <w:jc w:val="both"/>
        <w:rPr>
          <w:rFonts w:ascii="Arial" w:eastAsia="Arial" w:hAnsi="Arial" w:cs="Arial"/>
          <w:color w:val="000000"/>
          <w:sz w:val="24"/>
          <w:szCs w:val="24"/>
        </w:rPr>
      </w:pPr>
      <w:r>
        <w:rPr>
          <w:rFonts w:ascii="Arial" w:eastAsia="Arial" w:hAnsi="Arial" w:cs="Arial"/>
          <w:color w:val="000000"/>
          <w:sz w:val="24"/>
          <w:szCs w:val="24"/>
        </w:rPr>
        <w:t xml:space="preserve">Trucco, D. y A. Palma (2020), “Infancia y adolescencia en la era digital: un informe comparativo de los estudios de Kids Online del Brasil, Chile, Costa Rica y el Uruguay”, </w:t>
      </w:r>
      <w:r>
        <w:rPr>
          <w:rFonts w:ascii="Arial" w:eastAsia="Arial" w:hAnsi="Arial" w:cs="Arial"/>
          <w:i/>
          <w:color w:val="000000"/>
          <w:sz w:val="24"/>
          <w:szCs w:val="24"/>
        </w:rPr>
        <w:t xml:space="preserve">Documentos de Proyectos </w:t>
      </w:r>
      <w:r>
        <w:rPr>
          <w:rFonts w:ascii="Arial" w:eastAsia="Arial" w:hAnsi="Arial" w:cs="Arial"/>
          <w:color w:val="000000"/>
          <w:sz w:val="24"/>
          <w:szCs w:val="24"/>
        </w:rPr>
        <w:t>(LC/TS.2020/18), Santiago, Comisión Económica para América Latina y el Caribe (CEPAL).</w:t>
      </w:r>
    </w:p>
    <w:p w14:paraId="00000326" w14:textId="77777777" w:rsidR="00351918" w:rsidRDefault="00351918">
      <w:pPr>
        <w:jc w:val="both"/>
        <w:rPr>
          <w:rFonts w:ascii="Arial" w:eastAsia="Arial" w:hAnsi="Arial" w:cs="Arial"/>
          <w:sz w:val="24"/>
          <w:szCs w:val="24"/>
        </w:rPr>
      </w:pPr>
    </w:p>
    <w:p w14:paraId="00000327" w14:textId="77777777" w:rsidR="00351918" w:rsidRDefault="00000000">
      <w:pPr>
        <w:jc w:val="both"/>
        <w:rPr>
          <w:rFonts w:ascii="Arial" w:eastAsia="Arial" w:hAnsi="Arial" w:cs="Arial"/>
          <w:sz w:val="24"/>
          <w:szCs w:val="24"/>
        </w:rPr>
      </w:pPr>
      <w:r>
        <w:rPr>
          <w:rFonts w:ascii="Arial" w:eastAsia="Arial" w:hAnsi="Arial" w:cs="Arial"/>
          <w:sz w:val="24"/>
          <w:szCs w:val="24"/>
        </w:rPr>
        <w:t>UNESCO (2005) Informe mundial 2005. Hacia las Sociedades del Conocimiento, París, UNESCO.</w:t>
      </w:r>
    </w:p>
    <w:p w14:paraId="00000328" w14:textId="77777777" w:rsidR="00351918" w:rsidRDefault="00351918">
      <w:pPr>
        <w:jc w:val="both"/>
        <w:rPr>
          <w:rFonts w:ascii="Arial" w:eastAsia="Arial" w:hAnsi="Arial" w:cs="Arial"/>
          <w:sz w:val="24"/>
          <w:szCs w:val="24"/>
        </w:rPr>
      </w:pPr>
    </w:p>
    <w:p w14:paraId="00000329"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UNESCO (2014). </w:t>
      </w:r>
      <w:r>
        <w:rPr>
          <w:rFonts w:ascii="Arial" w:eastAsia="Arial" w:hAnsi="Arial" w:cs="Arial"/>
          <w:i/>
          <w:sz w:val="24"/>
          <w:szCs w:val="24"/>
        </w:rPr>
        <w:t>Indicadores UNESCO de cultura para el desarrollo: manual metodológico</w:t>
      </w:r>
      <w:r>
        <w:rPr>
          <w:rFonts w:ascii="Arial" w:eastAsia="Arial" w:hAnsi="Arial" w:cs="Arial"/>
          <w:sz w:val="24"/>
          <w:szCs w:val="24"/>
        </w:rPr>
        <w:t>. Paris: UNESCO.</w:t>
      </w:r>
    </w:p>
    <w:p w14:paraId="0000032A" w14:textId="77777777" w:rsidR="00351918" w:rsidRDefault="00351918">
      <w:pPr>
        <w:jc w:val="both"/>
        <w:rPr>
          <w:rFonts w:ascii="Arial" w:eastAsia="Arial" w:hAnsi="Arial" w:cs="Arial"/>
          <w:sz w:val="24"/>
          <w:szCs w:val="24"/>
        </w:rPr>
      </w:pPr>
    </w:p>
    <w:p w14:paraId="0000032B"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Unión Internacional de Telecomunicaciones (UIT) (2009). </w:t>
      </w:r>
      <w:r>
        <w:rPr>
          <w:rFonts w:ascii="Arial" w:eastAsia="Arial" w:hAnsi="Arial" w:cs="Arial"/>
          <w:i/>
          <w:sz w:val="24"/>
          <w:szCs w:val="24"/>
        </w:rPr>
        <w:t>Measuring the Information Society</w:t>
      </w:r>
      <w:r>
        <w:rPr>
          <w:rFonts w:ascii="Arial" w:eastAsia="Arial" w:hAnsi="Arial" w:cs="Arial"/>
          <w:sz w:val="24"/>
          <w:szCs w:val="24"/>
        </w:rPr>
        <w:t xml:space="preserve">. </w:t>
      </w:r>
      <w:r>
        <w:rPr>
          <w:rFonts w:ascii="Arial" w:eastAsia="Arial" w:hAnsi="Arial" w:cs="Arial"/>
          <w:i/>
          <w:sz w:val="24"/>
          <w:szCs w:val="24"/>
        </w:rPr>
        <w:t>The ICT Development Index</w:t>
      </w:r>
      <w:r>
        <w:rPr>
          <w:rFonts w:ascii="Arial" w:eastAsia="Arial" w:hAnsi="Arial" w:cs="Arial"/>
          <w:sz w:val="24"/>
          <w:szCs w:val="24"/>
        </w:rPr>
        <w:t>. UIT, Suiza.</w:t>
      </w:r>
    </w:p>
    <w:p w14:paraId="0000032C" w14:textId="77777777" w:rsidR="00351918" w:rsidRDefault="00351918">
      <w:pPr>
        <w:jc w:val="both"/>
        <w:rPr>
          <w:rFonts w:ascii="Arial" w:eastAsia="Arial" w:hAnsi="Arial" w:cs="Arial"/>
          <w:sz w:val="24"/>
          <w:szCs w:val="24"/>
        </w:rPr>
      </w:pPr>
    </w:p>
    <w:p w14:paraId="0000032D"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Van Deursen, Alexander &amp; van Dijk, Jan (2013), “The digital divide shifts to differences in usage”, en </w:t>
      </w:r>
      <w:r>
        <w:rPr>
          <w:rFonts w:ascii="Arial" w:eastAsia="Arial" w:hAnsi="Arial" w:cs="Arial"/>
          <w:i/>
          <w:sz w:val="24"/>
          <w:szCs w:val="24"/>
        </w:rPr>
        <w:t>New media y society</w:t>
      </w:r>
      <w:r>
        <w:rPr>
          <w:rFonts w:ascii="Arial" w:eastAsia="Arial" w:hAnsi="Arial" w:cs="Arial"/>
          <w:sz w:val="24"/>
          <w:szCs w:val="24"/>
        </w:rPr>
        <w:t>, vol. 16, núm. 3, Estados Unidos: Sage.</w:t>
      </w:r>
    </w:p>
    <w:p w14:paraId="0000032E" w14:textId="77777777" w:rsidR="00351918" w:rsidRDefault="00351918">
      <w:pPr>
        <w:jc w:val="both"/>
        <w:rPr>
          <w:rFonts w:ascii="Arial" w:eastAsia="Arial" w:hAnsi="Arial" w:cs="Arial"/>
          <w:sz w:val="24"/>
          <w:szCs w:val="24"/>
        </w:rPr>
      </w:pPr>
    </w:p>
    <w:p w14:paraId="0000032F" w14:textId="77777777" w:rsidR="00351918" w:rsidRDefault="00000000">
      <w:pPr>
        <w:jc w:val="both"/>
        <w:rPr>
          <w:rFonts w:ascii="Arial" w:eastAsia="Arial" w:hAnsi="Arial" w:cs="Arial"/>
          <w:sz w:val="24"/>
          <w:szCs w:val="24"/>
        </w:rPr>
      </w:pPr>
      <w:r>
        <w:rPr>
          <w:rFonts w:ascii="Arial" w:eastAsia="Arial" w:hAnsi="Arial" w:cs="Arial"/>
          <w:sz w:val="24"/>
          <w:szCs w:val="24"/>
        </w:rPr>
        <w:lastRenderedPageBreak/>
        <w:t>Van Dijk, J. (2017). Digital divide: impact of access. En P. Rössler, C.A. Hoffner y L. van Zoonen (eds.), De International Encyclopedia of Media Effects (pp. 1-11), Chichester, UK: John Wiley</w:t>
      </w:r>
    </w:p>
    <w:p w14:paraId="00000330" w14:textId="77777777" w:rsidR="00351918" w:rsidRDefault="00351918">
      <w:pPr>
        <w:jc w:val="both"/>
        <w:rPr>
          <w:rFonts w:ascii="Arial" w:eastAsia="Arial" w:hAnsi="Arial" w:cs="Arial"/>
          <w:sz w:val="24"/>
          <w:szCs w:val="24"/>
        </w:rPr>
      </w:pPr>
    </w:p>
    <w:p w14:paraId="00000331"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Vicente, M.R., and A.J. López. 2008. Some empirical evidence on Internet diffusion in the New Member States and Candidate Countries of the European Union. </w:t>
      </w:r>
      <w:r>
        <w:rPr>
          <w:rFonts w:ascii="Arial" w:eastAsia="Arial" w:hAnsi="Arial" w:cs="Arial"/>
          <w:i/>
          <w:sz w:val="24"/>
          <w:szCs w:val="24"/>
        </w:rPr>
        <w:t xml:space="preserve">Applied Economics Letters </w:t>
      </w:r>
      <w:r>
        <w:rPr>
          <w:rFonts w:ascii="Arial" w:eastAsia="Arial" w:hAnsi="Arial" w:cs="Arial"/>
          <w:sz w:val="24"/>
          <w:szCs w:val="24"/>
        </w:rPr>
        <w:t>15:</w:t>
      </w:r>
    </w:p>
    <w:p w14:paraId="00000332" w14:textId="77777777" w:rsidR="00351918" w:rsidRDefault="00000000">
      <w:pPr>
        <w:jc w:val="both"/>
        <w:rPr>
          <w:rFonts w:ascii="Arial" w:eastAsia="Arial" w:hAnsi="Arial" w:cs="Arial"/>
          <w:sz w:val="24"/>
          <w:szCs w:val="24"/>
        </w:rPr>
      </w:pPr>
      <w:r>
        <w:rPr>
          <w:rFonts w:ascii="Arial" w:eastAsia="Arial" w:hAnsi="Arial" w:cs="Arial"/>
          <w:sz w:val="24"/>
          <w:szCs w:val="24"/>
        </w:rPr>
        <w:t>1015–18.</w:t>
      </w:r>
    </w:p>
    <w:p w14:paraId="00000333" w14:textId="77777777" w:rsidR="00351918" w:rsidRDefault="00351918">
      <w:pPr>
        <w:jc w:val="both"/>
        <w:rPr>
          <w:rFonts w:ascii="Arial" w:eastAsia="Arial" w:hAnsi="Arial" w:cs="Arial"/>
          <w:sz w:val="24"/>
          <w:szCs w:val="24"/>
        </w:rPr>
      </w:pPr>
    </w:p>
    <w:p w14:paraId="00000334" w14:textId="77777777" w:rsidR="00351918" w:rsidRDefault="00000000">
      <w:pPr>
        <w:jc w:val="both"/>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highlight w:val="white"/>
        </w:rPr>
        <w:t>Warschauer, M. (2004). </w:t>
      </w:r>
      <w:r>
        <w:rPr>
          <w:rFonts w:ascii="Arial" w:eastAsia="Arial" w:hAnsi="Arial" w:cs="Arial"/>
          <w:i/>
          <w:sz w:val="24"/>
          <w:szCs w:val="24"/>
          <w:highlight w:val="white"/>
        </w:rPr>
        <w:t>Technology and social inclusion: Rethinking the digital divide</w:t>
      </w:r>
      <w:r>
        <w:rPr>
          <w:rFonts w:ascii="Arial" w:eastAsia="Arial" w:hAnsi="Arial" w:cs="Arial"/>
          <w:sz w:val="24"/>
          <w:szCs w:val="24"/>
          <w:highlight w:val="white"/>
        </w:rPr>
        <w:t>. MIT press.</w:t>
      </w:r>
    </w:p>
    <w:p w14:paraId="00000335" w14:textId="77777777" w:rsidR="00351918" w:rsidRDefault="00351918">
      <w:pPr>
        <w:jc w:val="both"/>
        <w:rPr>
          <w:rFonts w:ascii="Arial" w:eastAsia="Arial" w:hAnsi="Arial" w:cs="Arial"/>
          <w:sz w:val="24"/>
          <w:szCs w:val="24"/>
        </w:rPr>
      </w:pPr>
    </w:p>
    <w:p w14:paraId="00000336"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World Statistics (s. f.). </w:t>
      </w:r>
      <w:hyperlink r:id="rId19">
        <w:r>
          <w:rPr>
            <w:rFonts w:ascii="Arial" w:eastAsia="Arial" w:hAnsi="Arial" w:cs="Arial"/>
            <w:color w:val="0563C1"/>
            <w:sz w:val="24"/>
            <w:szCs w:val="24"/>
            <w:u w:val="single"/>
          </w:rPr>
          <w:t>http://world-statistics.org/index.php</w:t>
        </w:r>
      </w:hyperlink>
    </w:p>
    <w:p w14:paraId="00000337" w14:textId="77777777" w:rsidR="00351918" w:rsidRDefault="00351918">
      <w:pPr>
        <w:jc w:val="both"/>
        <w:rPr>
          <w:rFonts w:ascii="Arial" w:eastAsia="Arial" w:hAnsi="Arial" w:cs="Arial"/>
          <w:sz w:val="24"/>
          <w:szCs w:val="24"/>
        </w:rPr>
      </w:pPr>
    </w:p>
    <w:p w14:paraId="00000338" w14:textId="77777777" w:rsidR="00351918" w:rsidRDefault="00000000">
      <w:pPr>
        <w:jc w:val="both"/>
        <w:rPr>
          <w:rFonts w:ascii="Arial" w:eastAsia="Arial" w:hAnsi="Arial" w:cs="Arial"/>
          <w:sz w:val="24"/>
          <w:szCs w:val="24"/>
        </w:rPr>
      </w:pPr>
      <w:r>
        <w:rPr>
          <w:rFonts w:ascii="Arial" w:eastAsia="Arial" w:hAnsi="Arial" w:cs="Arial"/>
          <w:sz w:val="24"/>
          <w:szCs w:val="24"/>
        </w:rPr>
        <w:t>World Resources Institute. Creating digital dividends. 2000. Recuperado el 28 de noviembre del 2020 de:  http://www.digitaldividend.org/.</w:t>
      </w:r>
    </w:p>
    <w:p w14:paraId="00000339" w14:textId="77777777" w:rsidR="00351918" w:rsidRDefault="00351918">
      <w:pPr>
        <w:jc w:val="both"/>
        <w:rPr>
          <w:rFonts w:ascii="Arial" w:eastAsia="Arial" w:hAnsi="Arial" w:cs="Arial"/>
          <w:sz w:val="24"/>
          <w:szCs w:val="24"/>
        </w:rPr>
      </w:pPr>
    </w:p>
    <w:p w14:paraId="0000033A" w14:textId="77777777" w:rsidR="00351918" w:rsidRDefault="00000000">
      <w:pPr>
        <w:jc w:val="both"/>
        <w:rPr>
          <w:rFonts w:ascii="Arial" w:eastAsia="Arial" w:hAnsi="Arial" w:cs="Arial"/>
          <w:sz w:val="24"/>
          <w:szCs w:val="24"/>
          <w:highlight w:val="white"/>
        </w:rPr>
      </w:pPr>
      <w:r>
        <w:rPr>
          <w:rFonts w:ascii="Arial" w:eastAsia="Arial" w:hAnsi="Arial" w:cs="Arial"/>
          <w:sz w:val="24"/>
          <w:szCs w:val="24"/>
          <w:highlight w:val="white"/>
        </w:rPr>
        <w:t>Zamora S, G., &amp; Rios E, G. L. (2019) ¿Conectar para incluir?: brecha digital en las personas con discapacidad. Análisis de su uso y apropiación de Internet desde un enfoque de capacidades.</w:t>
      </w:r>
    </w:p>
    <w:p w14:paraId="0000033B" w14:textId="77777777" w:rsidR="00351918" w:rsidRDefault="00351918">
      <w:pPr>
        <w:jc w:val="both"/>
        <w:rPr>
          <w:rFonts w:ascii="Arial" w:eastAsia="Arial" w:hAnsi="Arial" w:cs="Arial"/>
          <w:sz w:val="24"/>
          <w:szCs w:val="24"/>
          <w:highlight w:val="white"/>
        </w:rPr>
      </w:pPr>
    </w:p>
    <w:p w14:paraId="0000033C" w14:textId="77777777" w:rsidR="00351918" w:rsidRDefault="00000000">
      <w:pPr>
        <w:jc w:val="both"/>
        <w:rPr>
          <w:highlight w:val="white"/>
        </w:rPr>
      </w:pPr>
      <w:r>
        <w:rPr>
          <w:rFonts w:ascii="Arial" w:eastAsia="Arial" w:hAnsi="Arial" w:cs="Arial"/>
          <w:sz w:val="24"/>
          <w:szCs w:val="24"/>
        </w:rPr>
        <w:t xml:space="preserve">Zhao, Ling </w:t>
      </w:r>
      <w:r>
        <w:rPr>
          <w:rFonts w:ascii="Arial" w:eastAsia="Arial" w:hAnsi="Arial" w:cs="Arial"/>
          <w:i/>
          <w:sz w:val="24"/>
          <w:szCs w:val="24"/>
        </w:rPr>
        <w:t>et al</w:t>
      </w:r>
      <w:r>
        <w:rPr>
          <w:rFonts w:ascii="Arial" w:eastAsia="Arial" w:hAnsi="Arial" w:cs="Arial"/>
          <w:sz w:val="24"/>
          <w:szCs w:val="24"/>
        </w:rPr>
        <w:t xml:space="preserve">. (2010), “Internet inequality: The relationship between high school students’ Internet use in different locations and their Internet self-efficacy”, en </w:t>
      </w:r>
      <w:r>
        <w:rPr>
          <w:rFonts w:ascii="Arial" w:eastAsia="Arial" w:hAnsi="Arial" w:cs="Arial"/>
          <w:i/>
          <w:sz w:val="24"/>
          <w:szCs w:val="24"/>
        </w:rPr>
        <w:t>Computers y Education</w:t>
      </w:r>
      <w:r>
        <w:rPr>
          <w:rFonts w:ascii="Arial" w:eastAsia="Arial" w:hAnsi="Arial" w:cs="Arial"/>
          <w:sz w:val="24"/>
          <w:szCs w:val="24"/>
        </w:rPr>
        <w:t>, vol. 55, Reino Unido: Elsevier.</w:t>
      </w:r>
      <w:r>
        <w:rPr>
          <w:sz w:val="18"/>
          <w:szCs w:val="18"/>
        </w:rPr>
        <w:t xml:space="preserve"> </w:t>
      </w:r>
      <w:r>
        <w:br w:type="page"/>
      </w:r>
    </w:p>
    <w:p w14:paraId="0000033D" w14:textId="77777777" w:rsidR="00351918" w:rsidRDefault="00000000">
      <w:pPr>
        <w:pStyle w:val="Ttulo1"/>
        <w:numPr>
          <w:ilvl w:val="0"/>
          <w:numId w:val="3"/>
        </w:numPr>
      </w:pPr>
      <w:bookmarkStart w:id="72" w:name="_heading=h.32hioqz" w:colFirst="0" w:colLast="0"/>
      <w:bookmarkEnd w:id="72"/>
      <w:r>
        <w:lastRenderedPageBreak/>
        <w:t>ANEXOS</w:t>
      </w:r>
    </w:p>
    <w:p w14:paraId="0000033E" w14:textId="77777777" w:rsidR="00351918" w:rsidRDefault="00000000">
      <w:pPr>
        <w:rPr>
          <w:rFonts w:ascii="Arial" w:eastAsia="Arial" w:hAnsi="Arial" w:cs="Arial"/>
          <w:sz w:val="24"/>
          <w:szCs w:val="24"/>
        </w:rPr>
      </w:pPr>
      <w:r>
        <w:rPr>
          <w:rFonts w:ascii="Arial" w:eastAsia="Arial" w:hAnsi="Arial" w:cs="Arial"/>
          <w:sz w:val="24"/>
          <w:szCs w:val="24"/>
        </w:rPr>
        <w:t>Anexo1: Variables a estimar</w:t>
      </w:r>
    </w:p>
    <w:p w14:paraId="0000033F" w14:textId="77777777" w:rsidR="00351918" w:rsidRDefault="00000000">
      <w:pPr>
        <w:rPr>
          <w:rFonts w:ascii="Arial" w:eastAsia="Arial" w:hAnsi="Arial" w:cs="Arial"/>
          <w:sz w:val="24"/>
          <w:szCs w:val="24"/>
        </w:rPr>
      </w:pPr>
      <w:r>
        <w:rPr>
          <w:rFonts w:ascii="Arial" w:eastAsia="Arial" w:hAnsi="Arial" w:cs="Arial"/>
          <w:sz w:val="24"/>
          <w:szCs w:val="24"/>
        </w:rPr>
        <w:t>Anexo1: Variables a estimar</w:t>
      </w:r>
    </w:p>
    <w:tbl>
      <w:tblPr>
        <w:tblStyle w:val="a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656"/>
      </w:tblGrid>
      <w:tr w:rsidR="00351918" w14:paraId="3868625B" w14:textId="77777777">
        <w:tc>
          <w:tcPr>
            <w:tcW w:w="8494" w:type="dxa"/>
            <w:gridSpan w:val="2"/>
          </w:tcPr>
          <w:p w14:paraId="00000340" w14:textId="77777777" w:rsidR="00351918" w:rsidRDefault="00000000">
            <w:pPr>
              <w:jc w:val="both"/>
              <w:rPr>
                <w:rFonts w:ascii="Arial" w:eastAsia="Arial" w:hAnsi="Arial" w:cs="Arial"/>
                <w:b/>
                <w:sz w:val="24"/>
                <w:szCs w:val="24"/>
              </w:rPr>
            </w:pPr>
            <w:r>
              <w:rPr>
                <w:rFonts w:ascii="Arial" w:eastAsia="Arial" w:hAnsi="Arial" w:cs="Arial"/>
                <w:b/>
                <w:sz w:val="24"/>
                <w:szCs w:val="24"/>
              </w:rPr>
              <w:t>1.-Tecnologías de la Información y Comunicación</w:t>
            </w:r>
          </w:p>
        </w:tc>
      </w:tr>
      <w:tr w:rsidR="00351918" w14:paraId="1791FC00" w14:textId="77777777">
        <w:tc>
          <w:tcPr>
            <w:tcW w:w="1838" w:type="dxa"/>
          </w:tcPr>
          <w:p w14:paraId="00000342" w14:textId="77777777" w:rsidR="00351918" w:rsidRDefault="00000000">
            <w:pPr>
              <w:jc w:val="both"/>
              <w:rPr>
                <w:rFonts w:ascii="Arial" w:eastAsia="Arial" w:hAnsi="Arial" w:cs="Arial"/>
                <w:b/>
                <w:sz w:val="24"/>
                <w:szCs w:val="24"/>
              </w:rPr>
            </w:pPr>
            <w:r>
              <w:rPr>
                <w:rFonts w:ascii="Arial" w:eastAsia="Arial" w:hAnsi="Arial" w:cs="Arial"/>
                <w:b/>
                <w:sz w:val="24"/>
                <w:szCs w:val="24"/>
              </w:rPr>
              <w:t>Variable</w:t>
            </w:r>
          </w:p>
        </w:tc>
        <w:tc>
          <w:tcPr>
            <w:tcW w:w="6656" w:type="dxa"/>
          </w:tcPr>
          <w:p w14:paraId="00000343" w14:textId="77777777" w:rsidR="00351918" w:rsidRDefault="00000000">
            <w:pPr>
              <w:jc w:val="both"/>
              <w:rPr>
                <w:rFonts w:ascii="Arial" w:eastAsia="Arial" w:hAnsi="Arial" w:cs="Arial"/>
                <w:b/>
                <w:sz w:val="24"/>
                <w:szCs w:val="24"/>
              </w:rPr>
            </w:pPr>
            <w:r>
              <w:rPr>
                <w:rFonts w:ascii="Arial" w:eastAsia="Arial" w:hAnsi="Arial" w:cs="Arial"/>
                <w:b/>
                <w:sz w:val="24"/>
                <w:szCs w:val="24"/>
              </w:rPr>
              <w:t>Descripción</w:t>
            </w:r>
          </w:p>
        </w:tc>
      </w:tr>
      <w:tr w:rsidR="00351918" w14:paraId="567D55A7" w14:textId="77777777">
        <w:tc>
          <w:tcPr>
            <w:tcW w:w="1838" w:type="dxa"/>
          </w:tcPr>
          <w:p w14:paraId="00000344" w14:textId="77777777" w:rsidR="00351918" w:rsidRDefault="00000000">
            <w:pPr>
              <w:jc w:val="both"/>
              <w:rPr>
                <w:rFonts w:ascii="Arial" w:eastAsia="Arial" w:hAnsi="Arial" w:cs="Arial"/>
                <w:sz w:val="24"/>
                <w:szCs w:val="24"/>
              </w:rPr>
            </w:pPr>
            <w:r>
              <w:rPr>
                <w:rFonts w:ascii="Arial" w:eastAsia="Arial" w:hAnsi="Arial" w:cs="Arial"/>
                <w:sz w:val="24"/>
                <w:szCs w:val="24"/>
              </w:rPr>
              <w:t>DNET</w:t>
            </w:r>
          </w:p>
        </w:tc>
        <w:tc>
          <w:tcPr>
            <w:tcW w:w="6656" w:type="dxa"/>
          </w:tcPr>
          <w:p w14:paraId="00000345" w14:textId="77777777" w:rsidR="00351918" w:rsidRDefault="00000000">
            <w:pPr>
              <w:jc w:val="both"/>
              <w:rPr>
                <w:rFonts w:ascii="Arial" w:eastAsia="Arial" w:hAnsi="Arial" w:cs="Arial"/>
                <w:sz w:val="24"/>
                <w:szCs w:val="24"/>
              </w:rPr>
            </w:pPr>
            <w:r>
              <w:rPr>
                <w:rFonts w:ascii="Arial" w:eastAsia="Arial" w:hAnsi="Arial" w:cs="Arial"/>
                <w:sz w:val="24"/>
                <w:szCs w:val="24"/>
              </w:rPr>
              <w:t>Variable binaria (1 si el estudiante dispone de Internet)</w:t>
            </w:r>
          </w:p>
        </w:tc>
      </w:tr>
      <w:tr w:rsidR="00351918" w14:paraId="214BD6B7" w14:textId="77777777">
        <w:tc>
          <w:tcPr>
            <w:tcW w:w="1838" w:type="dxa"/>
          </w:tcPr>
          <w:p w14:paraId="00000346" w14:textId="77777777" w:rsidR="00351918" w:rsidRDefault="00000000">
            <w:pPr>
              <w:jc w:val="both"/>
              <w:rPr>
                <w:rFonts w:ascii="Arial" w:eastAsia="Arial" w:hAnsi="Arial" w:cs="Arial"/>
                <w:sz w:val="24"/>
                <w:szCs w:val="24"/>
              </w:rPr>
            </w:pPr>
            <w:r>
              <w:rPr>
                <w:rFonts w:ascii="Arial" w:eastAsia="Arial" w:hAnsi="Arial" w:cs="Arial"/>
                <w:sz w:val="24"/>
                <w:szCs w:val="24"/>
              </w:rPr>
              <w:t>DCEL</w:t>
            </w:r>
          </w:p>
        </w:tc>
        <w:tc>
          <w:tcPr>
            <w:tcW w:w="6656" w:type="dxa"/>
          </w:tcPr>
          <w:p w14:paraId="00000347" w14:textId="77777777" w:rsidR="00351918" w:rsidRDefault="00000000">
            <w:pPr>
              <w:jc w:val="both"/>
              <w:rPr>
                <w:rFonts w:ascii="Arial" w:eastAsia="Arial" w:hAnsi="Arial" w:cs="Arial"/>
                <w:sz w:val="24"/>
                <w:szCs w:val="24"/>
              </w:rPr>
            </w:pPr>
            <w:r>
              <w:rPr>
                <w:rFonts w:ascii="Arial" w:eastAsia="Arial" w:hAnsi="Arial" w:cs="Arial"/>
                <w:sz w:val="24"/>
                <w:szCs w:val="24"/>
              </w:rPr>
              <w:t>Variable binaria (1 si el estudiante dispone de celular)</w:t>
            </w:r>
          </w:p>
        </w:tc>
      </w:tr>
      <w:tr w:rsidR="00351918" w14:paraId="7578E54C" w14:textId="77777777">
        <w:tc>
          <w:tcPr>
            <w:tcW w:w="1838" w:type="dxa"/>
          </w:tcPr>
          <w:p w14:paraId="00000348" w14:textId="77777777" w:rsidR="00351918" w:rsidRDefault="00000000">
            <w:pPr>
              <w:jc w:val="both"/>
              <w:rPr>
                <w:rFonts w:ascii="Arial" w:eastAsia="Arial" w:hAnsi="Arial" w:cs="Arial"/>
                <w:sz w:val="24"/>
                <w:szCs w:val="24"/>
              </w:rPr>
            </w:pPr>
            <w:r>
              <w:rPr>
                <w:rFonts w:ascii="Arial" w:eastAsia="Arial" w:hAnsi="Arial" w:cs="Arial"/>
                <w:sz w:val="24"/>
                <w:szCs w:val="24"/>
              </w:rPr>
              <w:t>DCMD</w:t>
            </w:r>
          </w:p>
        </w:tc>
        <w:tc>
          <w:tcPr>
            <w:tcW w:w="6656" w:type="dxa"/>
          </w:tcPr>
          <w:p w14:paraId="00000349" w14:textId="77777777" w:rsidR="00351918" w:rsidRDefault="00000000">
            <w:pPr>
              <w:jc w:val="both"/>
              <w:rPr>
                <w:rFonts w:ascii="Arial" w:eastAsia="Arial" w:hAnsi="Arial" w:cs="Arial"/>
                <w:sz w:val="24"/>
                <w:szCs w:val="24"/>
              </w:rPr>
            </w:pPr>
            <w:r>
              <w:rPr>
                <w:rFonts w:ascii="Arial" w:eastAsia="Arial" w:hAnsi="Arial" w:cs="Arial"/>
                <w:sz w:val="24"/>
                <w:szCs w:val="24"/>
              </w:rPr>
              <w:t>Variable binaria (1 si el estudiante dispone de computadora/laptop)</w:t>
            </w:r>
          </w:p>
        </w:tc>
      </w:tr>
      <w:tr w:rsidR="00351918" w14:paraId="3A018501" w14:textId="77777777">
        <w:tc>
          <w:tcPr>
            <w:tcW w:w="8494" w:type="dxa"/>
            <w:gridSpan w:val="2"/>
          </w:tcPr>
          <w:p w14:paraId="0000034A" w14:textId="77777777" w:rsidR="00351918" w:rsidRDefault="00000000">
            <w:pPr>
              <w:jc w:val="both"/>
              <w:rPr>
                <w:rFonts w:ascii="Arial" w:eastAsia="Arial" w:hAnsi="Arial" w:cs="Arial"/>
                <w:sz w:val="24"/>
                <w:szCs w:val="24"/>
              </w:rPr>
            </w:pPr>
            <w:r>
              <w:rPr>
                <w:rFonts w:ascii="Arial" w:eastAsia="Arial" w:hAnsi="Arial" w:cs="Arial"/>
                <w:sz w:val="24"/>
                <w:szCs w:val="24"/>
              </w:rPr>
              <w:t>2.-Nivel socioeconómicos y educativos</w:t>
            </w:r>
          </w:p>
        </w:tc>
      </w:tr>
      <w:tr w:rsidR="00351918" w14:paraId="67583C85" w14:textId="77777777">
        <w:tc>
          <w:tcPr>
            <w:tcW w:w="1838" w:type="dxa"/>
          </w:tcPr>
          <w:p w14:paraId="0000034C" w14:textId="77777777" w:rsidR="00351918" w:rsidRDefault="00000000">
            <w:pPr>
              <w:jc w:val="both"/>
              <w:rPr>
                <w:rFonts w:ascii="Arial" w:eastAsia="Arial" w:hAnsi="Arial" w:cs="Arial"/>
                <w:sz w:val="24"/>
                <w:szCs w:val="24"/>
              </w:rPr>
            </w:pPr>
            <w:r>
              <w:rPr>
                <w:rFonts w:ascii="Arial" w:eastAsia="Arial" w:hAnsi="Arial" w:cs="Arial"/>
                <w:sz w:val="24"/>
                <w:szCs w:val="24"/>
              </w:rPr>
              <w:t>EST_A</w:t>
            </w:r>
          </w:p>
        </w:tc>
        <w:tc>
          <w:tcPr>
            <w:tcW w:w="6656" w:type="dxa"/>
          </w:tcPr>
          <w:p w14:paraId="0000034D" w14:textId="77777777" w:rsidR="00351918" w:rsidRDefault="00000000">
            <w:pPr>
              <w:jc w:val="both"/>
              <w:rPr>
                <w:rFonts w:ascii="Arial" w:eastAsia="Arial" w:hAnsi="Arial" w:cs="Arial"/>
                <w:sz w:val="24"/>
                <w:szCs w:val="24"/>
              </w:rPr>
            </w:pPr>
            <w:r>
              <w:rPr>
                <w:rFonts w:ascii="Arial" w:eastAsia="Arial" w:hAnsi="Arial" w:cs="Arial"/>
                <w:sz w:val="24"/>
                <w:szCs w:val="24"/>
              </w:rPr>
              <w:t>Variable dummy (1 si el estudiante pertenece en el estrato sociodemográfico A; 0 caso contrario).</w:t>
            </w:r>
          </w:p>
        </w:tc>
      </w:tr>
      <w:tr w:rsidR="00351918" w14:paraId="3F16AD42" w14:textId="77777777">
        <w:tc>
          <w:tcPr>
            <w:tcW w:w="1838" w:type="dxa"/>
          </w:tcPr>
          <w:p w14:paraId="0000034E" w14:textId="77777777" w:rsidR="00351918" w:rsidRDefault="00000000">
            <w:pPr>
              <w:jc w:val="both"/>
              <w:rPr>
                <w:rFonts w:ascii="Arial" w:eastAsia="Arial" w:hAnsi="Arial" w:cs="Arial"/>
                <w:sz w:val="24"/>
                <w:szCs w:val="24"/>
              </w:rPr>
            </w:pPr>
            <w:r>
              <w:rPr>
                <w:rFonts w:ascii="Arial" w:eastAsia="Arial" w:hAnsi="Arial" w:cs="Arial"/>
                <w:sz w:val="24"/>
                <w:szCs w:val="24"/>
              </w:rPr>
              <w:t>EST_B</w:t>
            </w:r>
          </w:p>
        </w:tc>
        <w:tc>
          <w:tcPr>
            <w:tcW w:w="6656" w:type="dxa"/>
          </w:tcPr>
          <w:p w14:paraId="0000034F" w14:textId="77777777" w:rsidR="00351918" w:rsidRDefault="00000000">
            <w:pPr>
              <w:jc w:val="both"/>
              <w:rPr>
                <w:rFonts w:ascii="Arial" w:eastAsia="Arial" w:hAnsi="Arial" w:cs="Arial"/>
                <w:sz w:val="24"/>
                <w:szCs w:val="24"/>
              </w:rPr>
            </w:pPr>
            <w:r>
              <w:rPr>
                <w:rFonts w:ascii="Arial" w:eastAsia="Arial" w:hAnsi="Arial" w:cs="Arial"/>
                <w:sz w:val="24"/>
                <w:szCs w:val="24"/>
              </w:rPr>
              <w:t>Variable dummy (1 si el estudiante pertenece en el estrato sociodemográfico B; 0 caso contrario).</w:t>
            </w:r>
          </w:p>
        </w:tc>
      </w:tr>
      <w:tr w:rsidR="00351918" w14:paraId="640188E1" w14:textId="77777777">
        <w:tc>
          <w:tcPr>
            <w:tcW w:w="1838" w:type="dxa"/>
          </w:tcPr>
          <w:p w14:paraId="00000350" w14:textId="77777777" w:rsidR="00351918" w:rsidRDefault="00000000">
            <w:pPr>
              <w:jc w:val="both"/>
              <w:rPr>
                <w:rFonts w:ascii="Arial" w:eastAsia="Arial" w:hAnsi="Arial" w:cs="Arial"/>
                <w:sz w:val="24"/>
                <w:szCs w:val="24"/>
              </w:rPr>
            </w:pPr>
            <w:r>
              <w:rPr>
                <w:rFonts w:ascii="Arial" w:eastAsia="Arial" w:hAnsi="Arial" w:cs="Arial"/>
                <w:sz w:val="24"/>
                <w:szCs w:val="24"/>
              </w:rPr>
              <w:t>EST_C</w:t>
            </w:r>
          </w:p>
        </w:tc>
        <w:tc>
          <w:tcPr>
            <w:tcW w:w="6656" w:type="dxa"/>
          </w:tcPr>
          <w:p w14:paraId="00000351" w14:textId="77777777" w:rsidR="00351918" w:rsidRDefault="00000000">
            <w:pPr>
              <w:jc w:val="both"/>
              <w:rPr>
                <w:rFonts w:ascii="Arial" w:eastAsia="Arial" w:hAnsi="Arial" w:cs="Arial"/>
                <w:sz w:val="24"/>
                <w:szCs w:val="24"/>
              </w:rPr>
            </w:pPr>
            <w:r>
              <w:rPr>
                <w:rFonts w:ascii="Arial" w:eastAsia="Arial" w:hAnsi="Arial" w:cs="Arial"/>
                <w:sz w:val="24"/>
                <w:szCs w:val="24"/>
              </w:rPr>
              <w:t>Variable dummy (1 si el estudiante pertenece en el estrato sociodemográfico C; 0 caso contrario).</w:t>
            </w:r>
          </w:p>
        </w:tc>
      </w:tr>
      <w:tr w:rsidR="00351918" w14:paraId="29ECF9A7" w14:textId="77777777">
        <w:tc>
          <w:tcPr>
            <w:tcW w:w="1838" w:type="dxa"/>
          </w:tcPr>
          <w:p w14:paraId="00000352" w14:textId="77777777" w:rsidR="00351918" w:rsidRDefault="00000000">
            <w:pPr>
              <w:jc w:val="both"/>
              <w:rPr>
                <w:rFonts w:ascii="Arial" w:eastAsia="Arial" w:hAnsi="Arial" w:cs="Arial"/>
                <w:sz w:val="24"/>
                <w:szCs w:val="24"/>
              </w:rPr>
            </w:pPr>
            <w:r>
              <w:rPr>
                <w:rFonts w:ascii="Arial" w:eastAsia="Arial" w:hAnsi="Arial" w:cs="Arial"/>
                <w:sz w:val="24"/>
                <w:szCs w:val="24"/>
              </w:rPr>
              <w:t>EST_D</w:t>
            </w:r>
          </w:p>
        </w:tc>
        <w:tc>
          <w:tcPr>
            <w:tcW w:w="6656" w:type="dxa"/>
          </w:tcPr>
          <w:p w14:paraId="00000353" w14:textId="77777777" w:rsidR="00351918" w:rsidRDefault="00000000">
            <w:pPr>
              <w:jc w:val="both"/>
              <w:rPr>
                <w:rFonts w:ascii="Arial" w:eastAsia="Arial" w:hAnsi="Arial" w:cs="Arial"/>
                <w:sz w:val="24"/>
                <w:szCs w:val="24"/>
              </w:rPr>
            </w:pPr>
            <w:r>
              <w:rPr>
                <w:rFonts w:ascii="Arial" w:eastAsia="Arial" w:hAnsi="Arial" w:cs="Arial"/>
                <w:sz w:val="24"/>
                <w:szCs w:val="24"/>
              </w:rPr>
              <w:t>Variable dummy (1 si el estudiante pertenece en el estrato sociodemográfico D; 0 caso contrario).</w:t>
            </w:r>
          </w:p>
        </w:tc>
      </w:tr>
      <w:tr w:rsidR="00351918" w14:paraId="03325450" w14:textId="77777777">
        <w:tc>
          <w:tcPr>
            <w:tcW w:w="1838" w:type="dxa"/>
          </w:tcPr>
          <w:p w14:paraId="00000354" w14:textId="77777777" w:rsidR="00351918" w:rsidRDefault="00000000">
            <w:pPr>
              <w:jc w:val="both"/>
              <w:rPr>
                <w:rFonts w:ascii="Arial" w:eastAsia="Arial" w:hAnsi="Arial" w:cs="Arial"/>
                <w:sz w:val="24"/>
                <w:szCs w:val="24"/>
              </w:rPr>
            </w:pPr>
            <w:r>
              <w:rPr>
                <w:rFonts w:ascii="Arial" w:eastAsia="Arial" w:hAnsi="Arial" w:cs="Arial"/>
                <w:sz w:val="24"/>
                <w:szCs w:val="24"/>
              </w:rPr>
              <w:t>EST_E</w:t>
            </w:r>
          </w:p>
        </w:tc>
        <w:tc>
          <w:tcPr>
            <w:tcW w:w="6656" w:type="dxa"/>
          </w:tcPr>
          <w:p w14:paraId="00000355" w14:textId="77777777" w:rsidR="00351918" w:rsidRDefault="00000000">
            <w:pPr>
              <w:jc w:val="both"/>
              <w:rPr>
                <w:rFonts w:ascii="Arial" w:eastAsia="Arial" w:hAnsi="Arial" w:cs="Arial"/>
                <w:sz w:val="24"/>
                <w:szCs w:val="24"/>
              </w:rPr>
            </w:pPr>
            <w:r>
              <w:rPr>
                <w:rFonts w:ascii="Arial" w:eastAsia="Arial" w:hAnsi="Arial" w:cs="Arial"/>
                <w:sz w:val="24"/>
                <w:szCs w:val="24"/>
              </w:rPr>
              <w:t>Variable dummy (1 si el estudiante pertenece en el estrato sociodemográfico E; 0 caso contrario).</w:t>
            </w:r>
          </w:p>
        </w:tc>
      </w:tr>
      <w:tr w:rsidR="00351918" w14:paraId="3CD92FF8" w14:textId="77777777">
        <w:tc>
          <w:tcPr>
            <w:tcW w:w="1838" w:type="dxa"/>
          </w:tcPr>
          <w:p w14:paraId="00000356" w14:textId="77777777" w:rsidR="00351918" w:rsidRDefault="00000000">
            <w:pPr>
              <w:jc w:val="both"/>
              <w:rPr>
                <w:rFonts w:ascii="Arial" w:eastAsia="Arial" w:hAnsi="Arial" w:cs="Arial"/>
                <w:sz w:val="24"/>
                <w:szCs w:val="24"/>
              </w:rPr>
            </w:pPr>
            <w:r>
              <w:rPr>
                <w:rFonts w:ascii="Arial" w:eastAsia="Arial" w:hAnsi="Arial" w:cs="Arial"/>
                <w:sz w:val="24"/>
                <w:szCs w:val="24"/>
              </w:rPr>
              <w:t>GRADO</w:t>
            </w:r>
          </w:p>
        </w:tc>
        <w:tc>
          <w:tcPr>
            <w:tcW w:w="6656" w:type="dxa"/>
          </w:tcPr>
          <w:p w14:paraId="00000357" w14:textId="77777777" w:rsidR="00351918" w:rsidRDefault="00000000">
            <w:pPr>
              <w:jc w:val="both"/>
              <w:rPr>
                <w:rFonts w:ascii="Arial" w:eastAsia="Arial" w:hAnsi="Arial" w:cs="Arial"/>
                <w:sz w:val="24"/>
                <w:szCs w:val="24"/>
              </w:rPr>
            </w:pPr>
            <w:r>
              <w:rPr>
                <w:rFonts w:ascii="Arial" w:eastAsia="Arial" w:hAnsi="Arial" w:cs="Arial"/>
                <w:sz w:val="24"/>
                <w:szCs w:val="24"/>
              </w:rPr>
              <w:t>Variable que indica los años de escolaridad del estudiante.</w:t>
            </w:r>
          </w:p>
        </w:tc>
      </w:tr>
      <w:tr w:rsidR="00351918" w14:paraId="73120BB1" w14:textId="77777777">
        <w:tc>
          <w:tcPr>
            <w:tcW w:w="1838" w:type="dxa"/>
          </w:tcPr>
          <w:p w14:paraId="00000358" w14:textId="77777777" w:rsidR="00351918" w:rsidRDefault="00000000">
            <w:pPr>
              <w:jc w:val="both"/>
              <w:rPr>
                <w:rFonts w:ascii="Arial" w:eastAsia="Arial" w:hAnsi="Arial" w:cs="Arial"/>
                <w:sz w:val="24"/>
                <w:szCs w:val="24"/>
              </w:rPr>
            </w:pPr>
            <w:r>
              <w:rPr>
                <w:rFonts w:ascii="Arial" w:eastAsia="Arial" w:hAnsi="Arial" w:cs="Arial"/>
                <w:sz w:val="24"/>
                <w:szCs w:val="24"/>
              </w:rPr>
              <w:t>ESCUELA</w:t>
            </w:r>
          </w:p>
        </w:tc>
        <w:tc>
          <w:tcPr>
            <w:tcW w:w="6656" w:type="dxa"/>
          </w:tcPr>
          <w:p w14:paraId="00000359" w14:textId="77777777" w:rsidR="00351918" w:rsidRDefault="00000000">
            <w:pPr>
              <w:jc w:val="both"/>
              <w:rPr>
                <w:rFonts w:ascii="Arial" w:eastAsia="Arial" w:hAnsi="Arial" w:cs="Arial"/>
                <w:sz w:val="24"/>
                <w:szCs w:val="24"/>
              </w:rPr>
            </w:pPr>
            <w:r>
              <w:rPr>
                <w:rFonts w:ascii="Arial" w:eastAsia="Arial" w:hAnsi="Arial" w:cs="Arial"/>
                <w:sz w:val="24"/>
                <w:szCs w:val="24"/>
              </w:rPr>
              <w:t>Variable binaria (1 si el estudiante asiste a una escuela pública; 0 en caso asista a una escuela privada).</w:t>
            </w:r>
          </w:p>
        </w:tc>
      </w:tr>
      <w:tr w:rsidR="00351918" w14:paraId="16578AE7" w14:textId="77777777">
        <w:tc>
          <w:tcPr>
            <w:tcW w:w="8494" w:type="dxa"/>
            <w:gridSpan w:val="2"/>
          </w:tcPr>
          <w:p w14:paraId="0000035A" w14:textId="77777777" w:rsidR="00351918" w:rsidRDefault="00000000">
            <w:pPr>
              <w:jc w:val="both"/>
              <w:rPr>
                <w:rFonts w:ascii="Arial" w:eastAsia="Arial" w:hAnsi="Arial" w:cs="Arial"/>
                <w:b/>
                <w:sz w:val="24"/>
                <w:szCs w:val="24"/>
              </w:rPr>
            </w:pPr>
            <w:r>
              <w:rPr>
                <w:rFonts w:ascii="Arial" w:eastAsia="Arial" w:hAnsi="Arial" w:cs="Arial"/>
                <w:b/>
                <w:sz w:val="24"/>
                <w:szCs w:val="24"/>
              </w:rPr>
              <w:t>2.- Sociodemográficos</w:t>
            </w:r>
          </w:p>
        </w:tc>
      </w:tr>
      <w:tr w:rsidR="00351918" w14:paraId="37786E4D" w14:textId="77777777">
        <w:tc>
          <w:tcPr>
            <w:tcW w:w="1838" w:type="dxa"/>
          </w:tcPr>
          <w:p w14:paraId="0000035C" w14:textId="77777777" w:rsidR="00351918" w:rsidRDefault="00000000">
            <w:pPr>
              <w:jc w:val="both"/>
              <w:rPr>
                <w:rFonts w:ascii="Arial" w:eastAsia="Arial" w:hAnsi="Arial" w:cs="Arial"/>
                <w:sz w:val="24"/>
                <w:szCs w:val="24"/>
              </w:rPr>
            </w:pPr>
            <w:r>
              <w:rPr>
                <w:rFonts w:ascii="Arial" w:eastAsia="Arial" w:hAnsi="Arial" w:cs="Arial"/>
                <w:sz w:val="24"/>
                <w:szCs w:val="24"/>
              </w:rPr>
              <w:t>EDAD</w:t>
            </w:r>
          </w:p>
        </w:tc>
        <w:tc>
          <w:tcPr>
            <w:tcW w:w="6656" w:type="dxa"/>
          </w:tcPr>
          <w:p w14:paraId="0000035D" w14:textId="77777777" w:rsidR="00351918" w:rsidRDefault="00000000">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Variable edad en años cumplidos</w:t>
            </w:r>
          </w:p>
          <w:p w14:paraId="0000035E" w14:textId="77777777" w:rsidR="00351918" w:rsidRDefault="00351918">
            <w:pPr>
              <w:jc w:val="both"/>
              <w:rPr>
                <w:rFonts w:ascii="Arial" w:eastAsia="Arial" w:hAnsi="Arial" w:cs="Arial"/>
                <w:sz w:val="24"/>
                <w:szCs w:val="24"/>
              </w:rPr>
            </w:pPr>
          </w:p>
        </w:tc>
      </w:tr>
      <w:tr w:rsidR="00351918" w14:paraId="222C4429" w14:textId="77777777">
        <w:trPr>
          <w:trHeight w:val="559"/>
        </w:trPr>
        <w:tc>
          <w:tcPr>
            <w:tcW w:w="1838" w:type="dxa"/>
          </w:tcPr>
          <w:p w14:paraId="0000035F" w14:textId="77777777" w:rsidR="00351918" w:rsidRDefault="00000000">
            <w:pPr>
              <w:jc w:val="both"/>
              <w:rPr>
                <w:rFonts w:ascii="Arial" w:eastAsia="Arial" w:hAnsi="Arial" w:cs="Arial"/>
                <w:sz w:val="24"/>
                <w:szCs w:val="24"/>
              </w:rPr>
            </w:pPr>
            <w:r>
              <w:rPr>
                <w:rFonts w:ascii="Arial" w:eastAsia="Arial" w:hAnsi="Arial" w:cs="Arial"/>
                <w:sz w:val="24"/>
                <w:szCs w:val="24"/>
              </w:rPr>
              <w:t>SEXO</w:t>
            </w:r>
          </w:p>
        </w:tc>
        <w:tc>
          <w:tcPr>
            <w:tcW w:w="6656" w:type="dxa"/>
          </w:tcPr>
          <w:p w14:paraId="00000360" w14:textId="77777777" w:rsidR="00351918" w:rsidRDefault="00000000">
            <w:pPr>
              <w:jc w:val="both"/>
              <w:rPr>
                <w:rFonts w:ascii="Arial" w:eastAsia="Arial" w:hAnsi="Arial" w:cs="Arial"/>
                <w:sz w:val="24"/>
                <w:szCs w:val="24"/>
              </w:rPr>
            </w:pPr>
            <w:r>
              <w:rPr>
                <w:rFonts w:ascii="Arial" w:eastAsia="Arial" w:hAnsi="Arial" w:cs="Arial"/>
                <w:sz w:val="24"/>
                <w:szCs w:val="24"/>
              </w:rPr>
              <w:t>Variable que denota el sexo del estudiante (1 si es mujer, 0 si es hombre).</w:t>
            </w:r>
          </w:p>
        </w:tc>
      </w:tr>
      <w:tr w:rsidR="00351918" w14:paraId="173F979D" w14:textId="77777777">
        <w:tc>
          <w:tcPr>
            <w:tcW w:w="1838" w:type="dxa"/>
          </w:tcPr>
          <w:p w14:paraId="00000361" w14:textId="77777777" w:rsidR="00351918" w:rsidRDefault="00000000">
            <w:pPr>
              <w:jc w:val="both"/>
              <w:rPr>
                <w:rFonts w:ascii="Arial" w:eastAsia="Arial" w:hAnsi="Arial" w:cs="Arial"/>
                <w:sz w:val="24"/>
                <w:szCs w:val="24"/>
              </w:rPr>
            </w:pPr>
            <w:r>
              <w:rPr>
                <w:rFonts w:ascii="Arial" w:eastAsia="Arial" w:hAnsi="Arial" w:cs="Arial"/>
                <w:sz w:val="24"/>
                <w:szCs w:val="24"/>
              </w:rPr>
              <w:t>IDIOMA</w:t>
            </w:r>
          </w:p>
        </w:tc>
        <w:tc>
          <w:tcPr>
            <w:tcW w:w="6656" w:type="dxa"/>
          </w:tcPr>
          <w:p w14:paraId="00000362" w14:textId="77777777" w:rsidR="00351918" w:rsidRDefault="00000000">
            <w:pPr>
              <w:jc w:val="both"/>
              <w:rPr>
                <w:rFonts w:ascii="Arial" w:eastAsia="Arial" w:hAnsi="Arial" w:cs="Arial"/>
                <w:sz w:val="24"/>
                <w:szCs w:val="24"/>
              </w:rPr>
            </w:pPr>
            <w:r>
              <w:rPr>
                <w:rFonts w:ascii="Arial" w:eastAsia="Arial" w:hAnsi="Arial" w:cs="Arial"/>
                <w:sz w:val="24"/>
                <w:szCs w:val="24"/>
              </w:rPr>
              <w:t>Variable que denota la lengua materna del estudiante (1 si habla castellano, 0 otros).</w:t>
            </w:r>
          </w:p>
        </w:tc>
      </w:tr>
      <w:tr w:rsidR="00351918" w14:paraId="7DA816C8" w14:textId="77777777">
        <w:tc>
          <w:tcPr>
            <w:tcW w:w="1838" w:type="dxa"/>
          </w:tcPr>
          <w:p w14:paraId="00000363" w14:textId="77777777" w:rsidR="00351918" w:rsidRDefault="00000000">
            <w:pPr>
              <w:jc w:val="both"/>
              <w:rPr>
                <w:rFonts w:ascii="Arial" w:eastAsia="Arial" w:hAnsi="Arial" w:cs="Arial"/>
                <w:sz w:val="24"/>
                <w:szCs w:val="24"/>
              </w:rPr>
            </w:pPr>
            <w:r>
              <w:rPr>
                <w:rFonts w:ascii="Arial" w:eastAsia="Arial" w:hAnsi="Arial" w:cs="Arial"/>
                <w:sz w:val="24"/>
                <w:szCs w:val="24"/>
              </w:rPr>
              <w:t>MIEMBROS</w:t>
            </w:r>
          </w:p>
        </w:tc>
        <w:tc>
          <w:tcPr>
            <w:tcW w:w="6656" w:type="dxa"/>
          </w:tcPr>
          <w:p w14:paraId="00000364" w14:textId="77777777" w:rsidR="00351918" w:rsidRDefault="00000000">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Variable que muestra el número de miembros en el hogar.</w:t>
            </w:r>
          </w:p>
        </w:tc>
      </w:tr>
      <w:tr w:rsidR="00351918" w14:paraId="347EF210" w14:textId="77777777">
        <w:tc>
          <w:tcPr>
            <w:tcW w:w="8494" w:type="dxa"/>
            <w:gridSpan w:val="2"/>
          </w:tcPr>
          <w:p w14:paraId="00000365" w14:textId="77777777" w:rsidR="00351918" w:rsidRDefault="00000000">
            <w:pPr>
              <w:jc w:val="both"/>
              <w:rPr>
                <w:rFonts w:ascii="Arial" w:eastAsia="Arial" w:hAnsi="Arial" w:cs="Arial"/>
                <w:b/>
                <w:sz w:val="24"/>
                <w:szCs w:val="24"/>
              </w:rPr>
            </w:pPr>
            <w:r>
              <w:rPr>
                <w:rFonts w:ascii="Arial" w:eastAsia="Arial" w:hAnsi="Arial" w:cs="Arial"/>
                <w:b/>
                <w:sz w:val="24"/>
                <w:szCs w:val="24"/>
              </w:rPr>
              <w:t>3.- Geográficas e infraestructura</w:t>
            </w:r>
          </w:p>
        </w:tc>
      </w:tr>
      <w:tr w:rsidR="00351918" w14:paraId="05192FF3" w14:textId="77777777">
        <w:tc>
          <w:tcPr>
            <w:tcW w:w="1838" w:type="dxa"/>
          </w:tcPr>
          <w:p w14:paraId="00000367" w14:textId="77777777" w:rsidR="00351918" w:rsidRDefault="00000000">
            <w:pPr>
              <w:jc w:val="both"/>
              <w:rPr>
                <w:rFonts w:ascii="Arial" w:eastAsia="Arial" w:hAnsi="Arial" w:cs="Arial"/>
                <w:sz w:val="24"/>
                <w:szCs w:val="24"/>
              </w:rPr>
            </w:pPr>
            <w:r>
              <w:rPr>
                <w:rFonts w:ascii="Arial" w:eastAsia="Arial" w:hAnsi="Arial" w:cs="Arial"/>
                <w:sz w:val="24"/>
                <w:szCs w:val="24"/>
              </w:rPr>
              <w:t>costa</w:t>
            </w:r>
          </w:p>
        </w:tc>
        <w:tc>
          <w:tcPr>
            <w:tcW w:w="6656" w:type="dxa"/>
          </w:tcPr>
          <w:p w14:paraId="00000368" w14:textId="77777777" w:rsidR="00351918" w:rsidRDefault="00000000">
            <w:pPr>
              <w:jc w:val="both"/>
              <w:rPr>
                <w:rFonts w:ascii="Arial" w:eastAsia="Arial" w:hAnsi="Arial" w:cs="Arial"/>
                <w:sz w:val="24"/>
                <w:szCs w:val="24"/>
              </w:rPr>
            </w:pPr>
            <w:r>
              <w:rPr>
                <w:rFonts w:ascii="Arial" w:eastAsia="Arial" w:hAnsi="Arial" w:cs="Arial"/>
                <w:sz w:val="24"/>
                <w:szCs w:val="24"/>
              </w:rPr>
              <w:t>Variable dummy (1 si el estudiante pertenece a la Costa; 0 en caso contrario).</w:t>
            </w:r>
          </w:p>
        </w:tc>
      </w:tr>
      <w:tr w:rsidR="00351918" w14:paraId="3251327A" w14:textId="77777777">
        <w:tc>
          <w:tcPr>
            <w:tcW w:w="1838" w:type="dxa"/>
          </w:tcPr>
          <w:p w14:paraId="00000369" w14:textId="77777777" w:rsidR="00351918" w:rsidRDefault="00000000">
            <w:pPr>
              <w:jc w:val="both"/>
              <w:rPr>
                <w:rFonts w:ascii="Arial" w:eastAsia="Arial" w:hAnsi="Arial" w:cs="Arial"/>
                <w:sz w:val="24"/>
                <w:szCs w:val="24"/>
              </w:rPr>
            </w:pPr>
            <w:r>
              <w:rPr>
                <w:rFonts w:ascii="Arial" w:eastAsia="Arial" w:hAnsi="Arial" w:cs="Arial"/>
                <w:sz w:val="24"/>
                <w:szCs w:val="24"/>
              </w:rPr>
              <w:t>sierra</w:t>
            </w:r>
          </w:p>
        </w:tc>
        <w:tc>
          <w:tcPr>
            <w:tcW w:w="6656" w:type="dxa"/>
          </w:tcPr>
          <w:p w14:paraId="0000036A"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Sierra; 0 en caso contrario).</w:t>
            </w:r>
          </w:p>
        </w:tc>
      </w:tr>
      <w:tr w:rsidR="00351918" w14:paraId="700A4ACF" w14:textId="77777777">
        <w:tc>
          <w:tcPr>
            <w:tcW w:w="1838" w:type="dxa"/>
          </w:tcPr>
          <w:p w14:paraId="0000036B" w14:textId="77777777" w:rsidR="00351918" w:rsidRDefault="00000000">
            <w:pPr>
              <w:jc w:val="both"/>
              <w:rPr>
                <w:rFonts w:ascii="Arial" w:eastAsia="Arial" w:hAnsi="Arial" w:cs="Arial"/>
                <w:sz w:val="24"/>
                <w:szCs w:val="24"/>
              </w:rPr>
            </w:pPr>
            <w:r>
              <w:rPr>
                <w:rFonts w:ascii="Arial" w:eastAsia="Arial" w:hAnsi="Arial" w:cs="Arial"/>
                <w:sz w:val="24"/>
                <w:szCs w:val="24"/>
              </w:rPr>
              <w:t>selva</w:t>
            </w:r>
          </w:p>
        </w:tc>
        <w:tc>
          <w:tcPr>
            <w:tcW w:w="6656" w:type="dxa"/>
          </w:tcPr>
          <w:p w14:paraId="0000036C"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Selva; 0 en caso contrario).</w:t>
            </w:r>
          </w:p>
        </w:tc>
      </w:tr>
      <w:tr w:rsidR="00351918" w14:paraId="55E4D4E5" w14:textId="77777777">
        <w:tc>
          <w:tcPr>
            <w:tcW w:w="1838" w:type="dxa"/>
          </w:tcPr>
          <w:p w14:paraId="0000036D" w14:textId="77777777" w:rsidR="00351918" w:rsidRDefault="00000000">
            <w:pPr>
              <w:jc w:val="both"/>
              <w:rPr>
                <w:rFonts w:ascii="Arial" w:eastAsia="Arial" w:hAnsi="Arial" w:cs="Arial"/>
                <w:sz w:val="24"/>
                <w:szCs w:val="24"/>
              </w:rPr>
            </w:pPr>
            <w:r>
              <w:rPr>
                <w:rFonts w:ascii="Arial" w:eastAsia="Arial" w:hAnsi="Arial" w:cs="Arial"/>
                <w:sz w:val="24"/>
                <w:szCs w:val="24"/>
              </w:rPr>
              <w:t>D1</w:t>
            </w:r>
          </w:p>
        </w:tc>
        <w:tc>
          <w:tcPr>
            <w:tcW w:w="6656" w:type="dxa"/>
          </w:tcPr>
          <w:p w14:paraId="0000036E"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Amazonas; 0 en caso contrario).</w:t>
            </w:r>
          </w:p>
        </w:tc>
      </w:tr>
      <w:tr w:rsidR="00351918" w14:paraId="46C82C09" w14:textId="77777777">
        <w:tc>
          <w:tcPr>
            <w:tcW w:w="1838" w:type="dxa"/>
          </w:tcPr>
          <w:p w14:paraId="0000036F" w14:textId="77777777" w:rsidR="00351918" w:rsidRDefault="00000000">
            <w:pPr>
              <w:jc w:val="both"/>
              <w:rPr>
                <w:rFonts w:ascii="Arial" w:eastAsia="Arial" w:hAnsi="Arial" w:cs="Arial"/>
                <w:sz w:val="24"/>
                <w:szCs w:val="24"/>
              </w:rPr>
            </w:pPr>
            <w:r>
              <w:rPr>
                <w:rFonts w:ascii="Arial" w:eastAsia="Arial" w:hAnsi="Arial" w:cs="Arial"/>
                <w:sz w:val="24"/>
                <w:szCs w:val="24"/>
              </w:rPr>
              <w:t>D2</w:t>
            </w:r>
          </w:p>
        </w:tc>
        <w:tc>
          <w:tcPr>
            <w:tcW w:w="6656" w:type="dxa"/>
          </w:tcPr>
          <w:p w14:paraId="00000370"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Ancash; 0 en caso contrario).</w:t>
            </w:r>
          </w:p>
        </w:tc>
      </w:tr>
      <w:tr w:rsidR="00351918" w14:paraId="084E1CC1" w14:textId="77777777">
        <w:tc>
          <w:tcPr>
            <w:tcW w:w="1838" w:type="dxa"/>
          </w:tcPr>
          <w:p w14:paraId="00000371" w14:textId="77777777" w:rsidR="00351918" w:rsidRDefault="00000000">
            <w:pPr>
              <w:jc w:val="both"/>
              <w:rPr>
                <w:rFonts w:ascii="Arial" w:eastAsia="Arial" w:hAnsi="Arial" w:cs="Arial"/>
                <w:sz w:val="24"/>
                <w:szCs w:val="24"/>
              </w:rPr>
            </w:pPr>
            <w:r>
              <w:rPr>
                <w:rFonts w:ascii="Arial" w:eastAsia="Arial" w:hAnsi="Arial" w:cs="Arial"/>
                <w:sz w:val="24"/>
                <w:szCs w:val="24"/>
              </w:rPr>
              <w:t>D3</w:t>
            </w:r>
          </w:p>
        </w:tc>
        <w:tc>
          <w:tcPr>
            <w:tcW w:w="6656" w:type="dxa"/>
          </w:tcPr>
          <w:p w14:paraId="00000372"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Apurímac; 0 en caso contrario).</w:t>
            </w:r>
          </w:p>
        </w:tc>
      </w:tr>
      <w:tr w:rsidR="00351918" w14:paraId="37B1D688" w14:textId="77777777">
        <w:tc>
          <w:tcPr>
            <w:tcW w:w="1838" w:type="dxa"/>
          </w:tcPr>
          <w:p w14:paraId="00000373" w14:textId="77777777" w:rsidR="00351918" w:rsidRDefault="00000000">
            <w:pPr>
              <w:jc w:val="both"/>
              <w:rPr>
                <w:rFonts w:ascii="Arial" w:eastAsia="Arial" w:hAnsi="Arial" w:cs="Arial"/>
                <w:sz w:val="24"/>
                <w:szCs w:val="24"/>
              </w:rPr>
            </w:pPr>
            <w:r>
              <w:rPr>
                <w:rFonts w:ascii="Arial" w:eastAsia="Arial" w:hAnsi="Arial" w:cs="Arial"/>
                <w:sz w:val="24"/>
                <w:szCs w:val="24"/>
              </w:rPr>
              <w:lastRenderedPageBreak/>
              <w:t>D4</w:t>
            </w:r>
          </w:p>
        </w:tc>
        <w:tc>
          <w:tcPr>
            <w:tcW w:w="6656" w:type="dxa"/>
          </w:tcPr>
          <w:p w14:paraId="00000374"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Arequipa; 0 en caso contrario).</w:t>
            </w:r>
          </w:p>
        </w:tc>
      </w:tr>
      <w:tr w:rsidR="00351918" w14:paraId="3C7FDEA5" w14:textId="77777777">
        <w:tc>
          <w:tcPr>
            <w:tcW w:w="1838" w:type="dxa"/>
          </w:tcPr>
          <w:p w14:paraId="00000375" w14:textId="77777777" w:rsidR="00351918" w:rsidRDefault="00000000">
            <w:pPr>
              <w:jc w:val="both"/>
              <w:rPr>
                <w:rFonts w:ascii="Arial" w:eastAsia="Arial" w:hAnsi="Arial" w:cs="Arial"/>
                <w:sz w:val="24"/>
                <w:szCs w:val="24"/>
              </w:rPr>
            </w:pPr>
            <w:r>
              <w:rPr>
                <w:rFonts w:ascii="Arial" w:eastAsia="Arial" w:hAnsi="Arial" w:cs="Arial"/>
                <w:sz w:val="24"/>
                <w:szCs w:val="24"/>
              </w:rPr>
              <w:t>D5</w:t>
            </w:r>
          </w:p>
        </w:tc>
        <w:tc>
          <w:tcPr>
            <w:tcW w:w="6656" w:type="dxa"/>
          </w:tcPr>
          <w:p w14:paraId="00000376"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Ayacucho; 0 en caso contrario).</w:t>
            </w:r>
          </w:p>
        </w:tc>
      </w:tr>
      <w:tr w:rsidR="00351918" w14:paraId="108D4579" w14:textId="77777777">
        <w:tc>
          <w:tcPr>
            <w:tcW w:w="1838" w:type="dxa"/>
          </w:tcPr>
          <w:p w14:paraId="00000377" w14:textId="77777777" w:rsidR="00351918" w:rsidRDefault="00000000">
            <w:pPr>
              <w:jc w:val="both"/>
              <w:rPr>
                <w:rFonts w:ascii="Arial" w:eastAsia="Arial" w:hAnsi="Arial" w:cs="Arial"/>
                <w:sz w:val="24"/>
                <w:szCs w:val="24"/>
              </w:rPr>
            </w:pPr>
            <w:r>
              <w:rPr>
                <w:rFonts w:ascii="Arial" w:eastAsia="Arial" w:hAnsi="Arial" w:cs="Arial"/>
                <w:sz w:val="24"/>
                <w:szCs w:val="24"/>
              </w:rPr>
              <w:t>D6</w:t>
            </w:r>
          </w:p>
        </w:tc>
        <w:tc>
          <w:tcPr>
            <w:tcW w:w="6656" w:type="dxa"/>
          </w:tcPr>
          <w:p w14:paraId="00000378"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Cajamarca; 0 en caso contrario).</w:t>
            </w:r>
          </w:p>
        </w:tc>
      </w:tr>
      <w:tr w:rsidR="00351918" w14:paraId="16AEEB28" w14:textId="77777777">
        <w:tc>
          <w:tcPr>
            <w:tcW w:w="1838" w:type="dxa"/>
          </w:tcPr>
          <w:p w14:paraId="00000379" w14:textId="77777777" w:rsidR="00351918" w:rsidRDefault="00000000">
            <w:pPr>
              <w:jc w:val="both"/>
              <w:rPr>
                <w:rFonts w:ascii="Arial" w:eastAsia="Arial" w:hAnsi="Arial" w:cs="Arial"/>
                <w:sz w:val="24"/>
                <w:szCs w:val="24"/>
              </w:rPr>
            </w:pPr>
            <w:r>
              <w:rPr>
                <w:rFonts w:ascii="Arial" w:eastAsia="Arial" w:hAnsi="Arial" w:cs="Arial"/>
                <w:sz w:val="24"/>
                <w:szCs w:val="24"/>
              </w:rPr>
              <w:t>D7</w:t>
            </w:r>
          </w:p>
        </w:tc>
        <w:tc>
          <w:tcPr>
            <w:tcW w:w="6656" w:type="dxa"/>
          </w:tcPr>
          <w:p w14:paraId="0000037A"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Callao; 0 en caso contrario).</w:t>
            </w:r>
          </w:p>
        </w:tc>
      </w:tr>
      <w:tr w:rsidR="00351918" w14:paraId="4F8019D9" w14:textId="77777777">
        <w:tc>
          <w:tcPr>
            <w:tcW w:w="1838" w:type="dxa"/>
          </w:tcPr>
          <w:p w14:paraId="0000037B" w14:textId="77777777" w:rsidR="00351918" w:rsidRDefault="00000000">
            <w:pPr>
              <w:jc w:val="both"/>
              <w:rPr>
                <w:rFonts w:ascii="Arial" w:eastAsia="Arial" w:hAnsi="Arial" w:cs="Arial"/>
                <w:sz w:val="24"/>
                <w:szCs w:val="24"/>
              </w:rPr>
            </w:pPr>
            <w:r>
              <w:rPr>
                <w:rFonts w:ascii="Arial" w:eastAsia="Arial" w:hAnsi="Arial" w:cs="Arial"/>
                <w:sz w:val="24"/>
                <w:szCs w:val="24"/>
              </w:rPr>
              <w:t>D8</w:t>
            </w:r>
          </w:p>
        </w:tc>
        <w:tc>
          <w:tcPr>
            <w:tcW w:w="6656" w:type="dxa"/>
          </w:tcPr>
          <w:p w14:paraId="0000037C"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Cusco; 0 en caso contrario).</w:t>
            </w:r>
          </w:p>
        </w:tc>
      </w:tr>
      <w:tr w:rsidR="00351918" w14:paraId="006C7C24" w14:textId="77777777">
        <w:tc>
          <w:tcPr>
            <w:tcW w:w="1838" w:type="dxa"/>
          </w:tcPr>
          <w:p w14:paraId="0000037D" w14:textId="77777777" w:rsidR="00351918" w:rsidRDefault="00000000">
            <w:pPr>
              <w:jc w:val="both"/>
              <w:rPr>
                <w:rFonts w:ascii="Arial" w:eastAsia="Arial" w:hAnsi="Arial" w:cs="Arial"/>
                <w:sz w:val="24"/>
                <w:szCs w:val="24"/>
              </w:rPr>
            </w:pPr>
            <w:r>
              <w:rPr>
                <w:rFonts w:ascii="Arial" w:eastAsia="Arial" w:hAnsi="Arial" w:cs="Arial"/>
                <w:sz w:val="24"/>
                <w:szCs w:val="24"/>
              </w:rPr>
              <w:t>D9</w:t>
            </w:r>
          </w:p>
        </w:tc>
        <w:tc>
          <w:tcPr>
            <w:tcW w:w="6656" w:type="dxa"/>
          </w:tcPr>
          <w:p w14:paraId="0000037E"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Huancavelica; 0 en caso contrario).</w:t>
            </w:r>
          </w:p>
        </w:tc>
      </w:tr>
      <w:tr w:rsidR="00351918" w14:paraId="5CE3308A" w14:textId="77777777">
        <w:tc>
          <w:tcPr>
            <w:tcW w:w="1838" w:type="dxa"/>
          </w:tcPr>
          <w:p w14:paraId="0000037F" w14:textId="77777777" w:rsidR="00351918" w:rsidRDefault="00000000">
            <w:pPr>
              <w:jc w:val="both"/>
              <w:rPr>
                <w:rFonts w:ascii="Arial" w:eastAsia="Arial" w:hAnsi="Arial" w:cs="Arial"/>
                <w:sz w:val="24"/>
                <w:szCs w:val="24"/>
              </w:rPr>
            </w:pPr>
            <w:r>
              <w:rPr>
                <w:rFonts w:ascii="Arial" w:eastAsia="Arial" w:hAnsi="Arial" w:cs="Arial"/>
                <w:sz w:val="24"/>
                <w:szCs w:val="24"/>
              </w:rPr>
              <w:t>D10</w:t>
            </w:r>
          </w:p>
        </w:tc>
        <w:tc>
          <w:tcPr>
            <w:tcW w:w="6656" w:type="dxa"/>
          </w:tcPr>
          <w:p w14:paraId="00000380"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Huánuco; 0 en caso contrario).</w:t>
            </w:r>
          </w:p>
        </w:tc>
      </w:tr>
      <w:tr w:rsidR="00351918" w14:paraId="12CA1892" w14:textId="77777777">
        <w:tc>
          <w:tcPr>
            <w:tcW w:w="1838" w:type="dxa"/>
          </w:tcPr>
          <w:p w14:paraId="00000381" w14:textId="77777777" w:rsidR="00351918" w:rsidRDefault="00000000">
            <w:pPr>
              <w:jc w:val="both"/>
              <w:rPr>
                <w:rFonts w:ascii="Arial" w:eastAsia="Arial" w:hAnsi="Arial" w:cs="Arial"/>
                <w:sz w:val="24"/>
                <w:szCs w:val="24"/>
              </w:rPr>
            </w:pPr>
            <w:r>
              <w:rPr>
                <w:rFonts w:ascii="Arial" w:eastAsia="Arial" w:hAnsi="Arial" w:cs="Arial"/>
                <w:sz w:val="24"/>
                <w:szCs w:val="24"/>
              </w:rPr>
              <w:t>D11</w:t>
            </w:r>
          </w:p>
        </w:tc>
        <w:tc>
          <w:tcPr>
            <w:tcW w:w="6656" w:type="dxa"/>
          </w:tcPr>
          <w:p w14:paraId="00000382"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Ica; 0 en caso contrario).</w:t>
            </w:r>
          </w:p>
        </w:tc>
      </w:tr>
      <w:tr w:rsidR="00351918" w14:paraId="6E1D5055" w14:textId="77777777">
        <w:tc>
          <w:tcPr>
            <w:tcW w:w="1838" w:type="dxa"/>
          </w:tcPr>
          <w:p w14:paraId="00000383" w14:textId="77777777" w:rsidR="00351918" w:rsidRDefault="00000000">
            <w:pPr>
              <w:jc w:val="both"/>
              <w:rPr>
                <w:rFonts w:ascii="Arial" w:eastAsia="Arial" w:hAnsi="Arial" w:cs="Arial"/>
                <w:sz w:val="24"/>
                <w:szCs w:val="24"/>
              </w:rPr>
            </w:pPr>
            <w:r>
              <w:rPr>
                <w:rFonts w:ascii="Arial" w:eastAsia="Arial" w:hAnsi="Arial" w:cs="Arial"/>
                <w:sz w:val="24"/>
                <w:szCs w:val="24"/>
              </w:rPr>
              <w:t>D12</w:t>
            </w:r>
          </w:p>
        </w:tc>
        <w:tc>
          <w:tcPr>
            <w:tcW w:w="6656" w:type="dxa"/>
          </w:tcPr>
          <w:p w14:paraId="00000384"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Junín; 0 en caso contrario).</w:t>
            </w:r>
          </w:p>
        </w:tc>
      </w:tr>
      <w:tr w:rsidR="00351918" w14:paraId="759FCF07" w14:textId="77777777">
        <w:tc>
          <w:tcPr>
            <w:tcW w:w="1838" w:type="dxa"/>
          </w:tcPr>
          <w:p w14:paraId="00000385" w14:textId="77777777" w:rsidR="00351918" w:rsidRDefault="00000000">
            <w:pPr>
              <w:jc w:val="both"/>
              <w:rPr>
                <w:rFonts w:ascii="Arial" w:eastAsia="Arial" w:hAnsi="Arial" w:cs="Arial"/>
                <w:sz w:val="24"/>
                <w:szCs w:val="24"/>
              </w:rPr>
            </w:pPr>
            <w:r>
              <w:rPr>
                <w:rFonts w:ascii="Arial" w:eastAsia="Arial" w:hAnsi="Arial" w:cs="Arial"/>
                <w:sz w:val="24"/>
                <w:szCs w:val="24"/>
              </w:rPr>
              <w:t>D13</w:t>
            </w:r>
          </w:p>
        </w:tc>
        <w:tc>
          <w:tcPr>
            <w:tcW w:w="6656" w:type="dxa"/>
          </w:tcPr>
          <w:p w14:paraId="00000386"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La Libertad; 0 en caso contrario).</w:t>
            </w:r>
          </w:p>
        </w:tc>
      </w:tr>
      <w:tr w:rsidR="00351918" w14:paraId="0ED62D04" w14:textId="77777777">
        <w:tc>
          <w:tcPr>
            <w:tcW w:w="1838" w:type="dxa"/>
          </w:tcPr>
          <w:p w14:paraId="00000387" w14:textId="77777777" w:rsidR="00351918" w:rsidRDefault="00000000">
            <w:pPr>
              <w:jc w:val="both"/>
              <w:rPr>
                <w:rFonts w:ascii="Arial" w:eastAsia="Arial" w:hAnsi="Arial" w:cs="Arial"/>
                <w:sz w:val="24"/>
                <w:szCs w:val="24"/>
              </w:rPr>
            </w:pPr>
            <w:r>
              <w:rPr>
                <w:rFonts w:ascii="Arial" w:eastAsia="Arial" w:hAnsi="Arial" w:cs="Arial"/>
                <w:sz w:val="24"/>
                <w:szCs w:val="24"/>
              </w:rPr>
              <w:t>D14</w:t>
            </w:r>
          </w:p>
        </w:tc>
        <w:tc>
          <w:tcPr>
            <w:tcW w:w="6656" w:type="dxa"/>
          </w:tcPr>
          <w:p w14:paraId="00000388" w14:textId="77777777" w:rsidR="00351918" w:rsidRDefault="00000000">
            <w:pPr>
              <w:jc w:val="both"/>
              <w:rPr>
                <w:rFonts w:ascii="Arial" w:eastAsia="Arial" w:hAnsi="Arial" w:cs="Arial"/>
                <w:b/>
                <w:sz w:val="24"/>
                <w:szCs w:val="24"/>
              </w:rPr>
            </w:pPr>
            <w:r>
              <w:rPr>
                <w:rFonts w:ascii="Arial" w:eastAsia="Arial" w:hAnsi="Arial" w:cs="Arial"/>
                <w:sz w:val="24"/>
                <w:szCs w:val="24"/>
              </w:rPr>
              <w:t xml:space="preserve">Variable dummy (1 si el estudiante pertenece a la Lambayeque; 0 en caso contrario). </w:t>
            </w:r>
          </w:p>
        </w:tc>
      </w:tr>
      <w:tr w:rsidR="00351918" w14:paraId="4989B477" w14:textId="77777777">
        <w:tc>
          <w:tcPr>
            <w:tcW w:w="1838" w:type="dxa"/>
          </w:tcPr>
          <w:p w14:paraId="00000389" w14:textId="77777777" w:rsidR="00351918" w:rsidRDefault="00000000">
            <w:pPr>
              <w:jc w:val="both"/>
              <w:rPr>
                <w:rFonts w:ascii="Arial" w:eastAsia="Arial" w:hAnsi="Arial" w:cs="Arial"/>
                <w:sz w:val="24"/>
                <w:szCs w:val="24"/>
              </w:rPr>
            </w:pPr>
            <w:r>
              <w:rPr>
                <w:rFonts w:ascii="Arial" w:eastAsia="Arial" w:hAnsi="Arial" w:cs="Arial"/>
                <w:sz w:val="24"/>
                <w:szCs w:val="24"/>
              </w:rPr>
              <w:t>D15</w:t>
            </w:r>
          </w:p>
        </w:tc>
        <w:tc>
          <w:tcPr>
            <w:tcW w:w="6656" w:type="dxa"/>
          </w:tcPr>
          <w:p w14:paraId="0000038A"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Lima; 0 en caso contrario).</w:t>
            </w:r>
          </w:p>
        </w:tc>
      </w:tr>
      <w:tr w:rsidR="00351918" w14:paraId="42DD140B" w14:textId="77777777">
        <w:tc>
          <w:tcPr>
            <w:tcW w:w="1838" w:type="dxa"/>
          </w:tcPr>
          <w:p w14:paraId="0000038B" w14:textId="77777777" w:rsidR="00351918" w:rsidRDefault="00000000">
            <w:pPr>
              <w:jc w:val="both"/>
              <w:rPr>
                <w:rFonts w:ascii="Arial" w:eastAsia="Arial" w:hAnsi="Arial" w:cs="Arial"/>
                <w:sz w:val="24"/>
                <w:szCs w:val="24"/>
              </w:rPr>
            </w:pPr>
            <w:r>
              <w:rPr>
                <w:rFonts w:ascii="Arial" w:eastAsia="Arial" w:hAnsi="Arial" w:cs="Arial"/>
                <w:sz w:val="24"/>
                <w:szCs w:val="24"/>
              </w:rPr>
              <w:t>D16</w:t>
            </w:r>
          </w:p>
        </w:tc>
        <w:tc>
          <w:tcPr>
            <w:tcW w:w="6656" w:type="dxa"/>
          </w:tcPr>
          <w:p w14:paraId="0000038C"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Loreto; 0 en caso contrario).</w:t>
            </w:r>
          </w:p>
        </w:tc>
      </w:tr>
      <w:tr w:rsidR="00351918" w14:paraId="3656C988" w14:textId="77777777">
        <w:tc>
          <w:tcPr>
            <w:tcW w:w="1838" w:type="dxa"/>
          </w:tcPr>
          <w:p w14:paraId="0000038D" w14:textId="77777777" w:rsidR="00351918" w:rsidRDefault="00000000">
            <w:pPr>
              <w:jc w:val="both"/>
              <w:rPr>
                <w:rFonts w:ascii="Arial" w:eastAsia="Arial" w:hAnsi="Arial" w:cs="Arial"/>
                <w:sz w:val="24"/>
                <w:szCs w:val="24"/>
              </w:rPr>
            </w:pPr>
            <w:r>
              <w:rPr>
                <w:rFonts w:ascii="Arial" w:eastAsia="Arial" w:hAnsi="Arial" w:cs="Arial"/>
                <w:sz w:val="24"/>
                <w:szCs w:val="24"/>
              </w:rPr>
              <w:t>D17</w:t>
            </w:r>
          </w:p>
        </w:tc>
        <w:tc>
          <w:tcPr>
            <w:tcW w:w="6656" w:type="dxa"/>
          </w:tcPr>
          <w:p w14:paraId="0000038E"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Madre de Dios; 0 en caso contrario).</w:t>
            </w:r>
          </w:p>
        </w:tc>
      </w:tr>
      <w:tr w:rsidR="00351918" w14:paraId="3A7E3096" w14:textId="77777777">
        <w:tc>
          <w:tcPr>
            <w:tcW w:w="1838" w:type="dxa"/>
          </w:tcPr>
          <w:p w14:paraId="0000038F" w14:textId="77777777" w:rsidR="00351918" w:rsidRDefault="00000000">
            <w:pPr>
              <w:jc w:val="both"/>
              <w:rPr>
                <w:rFonts w:ascii="Arial" w:eastAsia="Arial" w:hAnsi="Arial" w:cs="Arial"/>
                <w:sz w:val="24"/>
                <w:szCs w:val="24"/>
              </w:rPr>
            </w:pPr>
            <w:r>
              <w:rPr>
                <w:rFonts w:ascii="Arial" w:eastAsia="Arial" w:hAnsi="Arial" w:cs="Arial"/>
                <w:sz w:val="24"/>
                <w:szCs w:val="24"/>
              </w:rPr>
              <w:t>D18</w:t>
            </w:r>
          </w:p>
        </w:tc>
        <w:tc>
          <w:tcPr>
            <w:tcW w:w="6656" w:type="dxa"/>
          </w:tcPr>
          <w:p w14:paraId="00000390"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Moquegua; 0 en caso contrario).</w:t>
            </w:r>
          </w:p>
        </w:tc>
      </w:tr>
      <w:tr w:rsidR="00351918" w14:paraId="161ABD97" w14:textId="77777777">
        <w:tc>
          <w:tcPr>
            <w:tcW w:w="1838" w:type="dxa"/>
          </w:tcPr>
          <w:p w14:paraId="00000391" w14:textId="77777777" w:rsidR="00351918" w:rsidRDefault="00000000">
            <w:pPr>
              <w:jc w:val="both"/>
              <w:rPr>
                <w:rFonts w:ascii="Arial" w:eastAsia="Arial" w:hAnsi="Arial" w:cs="Arial"/>
                <w:sz w:val="24"/>
                <w:szCs w:val="24"/>
              </w:rPr>
            </w:pPr>
            <w:r>
              <w:rPr>
                <w:rFonts w:ascii="Arial" w:eastAsia="Arial" w:hAnsi="Arial" w:cs="Arial"/>
                <w:sz w:val="24"/>
                <w:szCs w:val="24"/>
              </w:rPr>
              <w:t>D19</w:t>
            </w:r>
          </w:p>
        </w:tc>
        <w:tc>
          <w:tcPr>
            <w:tcW w:w="6656" w:type="dxa"/>
          </w:tcPr>
          <w:p w14:paraId="00000392"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Pasco; 0 en caso contrario).</w:t>
            </w:r>
          </w:p>
        </w:tc>
      </w:tr>
      <w:tr w:rsidR="00351918" w14:paraId="1AE80E31" w14:textId="77777777">
        <w:tc>
          <w:tcPr>
            <w:tcW w:w="1838" w:type="dxa"/>
          </w:tcPr>
          <w:p w14:paraId="00000393" w14:textId="77777777" w:rsidR="00351918" w:rsidRDefault="00000000">
            <w:pPr>
              <w:jc w:val="both"/>
              <w:rPr>
                <w:rFonts w:ascii="Arial" w:eastAsia="Arial" w:hAnsi="Arial" w:cs="Arial"/>
                <w:sz w:val="24"/>
                <w:szCs w:val="24"/>
              </w:rPr>
            </w:pPr>
            <w:r>
              <w:rPr>
                <w:rFonts w:ascii="Arial" w:eastAsia="Arial" w:hAnsi="Arial" w:cs="Arial"/>
                <w:sz w:val="24"/>
                <w:szCs w:val="24"/>
              </w:rPr>
              <w:t>D20</w:t>
            </w:r>
          </w:p>
        </w:tc>
        <w:tc>
          <w:tcPr>
            <w:tcW w:w="6656" w:type="dxa"/>
          </w:tcPr>
          <w:p w14:paraId="00000394"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Piura; 0 en caso contrario).</w:t>
            </w:r>
          </w:p>
        </w:tc>
      </w:tr>
      <w:tr w:rsidR="00351918" w14:paraId="53753A74" w14:textId="77777777">
        <w:tc>
          <w:tcPr>
            <w:tcW w:w="1838" w:type="dxa"/>
          </w:tcPr>
          <w:p w14:paraId="00000395" w14:textId="77777777" w:rsidR="00351918" w:rsidRDefault="00000000">
            <w:pPr>
              <w:jc w:val="both"/>
              <w:rPr>
                <w:rFonts w:ascii="Arial" w:eastAsia="Arial" w:hAnsi="Arial" w:cs="Arial"/>
                <w:sz w:val="24"/>
                <w:szCs w:val="24"/>
              </w:rPr>
            </w:pPr>
            <w:r>
              <w:rPr>
                <w:rFonts w:ascii="Arial" w:eastAsia="Arial" w:hAnsi="Arial" w:cs="Arial"/>
                <w:sz w:val="24"/>
                <w:szCs w:val="24"/>
              </w:rPr>
              <w:t>D21</w:t>
            </w:r>
          </w:p>
        </w:tc>
        <w:tc>
          <w:tcPr>
            <w:tcW w:w="6656" w:type="dxa"/>
          </w:tcPr>
          <w:p w14:paraId="00000396"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Puno; 0 en caso contrario).</w:t>
            </w:r>
          </w:p>
        </w:tc>
      </w:tr>
      <w:tr w:rsidR="00351918" w14:paraId="53504703" w14:textId="77777777">
        <w:tc>
          <w:tcPr>
            <w:tcW w:w="1838" w:type="dxa"/>
          </w:tcPr>
          <w:p w14:paraId="00000397" w14:textId="77777777" w:rsidR="00351918" w:rsidRDefault="00000000">
            <w:pPr>
              <w:jc w:val="both"/>
              <w:rPr>
                <w:rFonts w:ascii="Arial" w:eastAsia="Arial" w:hAnsi="Arial" w:cs="Arial"/>
                <w:sz w:val="24"/>
                <w:szCs w:val="24"/>
              </w:rPr>
            </w:pPr>
            <w:r>
              <w:rPr>
                <w:rFonts w:ascii="Arial" w:eastAsia="Arial" w:hAnsi="Arial" w:cs="Arial"/>
                <w:sz w:val="24"/>
                <w:szCs w:val="24"/>
              </w:rPr>
              <w:t>D22</w:t>
            </w:r>
          </w:p>
        </w:tc>
        <w:tc>
          <w:tcPr>
            <w:tcW w:w="6656" w:type="dxa"/>
          </w:tcPr>
          <w:p w14:paraId="00000398"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San Martín; 0 en caso contrario).</w:t>
            </w:r>
          </w:p>
        </w:tc>
      </w:tr>
      <w:tr w:rsidR="00351918" w14:paraId="49C113E2" w14:textId="77777777">
        <w:tc>
          <w:tcPr>
            <w:tcW w:w="1838" w:type="dxa"/>
          </w:tcPr>
          <w:p w14:paraId="00000399" w14:textId="77777777" w:rsidR="00351918" w:rsidRDefault="00000000">
            <w:pPr>
              <w:jc w:val="both"/>
              <w:rPr>
                <w:rFonts w:ascii="Arial" w:eastAsia="Arial" w:hAnsi="Arial" w:cs="Arial"/>
                <w:sz w:val="24"/>
                <w:szCs w:val="24"/>
              </w:rPr>
            </w:pPr>
            <w:r>
              <w:rPr>
                <w:rFonts w:ascii="Arial" w:eastAsia="Arial" w:hAnsi="Arial" w:cs="Arial"/>
                <w:sz w:val="24"/>
                <w:szCs w:val="24"/>
              </w:rPr>
              <w:t>D23</w:t>
            </w:r>
          </w:p>
        </w:tc>
        <w:tc>
          <w:tcPr>
            <w:tcW w:w="6656" w:type="dxa"/>
          </w:tcPr>
          <w:p w14:paraId="0000039A" w14:textId="77777777" w:rsidR="00351918" w:rsidRDefault="00000000">
            <w:pPr>
              <w:jc w:val="both"/>
              <w:rPr>
                <w:rFonts w:ascii="Arial" w:eastAsia="Arial" w:hAnsi="Arial" w:cs="Arial"/>
                <w:b/>
                <w:sz w:val="24"/>
                <w:szCs w:val="24"/>
              </w:rPr>
            </w:pPr>
            <w:r>
              <w:rPr>
                <w:rFonts w:ascii="Arial" w:eastAsia="Arial" w:hAnsi="Arial" w:cs="Arial"/>
                <w:sz w:val="24"/>
                <w:szCs w:val="24"/>
              </w:rPr>
              <w:t>Variable dummy (1 si el estudiante pertenece a la Tacna; 0 en caso contrario).</w:t>
            </w:r>
          </w:p>
        </w:tc>
      </w:tr>
      <w:tr w:rsidR="00351918" w14:paraId="0F249E1F" w14:textId="77777777">
        <w:tc>
          <w:tcPr>
            <w:tcW w:w="1838" w:type="dxa"/>
          </w:tcPr>
          <w:p w14:paraId="0000039B" w14:textId="77777777" w:rsidR="00351918" w:rsidRDefault="00000000">
            <w:pPr>
              <w:jc w:val="both"/>
              <w:rPr>
                <w:rFonts w:ascii="Arial" w:eastAsia="Arial" w:hAnsi="Arial" w:cs="Arial"/>
                <w:sz w:val="24"/>
                <w:szCs w:val="24"/>
              </w:rPr>
            </w:pPr>
            <w:r>
              <w:rPr>
                <w:rFonts w:ascii="Arial" w:eastAsia="Arial" w:hAnsi="Arial" w:cs="Arial"/>
                <w:sz w:val="24"/>
                <w:szCs w:val="24"/>
              </w:rPr>
              <w:t>D24</w:t>
            </w:r>
          </w:p>
        </w:tc>
        <w:tc>
          <w:tcPr>
            <w:tcW w:w="6656" w:type="dxa"/>
          </w:tcPr>
          <w:p w14:paraId="0000039C" w14:textId="77777777" w:rsidR="00351918" w:rsidRDefault="00000000">
            <w:pPr>
              <w:jc w:val="both"/>
              <w:rPr>
                <w:rFonts w:ascii="Arial" w:eastAsia="Arial" w:hAnsi="Arial" w:cs="Arial"/>
                <w:sz w:val="24"/>
                <w:szCs w:val="24"/>
              </w:rPr>
            </w:pPr>
            <w:r>
              <w:rPr>
                <w:rFonts w:ascii="Arial" w:eastAsia="Arial" w:hAnsi="Arial" w:cs="Arial"/>
                <w:sz w:val="24"/>
                <w:szCs w:val="24"/>
              </w:rPr>
              <w:t xml:space="preserve">Variable dummy (1 si el estudiante pertenece a la Tumbes; 0 en caso contrario). </w:t>
            </w:r>
          </w:p>
        </w:tc>
      </w:tr>
      <w:tr w:rsidR="00351918" w14:paraId="0AD2B6A6" w14:textId="77777777">
        <w:tc>
          <w:tcPr>
            <w:tcW w:w="1838" w:type="dxa"/>
          </w:tcPr>
          <w:p w14:paraId="0000039D" w14:textId="77777777" w:rsidR="00351918" w:rsidRDefault="00000000">
            <w:pPr>
              <w:jc w:val="both"/>
              <w:rPr>
                <w:rFonts w:ascii="Arial" w:eastAsia="Arial" w:hAnsi="Arial" w:cs="Arial"/>
                <w:sz w:val="24"/>
                <w:szCs w:val="24"/>
              </w:rPr>
            </w:pPr>
            <w:r>
              <w:rPr>
                <w:rFonts w:ascii="Arial" w:eastAsia="Arial" w:hAnsi="Arial" w:cs="Arial"/>
                <w:sz w:val="24"/>
                <w:szCs w:val="24"/>
              </w:rPr>
              <w:t>D25</w:t>
            </w:r>
          </w:p>
        </w:tc>
        <w:tc>
          <w:tcPr>
            <w:tcW w:w="6656" w:type="dxa"/>
          </w:tcPr>
          <w:p w14:paraId="0000039E" w14:textId="77777777" w:rsidR="00351918" w:rsidRDefault="00000000">
            <w:pPr>
              <w:jc w:val="both"/>
              <w:rPr>
                <w:rFonts w:ascii="Arial" w:eastAsia="Arial" w:hAnsi="Arial" w:cs="Arial"/>
                <w:sz w:val="24"/>
                <w:szCs w:val="24"/>
              </w:rPr>
            </w:pPr>
            <w:r>
              <w:rPr>
                <w:rFonts w:ascii="Arial" w:eastAsia="Arial" w:hAnsi="Arial" w:cs="Arial"/>
                <w:sz w:val="24"/>
                <w:szCs w:val="24"/>
              </w:rPr>
              <w:t>Variable dummy (1 si el estudiante pertenece a la Ucayali; 0 en caso contrario).</w:t>
            </w:r>
          </w:p>
        </w:tc>
      </w:tr>
      <w:tr w:rsidR="00351918" w14:paraId="50B5B84C" w14:textId="77777777">
        <w:tc>
          <w:tcPr>
            <w:tcW w:w="1838" w:type="dxa"/>
          </w:tcPr>
          <w:p w14:paraId="0000039F" w14:textId="77777777" w:rsidR="00351918" w:rsidRDefault="00000000">
            <w:pPr>
              <w:jc w:val="both"/>
              <w:rPr>
                <w:rFonts w:ascii="Arial" w:eastAsia="Arial" w:hAnsi="Arial" w:cs="Arial"/>
                <w:sz w:val="24"/>
                <w:szCs w:val="24"/>
              </w:rPr>
            </w:pPr>
            <w:r>
              <w:rPr>
                <w:rFonts w:ascii="Arial" w:eastAsia="Arial" w:hAnsi="Arial" w:cs="Arial"/>
                <w:sz w:val="24"/>
                <w:szCs w:val="24"/>
              </w:rPr>
              <w:t>FAMILIA</w:t>
            </w:r>
          </w:p>
        </w:tc>
        <w:tc>
          <w:tcPr>
            <w:tcW w:w="6656" w:type="dxa"/>
          </w:tcPr>
          <w:p w14:paraId="000003A0" w14:textId="77777777" w:rsidR="00351918" w:rsidRDefault="00000000">
            <w:pPr>
              <w:jc w:val="both"/>
              <w:rPr>
                <w:rFonts w:ascii="Arial" w:eastAsia="Arial" w:hAnsi="Arial" w:cs="Arial"/>
                <w:sz w:val="24"/>
                <w:szCs w:val="24"/>
              </w:rPr>
            </w:pPr>
            <w:r>
              <w:rPr>
                <w:rFonts w:ascii="Arial" w:eastAsia="Arial" w:hAnsi="Arial" w:cs="Arial"/>
                <w:sz w:val="24"/>
                <w:szCs w:val="24"/>
              </w:rPr>
              <w:t>Variable dummy (1 si la vivienda es multifamiliar; 0 en caso contrario).</w:t>
            </w:r>
          </w:p>
        </w:tc>
      </w:tr>
      <w:tr w:rsidR="00351918" w14:paraId="666C2C13" w14:textId="77777777">
        <w:tc>
          <w:tcPr>
            <w:tcW w:w="1838" w:type="dxa"/>
          </w:tcPr>
          <w:p w14:paraId="000003A1" w14:textId="77777777" w:rsidR="00351918" w:rsidRDefault="00000000">
            <w:pPr>
              <w:jc w:val="both"/>
              <w:rPr>
                <w:rFonts w:ascii="Arial" w:eastAsia="Arial" w:hAnsi="Arial" w:cs="Arial"/>
                <w:sz w:val="24"/>
                <w:szCs w:val="24"/>
              </w:rPr>
            </w:pPr>
            <w:r>
              <w:rPr>
                <w:rFonts w:ascii="Arial" w:eastAsia="Arial" w:hAnsi="Arial" w:cs="Arial"/>
                <w:sz w:val="24"/>
                <w:szCs w:val="24"/>
              </w:rPr>
              <w:lastRenderedPageBreak/>
              <w:t>DLUZ</w:t>
            </w:r>
          </w:p>
        </w:tc>
        <w:tc>
          <w:tcPr>
            <w:tcW w:w="6656" w:type="dxa"/>
          </w:tcPr>
          <w:p w14:paraId="000003A2" w14:textId="77777777" w:rsidR="00351918" w:rsidRDefault="00000000">
            <w:pPr>
              <w:jc w:val="both"/>
              <w:rPr>
                <w:rFonts w:ascii="Arial" w:eastAsia="Arial" w:hAnsi="Arial" w:cs="Arial"/>
                <w:sz w:val="24"/>
                <w:szCs w:val="24"/>
              </w:rPr>
            </w:pPr>
            <w:r>
              <w:rPr>
                <w:rFonts w:ascii="Arial" w:eastAsia="Arial" w:hAnsi="Arial" w:cs="Arial"/>
                <w:sz w:val="24"/>
                <w:szCs w:val="24"/>
              </w:rPr>
              <w:t>Variable dummy (1 si la vivienda cuenta con servicios de electricidad; 0 en caso contrario).</w:t>
            </w:r>
          </w:p>
        </w:tc>
      </w:tr>
    </w:tbl>
    <w:p w14:paraId="000003A3" w14:textId="77777777" w:rsidR="00351918" w:rsidRDefault="00351918">
      <w:pPr>
        <w:jc w:val="both"/>
        <w:rPr>
          <w:b/>
        </w:rPr>
      </w:pPr>
    </w:p>
    <w:p w14:paraId="000003A4" w14:textId="77777777" w:rsidR="00351918" w:rsidRDefault="00351918">
      <w:pPr>
        <w:jc w:val="both"/>
        <w:rPr>
          <w:b/>
        </w:rPr>
      </w:pPr>
    </w:p>
    <w:p w14:paraId="000003A5" w14:textId="77777777" w:rsidR="00351918" w:rsidRDefault="00351918">
      <w:pPr>
        <w:jc w:val="both"/>
        <w:rPr>
          <w:rFonts w:ascii="Times New Roman" w:eastAsia="Times New Roman" w:hAnsi="Times New Roman" w:cs="Times New Roman"/>
          <w:color w:val="4472C4"/>
          <w:sz w:val="24"/>
          <w:szCs w:val="24"/>
        </w:rPr>
      </w:pPr>
    </w:p>
    <w:sectPr w:rsidR="00351918">
      <w:headerReference w:type="default" r:id="rId20"/>
      <w:pgSz w:w="11906" w:h="16838"/>
      <w:pgMar w:top="2268" w:right="1418" w:bottom="1418" w:left="1985" w:header="709" w:footer="709" w:gutter="0"/>
      <w:pgNumType w:start="2"/>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arda Sotomayor" w:date="2021-10-05T16:19:00Z" w:initials="">
    <w:p w14:paraId="000003BE"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Concordancia las/es? Plural o singular?</w:t>
      </w:r>
    </w:p>
  </w:comment>
  <w:comment w:id="3" w:author="Angella Bruno" w:date="2023-08-16T00:28:00Z" w:initials="">
    <w:p w14:paraId="000003BF"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TIC: tecnologías de información y la comunicación</w:t>
      </w:r>
    </w:p>
  </w:comment>
  <w:comment w:id="4" w:author="Narda Sotomayor" w:date="2021-01-06T18:26:00Z" w:initials="">
    <w:p w14:paraId="000003E4"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revisar presentación de objetivos específicos.</w:t>
      </w:r>
    </w:p>
    <w:p w14:paraId="000003E5" w14:textId="77777777" w:rsidR="00351918" w:rsidRDefault="00351918">
      <w:pPr>
        <w:widowControl w:val="0"/>
        <w:pBdr>
          <w:top w:val="nil"/>
          <w:left w:val="nil"/>
          <w:bottom w:val="nil"/>
          <w:right w:val="nil"/>
          <w:between w:val="nil"/>
        </w:pBdr>
        <w:rPr>
          <w:rFonts w:ascii="Arial" w:eastAsia="Arial" w:hAnsi="Arial" w:cs="Arial"/>
          <w:color w:val="000000"/>
        </w:rPr>
      </w:pPr>
    </w:p>
    <w:p w14:paraId="000003E6"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Tal como están planteados los objetivos, parece que lo que quieres es describir la situación en cada dimensión de la brecha digital (acceso, uso y apropiación). </w:t>
      </w:r>
    </w:p>
    <w:p w14:paraId="000003E7"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Si el objetivo general es comprender los determinantes, los objetivos específicos debieran apuntar a la misma lógica.</w:t>
      </w:r>
    </w:p>
  </w:comment>
  <w:comment w:id="5" w:author="Narda Sotomayor" w:date="2021-01-05T16:20:00Z" w:initials="">
    <w:p w14:paraId="000003E9"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entre quiénes?</w:t>
      </w:r>
    </w:p>
  </w:comment>
  <w:comment w:id="6" w:author="Narda Sotomayor" w:date="2021-10-05T16:28:00Z" w:initials="">
    <w:p w14:paraId="000003DE"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Oración incompleta. </w:t>
      </w:r>
    </w:p>
    <w:p w14:paraId="000003DF"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No es claro qué quieres decir aquí</w:t>
      </w:r>
    </w:p>
  </w:comment>
  <w:comment w:id="7" w:author="Narda Sotomayor" w:date="2021-10-05T16:47:00Z" w:initials="">
    <w:p w14:paraId="000003DC"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Qué variables?</w:t>
      </w:r>
    </w:p>
  </w:comment>
  <w:comment w:id="8" w:author="Angella Bruno" w:date="2023-08-16T01:19:00Z" w:initials="">
    <w:p w14:paraId="000003DD"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mencionar las variables que estan en el anexo</w:t>
      </w:r>
    </w:p>
  </w:comment>
  <w:comment w:id="9" w:author="Narda Sotomayor" w:date="2021-10-05T16:51:00Z" w:initials="">
    <w:p w14:paraId="000003C0"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Revisar redacción</w:t>
      </w:r>
    </w:p>
  </w:comment>
  <w:comment w:id="10" w:author="Angella Bruno" w:date="2023-08-16T01:24:00Z" w:initials="">
    <w:p w14:paraId="000003C1"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done</w:t>
      </w:r>
    </w:p>
  </w:comment>
  <w:comment w:id="11" w:author="Narda Sotomayor" w:date="2021-10-05T16:53:00Z" w:initials="">
    <w:p w14:paraId="000003CE"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Ajustar de acuerdo a los avance de Tesis2</w:t>
      </w:r>
    </w:p>
  </w:comment>
  <w:comment w:id="15" w:author="Narda Sotomayor" w:date="2021-01-05T12:37:00Z" w:initials="">
    <w:p w14:paraId="000003CA"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Evalúa empezar esta sección con las definiciones que incluyes más abajo, en el 2do y 3er párrafo</w:t>
      </w:r>
    </w:p>
  </w:comment>
  <w:comment w:id="16" w:author="Narda Sotomayor" w:date="2020-11-26T13:51:00Z" w:initials="">
    <w:p w14:paraId="000003C2"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A medida que vas definiendo esto, ya debieras</w:t>
      </w:r>
    </w:p>
    <w:p w14:paraId="000003C3"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ir pensando en las variables necesarias para capturar cada dimensión y guardarlo para más adelante</w:t>
      </w:r>
    </w:p>
  </w:comment>
  <w:comment w:id="17" w:author="Angella Bruno [2]" w:date="2020-12-03T15:40:00Z" w:initials="">
    <w:p w14:paraId="000003C4" w14:textId="77777777" w:rsidR="00351918" w:rsidRDefault="00000000">
      <w:pPr>
        <w:widowControl w:val="0"/>
        <w:pBdr>
          <w:top w:val="nil"/>
          <w:left w:val="nil"/>
          <w:bottom w:val="nil"/>
          <w:right w:val="nil"/>
          <w:between w:val="nil"/>
        </w:pBdr>
        <w:rPr>
          <w:rFonts w:ascii="Arial" w:eastAsia="Arial" w:hAnsi="Arial" w:cs="Arial"/>
          <w:color w:val="000000"/>
        </w:rPr>
      </w:pPr>
      <w:r>
        <w:rPr>
          <w:rStyle w:val="Refdecomentario"/>
        </w:rPr>
        <w:annotationRef/>
      </w:r>
    </w:p>
  </w:comment>
  <w:comment w:id="19" w:author="Narda Sotomayor" w:date="2020-11-27T12:02:00Z" w:initials="">
    <w:p w14:paraId="000003CF"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Considerando tus objetivos específicos, en esta sección debieras analizar no solo los determinantes de acceso, también de uso y apropiación.</w:t>
      </w:r>
    </w:p>
    <w:p w14:paraId="000003D0"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Y en el camino, pues ir tratando de distinguir de manera más fina qué dimensión de la brecha digital se afecta.</w:t>
      </w:r>
    </w:p>
  </w:comment>
  <w:comment w:id="20" w:author="Angella Bruno [2]" w:date="2020-12-03T15:55:00Z" w:initials="">
    <w:p w14:paraId="000003D1"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Ok</w:t>
      </w:r>
    </w:p>
  </w:comment>
  <w:comment w:id="23" w:author="Narda Sotomayor" w:date="2020-11-27T11:53:00Z" w:initials="">
    <w:p w14:paraId="000003DA"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Para ilustrar por qué los determinantes económicos pueden ser muy o poco importantes.. debieras dar una idea de lo que significa en términos de costos acceder a las tic.  </w:t>
      </w:r>
    </w:p>
    <w:p w14:paraId="000003DB"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Además, estamos hablando del acceso de los individuos o de grupos poblacionales? Lo económico tiene que ver con el ingreso de los individuos o también con el de las zonas en que habitan.. por qué?</w:t>
      </w:r>
    </w:p>
  </w:comment>
  <w:comment w:id="27" w:author="Narda Sotomayor" w:date="2020-12-10T11:16:00Z" w:initials="">
    <w:p w14:paraId="000003ED"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Lo contenido aquí es básicamente una síntesis. </w:t>
      </w:r>
    </w:p>
    <w:p w14:paraId="000003EE"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Tal vez podrías hacer referencia a literatura empírica, si la hay e identificar si hay un vacío o espacio para la investigación que tu tesis busca subsanar</w:t>
      </w:r>
    </w:p>
  </w:comment>
  <w:comment w:id="28" w:author="Angella Bruno [2]" w:date="2021-01-04T20:04:00Z" w:initials="">
    <w:p w14:paraId="000003EF"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Listo</w:t>
      </w:r>
    </w:p>
  </w:comment>
  <w:comment w:id="30" w:author="Narda Sotomayor" w:date="2020-12-28T18:54:00Z" w:initials="">
    <w:p w14:paraId="000003F0"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No veo una revisión en línea con lo que conversamos en la última reunion</w:t>
      </w:r>
    </w:p>
  </w:comment>
  <w:comment w:id="31" w:author="Angella Bruno [2]" w:date="2021-01-05T06:58:00Z" w:initials="">
    <w:p w14:paraId="000003F1"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Ya lo he mejorado</w:t>
      </w:r>
    </w:p>
  </w:comment>
  <w:comment w:id="34" w:author="Narda Sotomayor" w:date="2021-10-05T21:56:00Z" w:initials="">
    <w:p w14:paraId="000003D9"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w:t>
      </w:r>
    </w:p>
  </w:comment>
  <w:comment w:id="37" w:author="Narda Sotomayor" w:date="2021-10-05T21:57:00Z" w:initials="">
    <w:p w14:paraId="000003EA"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Debieras empezar recordando estas definiciones, pues en el modelo hablas de acceso y uso. </w:t>
      </w:r>
    </w:p>
    <w:p w14:paraId="000003EB"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No me parece apropiado presentarlo en una tabla. </w:t>
      </w:r>
    </w:p>
    <w:p w14:paraId="000003EC"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Dado que son conceptos que ya viste antes, podría incluirlo como parte de una introducion concpetual.. recordando que la brecha digital tiene tres dimensions…</w:t>
      </w:r>
    </w:p>
  </w:comment>
  <w:comment w:id="40" w:author="Narda Sotomayor" w:date="2021-10-05T21:58:00Z" w:initials="">
    <w:p w14:paraId="000003C5"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análisis de los datos se realiza en la metodología, no en los hechos estilizados</w:t>
      </w:r>
    </w:p>
    <w:p w14:paraId="000003C6"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En los hechos estilizados estableces el contexto en que se desarrolla el estudio. </w:t>
      </w:r>
    </w:p>
    <w:p w14:paraId="000003C7"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Se podría incluir también relaciones tentativas entre las variables dependientes y las explicativas.</w:t>
      </w:r>
    </w:p>
  </w:comment>
  <w:comment w:id="42" w:author="Narda Sotomayor" w:date="2021-01-05T12:50:00Z" w:initials="">
    <w:p w14:paraId="000003E8"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Esta sección no corresponde  a los hechos estilizados. Debiera estar al inicio del capítulo Aproximación Empírica o creo que le llamas aproximación metodológica</w:t>
      </w:r>
    </w:p>
  </w:comment>
  <w:comment w:id="45" w:author="Narda Sotomayor [2]" w:date="2021-10-06T10:11:00Z" w:initials="">
    <w:p w14:paraId="753A7224" w14:textId="77777777" w:rsidR="00000000" w:rsidRDefault="00000000">
      <w:pPr>
        <w:pStyle w:val="Textocomentario"/>
      </w:pPr>
    </w:p>
    <w:p w14:paraId="000003B6"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 la sección de hechos estilizados te falta un hilo conductor. La ideas aparecen sin haber aparentemente criterio de  organización.</w:t>
      </w:r>
    </w:p>
    <w:p w14:paraId="000003B7" w14:textId="77777777" w:rsidR="00351918" w:rsidRDefault="00351918">
      <w:pPr>
        <w:widowControl w:val="0"/>
        <w:pBdr>
          <w:top w:val="nil"/>
          <w:left w:val="nil"/>
          <w:bottom w:val="nil"/>
          <w:right w:val="nil"/>
          <w:between w:val="nil"/>
        </w:pBdr>
        <w:rPr>
          <w:rFonts w:ascii="Arial" w:eastAsia="Arial" w:hAnsi="Arial" w:cs="Arial"/>
          <w:color w:val="000000"/>
        </w:rPr>
      </w:pPr>
    </w:p>
    <w:p w14:paraId="000003B8"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Tal vez podrías empezar estableciendo el contexto.. </w:t>
      </w:r>
    </w:p>
    <w:p w14:paraId="000003B9"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Situación del país en infraestructura para uso de medios digitales, acceso diferenciado de la población, </w:t>
      </w:r>
    </w:p>
    <w:p w14:paraId="000003BA"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Políticas permanente y de coyuntura que influyen en mejorar la infraestructura y el acceso.. </w:t>
      </w:r>
    </w:p>
    <w:p w14:paraId="000003BB"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Presencia y perfil de los estudiantes… tu público objetivo..  Acceso de éstos a infraestructura digital… uso, apropiación.. </w:t>
      </w:r>
    </w:p>
    <w:p w14:paraId="000003CD"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Situación en pandemia.</w:t>
      </w:r>
    </w:p>
  </w:comment>
  <w:comment w:id="51" w:author="Narda Sotomayor [3]" w:date="2021-10-06T10:21:00Z" w:initials="">
    <w:p w14:paraId="000003CD"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Esto y en general la descipción del grupo objetivo debiera ser descrito antes.</w:t>
      </w:r>
    </w:p>
  </w:comment>
  <w:comment w:id="56" w:author="Narda Sotomayor" w:date="2021-01-05T17:07:00Z" w:initials="">
    <w:p w14:paraId="000003C8"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Se tiene estadísticas de la brecha digital por género.</w:t>
      </w:r>
    </w:p>
    <w:p w14:paraId="000003C9"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 Debieras tratar de incluir información sobre las variables que has identificado como posibles determinantes de la brecha digital, en especial de aquellas que incluyes en tus hipótesis</w:t>
      </w:r>
    </w:p>
  </w:comment>
  <w:comment w:id="58" w:author="Narda Sotomayor" w:date="2021-01-06T11:19:00Z" w:initials="">
    <w:p w14:paraId="000003E0"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Vincular hipótesis con objetivos específicos.</w:t>
      </w:r>
    </w:p>
    <w:p w14:paraId="000003E1" w14:textId="77777777" w:rsidR="00351918" w:rsidRDefault="00351918">
      <w:pPr>
        <w:widowControl w:val="0"/>
        <w:pBdr>
          <w:top w:val="nil"/>
          <w:left w:val="nil"/>
          <w:bottom w:val="nil"/>
          <w:right w:val="nil"/>
          <w:between w:val="nil"/>
        </w:pBdr>
        <w:rPr>
          <w:rFonts w:ascii="Arial" w:eastAsia="Arial" w:hAnsi="Arial" w:cs="Arial"/>
          <w:color w:val="000000"/>
        </w:rPr>
      </w:pPr>
    </w:p>
    <w:p w14:paraId="000003E2"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Qué variables dependientes y explicativas te genera cada una de estas hipótesis?</w:t>
      </w:r>
    </w:p>
    <w:p w14:paraId="000003E3"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Si tuvieras que poner cada H en forma estructural cómo sería?</w:t>
      </w:r>
    </w:p>
  </w:comment>
  <w:comment w:id="59" w:author="Narda Sotomayor [4]" w:date="2021-10-06T10:31:00Z" w:initials="">
    <w:p w14:paraId="000003CC"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Aquí la dependiente es mejora en el aprendizaje?</w:t>
      </w:r>
    </w:p>
  </w:comment>
  <w:comment w:id="62" w:author="Narda Sotomayor [5]" w:date="2021-10-06T10:32:00Z" w:initials="">
    <w:p w14:paraId="000003CB"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Antes de describir la información, empieza con el planteamiento metodológico</w:t>
      </w:r>
    </w:p>
  </w:comment>
  <w:comment w:id="64" w:author="Narda Sotomayor" w:date="2021-01-05T16:17:00Z" w:initials="">
    <w:p w14:paraId="133C9E94" w14:textId="77777777" w:rsidR="00000000" w:rsidRDefault="00000000">
      <w:pPr>
        <w:pStyle w:val="Textocomentario"/>
      </w:pPr>
    </w:p>
    <w:p w14:paraId="000003D5"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 este punto, daría más claridad el recordar tus objetivos específicos y vincular a tu metodología, que debiera ayudarte a lograrlos.</w:t>
      </w:r>
    </w:p>
  </w:comment>
  <w:comment w:id="66" w:author="Narda Sotomayor [6]" w:date="2021-10-06T10:35:00Z" w:initials="">
    <w:p w14:paraId="000003D5"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Esto es a lo que llamaste objetvios específicos?</w:t>
      </w:r>
    </w:p>
    <w:p w14:paraId="000003D6"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Recuerda al lector cuales son.</w:t>
      </w:r>
    </w:p>
  </w:comment>
  <w:comment w:id="65" w:author="Narda Sotomayor" w:date="2021-01-05T12:59:00Z" w:initials="">
    <w:p w14:paraId="000003D2"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redacción</w:t>
      </w:r>
    </w:p>
  </w:comment>
  <w:comment w:id="67" w:author="Narda Sotomayor" w:date="2021-01-05T13:01:00Z" w:initials="">
    <w:p w14:paraId="000003D3"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Revisa redacción..</w:t>
      </w:r>
    </w:p>
    <w:p w14:paraId="000003D4"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Qué son DTIC, DCEL, etc? Defínelas.</w:t>
      </w:r>
    </w:p>
  </w:comment>
  <w:comment w:id="70" w:author="Narda Sotomayor" w:date="2020-11-26T13:58:00Z" w:initials="">
    <w:p w14:paraId="000003D7"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Completar referenci</w:t>
      </w:r>
    </w:p>
  </w:comment>
  <w:comment w:id="71" w:author="Angella Bruno [2]" w:date="2020-12-03T18:03:00Z" w:initials="">
    <w:p w14:paraId="000003D8" w14:textId="77777777" w:rsidR="00351918" w:rsidRDefault="00000000">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Listo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BE" w15:done="0"/>
  <w15:commentEx w15:paraId="000003BF" w15:paraIdParent="000003BE" w15:done="0"/>
  <w15:commentEx w15:paraId="000003E7" w15:done="0"/>
  <w15:commentEx w15:paraId="000003E9" w15:done="0"/>
  <w15:commentEx w15:paraId="000003DF" w15:done="0"/>
  <w15:commentEx w15:paraId="000003DC" w15:done="0"/>
  <w15:commentEx w15:paraId="000003DD" w15:paraIdParent="000003DC" w15:done="0"/>
  <w15:commentEx w15:paraId="000003C0" w15:done="0"/>
  <w15:commentEx w15:paraId="000003C1" w15:paraIdParent="000003C0" w15:done="0"/>
  <w15:commentEx w15:paraId="000003CE" w15:done="0"/>
  <w15:commentEx w15:paraId="000003CA" w15:done="0"/>
  <w15:commentEx w15:paraId="000003C3" w15:done="0"/>
  <w15:commentEx w15:paraId="000003C4" w15:paraIdParent="000003C3" w15:done="0"/>
  <w15:commentEx w15:paraId="000003D0" w15:done="0"/>
  <w15:commentEx w15:paraId="000003D1" w15:paraIdParent="000003D0" w15:done="0"/>
  <w15:commentEx w15:paraId="000003DB" w15:done="0"/>
  <w15:commentEx w15:paraId="000003EE" w15:done="0"/>
  <w15:commentEx w15:paraId="000003EF" w15:paraIdParent="000003EE" w15:done="0"/>
  <w15:commentEx w15:paraId="000003F0" w15:done="0"/>
  <w15:commentEx w15:paraId="000003F1" w15:paraIdParent="000003F0" w15:done="0"/>
  <w15:commentEx w15:paraId="000003D9" w15:done="0"/>
  <w15:commentEx w15:paraId="000003EC" w15:done="0"/>
  <w15:commentEx w15:paraId="000003C7" w15:done="0"/>
  <w15:commentEx w15:paraId="000003E8" w15:done="0"/>
  <w15:commentEx w15:paraId="000003CD" w15:done="0"/>
  <w15:commentEx w15:paraId="000003CD" w15:done="0"/>
  <w15:commentEx w15:paraId="000003C9" w15:done="0"/>
  <w15:commentEx w15:paraId="000003E3" w15:done="0"/>
  <w15:commentEx w15:paraId="000003CC" w15:done="0"/>
  <w15:commentEx w15:paraId="000003CB" w15:done="0"/>
  <w15:commentEx w15:paraId="000003D5" w15:done="0"/>
  <w15:commentEx w15:paraId="000003D6" w15:done="0"/>
  <w15:commentEx w15:paraId="000003D2" w15:done="0"/>
  <w15:commentEx w15:paraId="000003D4" w15:done="0"/>
  <w15:commentEx w15:paraId="000003D7" w15:done="0"/>
  <w15:commentEx w15:paraId="000003D8" w15:paraIdParent="000003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BE" w16cid:durableId="28866EE3"/>
  <w16cid:commentId w16cid:paraId="000003BF" w16cid:durableId="28866EE2"/>
  <w16cid:commentId w16cid:paraId="000003E7" w16cid:durableId="28866EE1"/>
  <w16cid:commentId w16cid:paraId="000003E9" w16cid:durableId="28866EE0"/>
  <w16cid:commentId w16cid:paraId="000003DF" w16cid:durableId="28866EDF"/>
  <w16cid:commentId w16cid:paraId="000003DC" w16cid:durableId="28866EDE"/>
  <w16cid:commentId w16cid:paraId="000003DD" w16cid:durableId="28866EDD"/>
  <w16cid:commentId w16cid:paraId="000003C0" w16cid:durableId="28866EDC"/>
  <w16cid:commentId w16cid:paraId="000003C1" w16cid:durableId="28866EDB"/>
  <w16cid:commentId w16cid:paraId="000003CE" w16cid:durableId="28866EDA"/>
  <w16cid:commentId w16cid:paraId="000003CA" w16cid:durableId="28866ED9"/>
  <w16cid:commentId w16cid:paraId="000003C3" w16cid:durableId="28866ED8"/>
  <w16cid:commentId w16cid:paraId="000003C4" w16cid:durableId="28866ED7"/>
  <w16cid:commentId w16cid:paraId="000003D0" w16cid:durableId="28866ED6"/>
  <w16cid:commentId w16cid:paraId="000003D1" w16cid:durableId="28866ED5"/>
  <w16cid:commentId w16cid:paraId="000003DB" w16cid:durableId="28866ED4"/>
  <w16cid:commentId w16cid:paraId="000003EE" w16cid:durableId="28866ED3"/>
  <w16cid:commentId w16cid:paraId="000003EF" w16cid:durableId="28866ED2"/>
  <w16cid:commentId w16cid:paraId="000003F0" w16cid:durableId="28866ED1"/>
  <w16cid:commentId w16cid:paraId="000003F1" w16cid:durableId="28866ED0"/>
  <w16cid:commentId w16cid:paraId="000003D9" w16cid:durableId="28866ECF"/>
  <w16cid:commentId w16cid:paraId="000003EC" w16cid:durableId="28866ECE"/>
  <w16cid:commentId w16cid:paraId="000003C7" w16cid:durableId="28866ECD"/>
  <w16cid:commentId w16cid:paraId="000003E8" w16cid:durableId="28866ECC"/>
  <w16cid:commentId w16cid:paraId="000003CD" w16cid:durableId="28866ECB"/>
  <w16cid:commentId w16cid:paraId="000003CD" w16cid:durableId="28866ECA"/>
  <w16cid:commentId w16cid:paraId="000003C9" w16cid:durableId="28866EC9"/>
  <w16cid:commentId w16cid:paraId="000003E3" w16cid:durableId="28866EC8"/>
  <w16cid:commentId w16cid:paraId="000003CC" w16cid:durableId="28866EC7"/>
  <w16cid:commentId w16cid:paraId="000003CB" w16cid:durableId="28866EC6"/>
  <w16cid:commentId w16cid:paraId="000003D5" w16cid:durableId="28866EC5"/>
  <w16cid:commentId w16cid:paraId="000003D6" w16cid:durableId="28866EC4"/>
  <w16cid:commentId w16cid:paraId="000003D2" w16cid:durableId="28866EC3"/>
  <w16cid:commentId w16cid:paraId="000003D4" w16cid:durableId="28866EC2"/>
  <w16cid:commentId w16cid:paraId="000003D7" w16cid:durableId="28866EC1"/>
  <w16cid:commentId w16cid:paraId="000003D8" w16cid:durableId="28866E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82466" w14:textId="77777777" w:rsidR="00974EC7" w:rsidRDefault="00974EC7">
      <w:r>
        <w:separator/>
      </w:r>
    </w:p>
  </w:endnote>
  <w:endnote w:type="continuationSeparator" w:id="0">
    <w:p w14:paraId="7054E11A" w14:textId="77777777" w:rsidR="00974EC7" w:rsidRDefault="00974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aramond">
    <w:panose1 w:val="02020404030301010803"/>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ntinel Light">
    <w:panose1 w:val="00000000000000000000"/>
    <w:charset w:val="00"/>
    <w:family w:val="roman"/>
    <w:notTrueType/>
    <w:pitch w:val="default"/>
  </w:font>
  <w:font w:name="Georgia">
    <w:panose1 w:val="02040502050405020303"/>
    <w:charset w:val="00"/>
    <w:family w:val="auto"/>
    <w:pitch w:val="default"/>
  </w:font>
  <w:font w:name="Roboto">
    <w:charset w:val="00"/>
    <w:family w:val="auto"/>
    <w:pitch w:val="default"/>
  </w:font>
  <w:font w:name="Helvetica Neue">
    <w:charset w:val="00"/>
    <w:family w:val="auto"/>
    <w:pitch w:val="default"/>
  </w:font>
  <w:font w:name="Cambria Math">
    <w:panose1 w:val="02040503050406030204"/>
    <w:charset w:val="00"/>
    <w:family w:val="roman"/>
    <w:pitch w:val="variable"/>
    <w:sig w:usb0="E00006FF" w:usb1="420024FF" w:usb2="02000000" w:usb3="00000000" w:csb0="0000019F" w:csb1="00000000"/>
  </w:font>
  <w:font w:name="Roboto Condensed">
    <w:charset w:val="00"/>
    <w:family w:val="auto"/>
    <w:pitch w:val="default"/>
  </w:font>
  <w:font w:name="Lato">
    <w:panose1 w:val="020F0502020204030203"/>
    <w:charset w:val="00"/>
    <w:family w:val="swiss"/>
    <w:pitch w:val="variable"/>
    <w:sig w:usb0="A00000AF" w:usb1="50006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9EEC6" w14:textId="77777777" w:rsidR="00974EC7" w:rsidRDefault="00974EC7">
      <w:r>
        <w:separator/>
      </w:r>
    </w:p>
  </w:footnote>
  <w:footnote w:type="continuationSeparator" w:id="0">
    <w:p w14:paraId="620C399E" w14:textId="77777777" w:rsidR="00974EC7" w:rsidRDefault="00974EC7">
      <w:r>
        <w:continuationSeparator/>
      </w:r>
    </w:p>
  </w:footnote>
  <w:footnote w:id="1">
    <w:p w14:paraId="000003A6" w14:textId="77777777" w:rsidR="00351918" w:rsidRDefault="00000000">
      <w:pPr>
        <w:pBdr>
          <w:top w:val="nil"/>
          <w:left w:val="nil"/>
          <w:bottom w:val="nil"/>
          <w:right w:val="nil"/>
          <w:between w:val="nil"/>
        </w:pBdr>
        <w:rPr>
          <w:rFonts w:ascii="Arial" w:eastAsia="Arial" w:hAnsi="Arial" w:cs="Arial"/>
          <w:color w:val="000000"/>
          <w:sz w:val="20"/>
          <w:szCs w:val="20"/>
        </w:rPr>
      </w:pPr>
      <w:r>
        <w:rPr>
          <w:vertAlign w:val="superscript"/>
        </w:rPr>
        <w:footnoteRef/>
      </w:r>
      <w:r>
        <w:rPr>
          <w:rFonts w:ascii="Arial" w:eastAsia="Arial" w:hAnsi="Arial" w:cs="Arial"/>
          <w:color w:val="000000"/>
          <w:sz w:val="20"/>
          <w:szCs w:val="20"/>
        </w:rPr>
        <w:t xml:space="preserve"> Según los datos </w:t>
      </w:r>
      <w:r>
        <w:rPr>
          <w:rFonts w:ascii="Arial" w:eastAsia="Arial" w:hAnsi="Arial" w:cs="Arial"/>
          <w:sz w:val="20"/>
          <w:szCs w:val="20"/>
        </w:rPr>
        <w:t>del</w:t>
      </w:r>
      <w:r>
        <w:rPr>
          <w:rFonts w:ascii="Arial" w:eastAsia="Arial" w:hAnsi="Arial" w:cs="Arial"/>
          <w:color w:val="000000"/>
          <w:sz w:val="20"/>
          <w:szCs w:val="20"/>
        </w:rPr>
        <w:t xml:space="preserve"> INEI, aproximadamente 2 millones de estudiantes asisten a colegios privados, mientras que 6 millones asisten a colegios públicos en todo el territorio peruano.</w:t>
      </w:r>
    </w:p>
  </w:footnote>
  <w:footnote w:id="2">
    <w:p w14:paraId="000003A7" w14:textId="77777777" w:rsidR="00351918" w:rsidRDefault="00000000">
      <w:pPr>
        <w:pBdr>
          <w:top w:val="nil"/>
          <w:left w:val="nil"/>
          <w:bottom w:val="nil"/>
          <w:right w:val="nil"/>
          <w:between w:val="nil"/>
        </w:pBdr>
        <w:rPr>
          <w:rFonts w:ascii="Arial" w:eastAsia="Arial" w:hAnsi="Arial" w:cs="Arial"/>
          <w:color w:val="000000"/>
          <w:sz w:val="20"/>
          <w:szCs w:val="20"/>
        </w:rPr>
      </w:pPr>
      <w:r>
        <w:rPr>
          <w:vertAlign w:val="superscript"/>
        </w:rPr>
        <w:footnoteRef/>
      </w:r>
      <w:r>
        <w:rPr>
          <w:rFonts w:ascii="Arial" w:eastAsia="Arial" w:hAnsi="Arial" w:cs="Arial"/>
          <w:sz w:val="20"/>
          <w:szCs w:val="20"/>
        </w:rPr>
        <w:t xml:space="preserve"> Cfr. World Statistics (s. f.). http://world-statistics.org/index.php</w:t>
      </w:r>
    </w:p>
  </w:footnote>
  <w:footnote w:id="3">
    <w:p w14:paraId="000003A8" w14:textId="77777777" w:rsidR="00351918" w:rsidRDefault="00000000">
      <w:pPr>
        <w:pBdr>
          <w:top w:val="nil"/>
          <w:left w:val="nil"/>
          <w:bottom w:val="nil"/>
          <w:right w:val="nil"/>
          <w:between w:val="nil"/>
        </w:pBdr>
        <w:rPr>
          <w:rFonts w:ascii="Arial" w:eastAsia="Arial" w:hAnsi="Arial" w:cs="Arial"/>
          <w:color w:val="000000"/>
          <w:sz w:val="20"/>
          <w:szCs w:val="20"/>
        </w:rPr>
      </w:pPr>
      <w:r>
        <w:rPr>
          <w:vertAlign w:val="superscript"/>
        </w:rPr>
        <w:footnoteRef/>
      </w:r>
      <w:r>
        <w:rPr>
          <w:rFonts w:ascii="Arial" w:eastAsia="Arial" w:hAnsi="Arial" w:cs="Arial"/>
          <w:color w:val="000000"/>
          <w:sz w:val="20"/>
          <w:szCs w:val="20"/>
        </w:rPr>
        <w:t xml:space="preserve"> Cfr. Datum Internacional (s. f.)</w:t>
      </w:r>
    </w:p>
  </w:footnote>
  <w:footnote w:id="4">
    <w:p w14:paraId="000003A9" w14:textId="77777777" w:rsidR="00351918" w:rsidRDefault="00000000">
      <w:pPr>
        <w:pBdr>
          <w:top w:val="nil"/>
          <w:left w:val="nil"/>
          <w:bottom w:val="nil"/>
          <w:right w:val="nil"/>
          <w:between w:val="nil"/>
        </w:pBdr>
        <w:rPr>
          <w:rFonts w:ascii="Arial" w:eastAsia="Arial" w:hAnsi="Arial" w:cs="Arial"/>
          <w:color w:val="000000"/>
          <w:sz w:val="20"/>
          <w:szCs w:val="20"/>
        </w:rPr>
      </w:pPr>
      <w:r>
        <w:rPr>
          <w:vertAlign w:val="superscript"/>
        </w:rPr>
        <w:footnoteRef/>
      </w:r>
      <w:r>
        <w:rPr>
          <w:color w:val="000000"/>
          <w:sz w:val="20"/>
          <w:szCs w:val="20"/>
        </w:rPr>
        <w:t xml:space="preserve"> </w:t>
      </w:r>
      <w:r>
        <w:rPr>
          <w:rFonts w:ascii="Arial" w:eastAsia="Arial" w:hAnsi="Arial" w:cs="Arial"/>
          <w:color w:val="000000"/>
          <w:sz w:val="20"/>
          <w:szCs w:val="20"/>
        </w:rPr>
        <w:t>Cfr. Zamora &amp; Rios (2019)</w:t>
      </w:r>
    </w:p>
  </w:footnote>
  <w:footnote w:id="5">
    <w:p w14:paraId="000003AA" w14:textId="77777777" w:rsidR="00351918"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Cfr. Mendoza (2017)</w:t>
      </w:r>
    </w:p>
  </w:footnote>
  <w:footnote w:id="6">
    <w:p w14:paraId="000003AB" w14:textId="77777777" w:rsidR="00351918" w:rsidRDefault="00000000">
      <w:pPr>
        <w:rPr>
          <w:rFonts w:ascii="Arial" w:eastAsia="Arial" w:hAnsi="Arial" w:cs="Arial"/>
          <w:sz w:val="20"/>
          <w:szCs w:val="20"/>
        </w:rPr>
      </w:pPr>
      <w:r>
        <w:rPr>
          <w:vertAlign w:val="superscript"/>
        </w:rPr>
        <w:footnoteRef/>
      </w:r>
      <w:r>
        <w:rPr>
          <w:rFonts w:ascii="Arial" w:eastAsia="Arial" w:hAnsi="Arial" w:cs="Arial"/>
          <w:sz w:val="20"/>
          <w:szCs w:val="20"/>
        </w:rPr>
        <w:t xml:space="preserve"> El Plan de Acción Regional sobre la Sociedad de la Información en América Latina y el Caribe</w:t>
      </w:r>
    </w:p>
  </w:footnote>
  <w:footnote w:id="7">
    <w:p w14:paraId="000003AC" w14:textId="77777777" w:rsidR="00351918" w:rsidRDefault="00000000">
      <w:pPr>
        <w:pBdr>
          <w:top w:val="nil"/>
          <w:left w:val="nil"/>
          <w:bottom w:val="nil"/>
          <w:right w:val="nil"/>
          <w:between w:val="nil"/>
        </w:pBdr>
        <w:rPr>
          <w:rFonts w:ascii="Arial" w:eastAsia="Arial" w:hAnsi="Arial" w:cs="Arial"/>
          <w:color w:val="000000"/>
          <w:sz w:val="20"/>
          <w:szCs w:val="20"/>
        </w:rPr>
      </w:pPr>
      <w:r>
        <w:rPr>
          <w:vertAlign w:val="superscript"/>
        </w:rPr>
        <w:footnoteRef/>
      </w:r>
      <w:r>
        <w:rPr>
          <w:rFonts w:ascii="Arial" w:eastAsia="Arial" w:hAnsi="Arial" w:cs="Arial"/>
          <w:color w:val="000000"/>
          <w:sz w:val="20"/>
          <w:szCs w:val="20"/>
        </w:rPr>
        <w:t xml:space="preserve"> Perú, Paraguay, Nicaragua, México, Guatemala, Bolivia, Uruguay, Colombia y Chile.</w:t>
      </w:r>
    </w:p>
  </w:footnote>
  <w:footnote w:id="8">
    <w:p w14:paraId="000003AD" w14:textId="77777777" w:rsidR="00351918"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r>
        <w:rPr>
          <w:rFonts w:ascii="Arial" w:eastAsia="Arial" w:hAnsi="Arial" w:cs="Arial"/>
          <w:color w:val="000000"/>
          <w:sz w:val="20"/>
          <w:szCs w:val="20"/>
        </w:rPr>
        <w:t>Cfr. Sunkel &amp; Trauco (2010).</w:t>
      </w:r>
    </w:p>
  </w:footnote>
  <w:footnote w:id="9">
    <w:p w14:paraId="000003AE" w14:textId="77777777" w:rsidR="00351918"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Informe Técnico Pedagógico sobre </w:t>
      </w:r>
      <w:r>
        <w:rPr>
          <w:color w:val="FF0000"/>
          <w:sz w:val="20"/>
          <w:szCs w:val="20"/>
        </w:rPr>
        <w:t xml:space="preserve">la Aplicación del Proyecto INFOESCUELA en los Centros Educativos Pilotos 1996 y seleccionados 1997; Estudio del Impacto </w:t>
      </w:r>
      <w:r>
        <w:rPr>
          <w:color w:val="000000"/>
          <w:sz w:val="20"/>
          <w:szCs w:val="20"/>
        </w:rPr>
        <w:t>Educacional de los Materiales. LEGO Dacta - INFOESCUELA - MED.</w:t>
      </w:r>
    </w:p>
  </w:footnote>
  <w:footnote w:id="10">
    <w:p w14:paraId="000003AF" w14:textId="77777777" w:rsidR="00351918"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Cfr. </w:t>
      </w:r>
      <w:r>
        <w:rPr>
          <w:rFonts w:ascii="Roboto Condensed" w:eastAsia="Roboto Condensed" w:hAnsi="Roboto Condensed" w:cs="Roboto Condensed"/>
          <w:color w:val="333333"/>
          <w:sz w:val="20"/>
          <w:szCs w:val="20"/>
        </w:rPr>
        <w:t>Rieble-Aubourg &amp; Viteri (2020)</w:t>
      </w:r>
    </w:p>
  </w:footnote>
  <w:footnote w:id="11">
    <w:p w14:paraId="000003B0" w14:textId="77777777" w:rsidR="00351918"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Quintil I.</w:t>
      </w:r>
    </w:p>
  </w:footnote>
  <w:footnote w:id="12">
    <w:p w14:paraId="000003B1" w14:textId="77777777" w:rsidR="00351918"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Cfr. </w:t>
      </w:r>
      <w:r>
        <w:rPr>
          <w:rFonts w:ascii="Roboto Condensed" w:eastAsia="Roboto Condensed" w:hAnsi="Roboto Condensed" w:cs="Roboto Condensed"/>
          <w:color w:val="333333"/>
          <w:sz w:val="20"/>
          <w:szCs w:val="20"/>
        </w:rPr>
        <w:t>Rieble-Aubourg &amp; Viteri (2020)</w:t>
      </w:r>
    </w:p>
  </w:footnote>
  <w:footnote w:id="13">
    <w:p w14:paraId="000003B2" w14:textId="77777777" w:rsidR="00351918"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Cfr MIDIS (2019).</w:t>
      </w:r>
    </w:p>
  </w:footnote>
  <w:footnote w:id="14">
    <w:p w14:paraId="000003B3" w14:textId="77777777" w:rsidR="00351918"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Estos medios no son excluyentes. Cfr INEI (2020b)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4" w14:textId="7D6AAD23" w:rsidR="00351918" w:rsidRDefault="0000000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395DE7">
      <w:rPr>
        <w:noProof/>
        <w:color w:val="000000"/>
      </w:rPr>
      <w:t>2</w:t>
    </w:r>
    <w:r>
      <w:rPr>
        <w:color w:val="000000"/>
      </w:rPr>
      <w:fldChar w:fldCharType="end"/>
    </w:r>
  </w:p>
  <w:p w14:paraId="000003B5" w14:textId="77777777" w:rsidR="00351918" w:rsidRDefault="00351918">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221F1"/>
    <w:multiLevelType w:val="multilevel"/>
    <w:tmpl w:val="BF50F150"/>
    <w:lvl w:ilvl="0">
      <w:start w:val="1"/>
      <w:numFmt w:val="decimal"/>
      <w:lvlText w:val="%1."/>
      <w:lvlJc w:val="left"/>
      <w:pPr>
        <w:ind w:left="720" w:hanging="360"/>
      </w:pPr>
    </w:lvl>
    <w:lvl w:ilvl="1">
      <w:start w:val="3"/>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2B30162B"/>
    <w:multiLevelType w:val="multilevel"/>
    <w:tmpl w:val="239676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F1422C"/>
    <w:multiLevelType w:val="multilevel"/>
    <w:tmpl w:val="9A8A422C"/>
    <w:lvl w:ilvl="0">
      <w:start w:val="3"/>
      <w:numFmt w:val="decimal"/>
      <w:lvlText w:val="%1."/>
      <w:lvlJc w:val="left"/>
      <w:pPr>
        <w:ind w:left="390" w:hanging="390"/>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3" w15:restartNumberingAfterBreak="0">
    <w:nsid w:val="44A527AA"/>
    <w:multiLevelType w:val="multilevel"/>
    <w:tmpl w:val="BB6807CC"/>
    <w:lvl w:ilvl="0">
      <w:start w:val="6"/>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773D3D93"/>
    <w:multiLevelType w:val="multilevel"/>
    <w:tmpl w:val="E4308E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36765076">
    <w:abstractNumId w:val="0"/>
  </w:num>
  <w:num w:numId="2" w16cid:durableId="609972877">
    <w:abstractNumId w:val="4"/>
  </w:num>
  <w:num w:numId="3" w16cid:durableId="1830976170">
    <w:abstractNumId w:val="2"/>
  </w:num>
  <w:num w:numId="4" w16cid:durableId="1793985931">
    <w:abstractNumId w:val="1"/>
  </w:num>
  <w:num w:numId="5" w16cid:durableId="22514759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la Bruno">
    <w15:presenceInfo w15:providerId="AD" w15:userId="S::angella.bruno@sinergytechconsulting.com::d12b518f-dd25-4df8-8c5e-0c293574f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918"/>
    <w:rsid w:val="00351918"/>
    <w:rsid w:val="00395DE7"/>
    <w:rsid w:val="00974EC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16CC"/>
  <w15:docId w15:val="{62091BBC-4862-4C00-9EC0-9DADA1E6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Ttulo1">
    <w:name w:val="heading 1"/>
    <w:basedOn w:val="Normal"/>
    <w:link w:val="Ttulo1Car"/>
    <w:uiPriority w:val="9"/>
    <w:qFormat/>
    <w:rsid w:val="00AD7A1A"/>
    <w:pPr>
      <w:spacing w:before="100" w:beforeAutospacing="1" w:after="100" w:afterAutospacing="1"/>
      <w:jc w:val="center"/>
      <w:outlineLvl w:val="0"/>
    </w:pPr>
    <w:rPr>
      <w:rFonts w:ascii="Arial" w:eastAsia="Times New Roman" w:hAnsi="Arial" w:cs="Times New Roman"/>
      <w:bCs/>
      <w:kern w:val="36"/>
      <w:sz w:val="24"/>
      <w:szCs w:val="48"/>
      <w:u w:val="single"/>
    </w:rPr>
  </w:style>
  <w:style w:type="paragraph" w:styleId="Ttulo2">
    <w:name w:val="heading 2"/>
    <w:basedOn w:val="Normal"/>
    <w:next w:val="Normal"/>
    <w:link w:val="Ttulo2Car"/>
    <w:uiPriority w:val="9"/>
    <w:unhideWhenUsed/>
    <w:qFormat/>
    <w:rsid w:val="00B513CA"/>
    <w:pPr>
      <w:keepNext/>
      <w:keepLines/>
      <w:spacing w:before="40"/>
      <w:outlineLvl w:val="1"/>
    </w:pPr>
    <w:rPr>
      <w:rFonts w:ascii="Arial" w:eastAsiaTheme="majorEastAsia" w:hAnsi="Arial" w:cstheme="majorBidi"/>
      <w:color w:val="000000" w:themeColor="text1"/>
      <w:sz w:val="24"/>
      <w:szCs w:val="26"/>
    </w:rPr>
  </w:style>
  <w:style w:type="paragraph" w:styleId="Ttulo3">
    <w:name w:val="heading 3"/>
    <w:basedOn w:val="Normal"/>
    <w:next w:val="Normal"/>
    <w:link w:val="Ttulo3Car"/>
    <w:uiPriority w:val="9"/>
    <w:unhideWhenUsed/>
    <w:qFormat/>
    <w:rsid w:val="00EE5BD7"/>
    <w:pPr>
      <w:keepNext/>
      <w:keepLines/>
      <w:spacing w:before="40"/>
      <w:outlineLvl w:val="2"/>
    </w:pPr>
    <w:rPr>
      <w:rFonts w:ascii="Arial" w:eastAsiaTheme="majorEastAsia" w:hAnsi="Arial" w:cstheme="majorBidi"/>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98145F"/>
    <w:pPr>
      <w:ind w:left="720"/>
      <w:contextualSpacing/>
    </w:pPr>
  </w:style>
  <w:style w:type="paragraph" w:styleId="Textonotapie">
    <w:name w:val="footnote text"/>
    <w:basedOn w:val="Normal"/>
    <w:link w:val="TextonotapieCar"/>
    <w:uiPriority w:val="99"/>
    <w:semiHidden/>
    <w:unhideWhenUsed/>
    <w:rsid w:val="00874864"/>
    <w:rPr>
      <w:sz w:val="20"/>
      <w:szCs w:val="20"/>
    </w:rPr>
  </w:style>
  <w:style w:type="character" w:customStyle="1" w:styleId="TextonotapieCar">
    <w:name w:val="Texto nota pie Car"/>
    <w:basedOn w:val="Fuentedeprrafopredeter"/>
    <w:link w:val="Textonotapie"/>
    <w:uiPriority w:val="99"/>
    <w:semiHidden/>
    <w:rsid w:val="00874864"/>
    <w:rPr>
      <w:sz w:val="20"/>
      <w:szCs w:val="20"/>
    </w:rPr>
  </w:style>
  <w:style w:type="character" w:styleId="Refdenotaalpie">
    <w:name w:val="footnote reference"/>
    <w:basedOn w:val="Fuentedeprrafopredeter"/>
    <w:uiPriority w:val="99"/>
    <w:semiHidden/>
    <w:unhideWhenUsed/>
    <w:rsid w:val="00874864"/>
    <w:rPr>
      <w:vertAlign w:val="superscript"/>
    </w:rPr>
  </w:style>
  <w:style w:type="character" w:styleId="Refdecomentario">
    <w:name w:val="annotation reference"/>
    <w:basedOn w:val="Fuentedeprrafopredeter"/>
    <w:uiPriority w:val="99"/>
    <w:semiHidden/>
    <w:unhideWhenUsed/>
    <w:rsid w:val="00874864"/>
    <w:rPr>
      <w:sz w:val="16"/>
      <w:szCs w:val="16"/>
    </w:rPr>
  </w:style>
  <w:style w:type="paragraph" w:styleId="Textocomentario">
    <w:name w:val="annotation text"/>
    <w:basedOn w:val="Normal"/>
    <w:link w:val="TextocomentarioCar"/>
    <w:uiPriority w:val="99"/>
    <w:unhideWhenUsed/>
    <w:rsid w:val="00874864"/>
    <w:rPr>
      <w:sz w:val="20"/>
      <w:szCs w:val="20"/>
    </w:rPr>
  </w:style>
  <w:style w:type="character" w:customStyle="1" w:styleId="TextocomentarioCar">
    <w:name w:val="Texto comentario Car"/>
    <w:basedOn w:val="Fuentedeprrafopredeter"/>
    <w:link w:val="Textocomentario"/>
    <w:uiPriority w:val="99"/>
    <w:rsid w:val="00874864"/>
    <w:rPr>
      <w:sz w:val="20"/>
      <w:szCs w:val="20"/>
    </w:rPr>
  </w:style>
  <w:style w:type="paragraph" w:styleId="Asuntodelcomentario">
    <w:name w:val="annotation subject"/>
    <w:basedOn w:val="Textocomentario"/>
    <w:next w:val="Textocomentario"/>
    <w:link w:val="AsuntodelcomentarioCar"/>
    <w:uiPriority w:val="99"/>
    <w:semiHidden/>
    <w:unhideWhenUsed/>
    <w:rsid w:val="00874864"/>
    <w:rPr>
      <w:b/>
      <w:bCs/>
    </w:rPr>
  </w:style>
  <w:style w:type="character" w:customStyle="1" w:styleId="AsuntodelcomentarioCar">
    <w:name w:val="Asunto del comentario Car"/>
    <w:basedOn w:val="TextocomentarioCar"/>
    <w:link w:val="Asuntodelcomentario"/>
    <w:uiPriority w:val="99"/>
    <w:semiHidden/>
    <w:rsid w:val="00874864"/>
    <w:rPr>
      <w:b/>
      <w:bCs/>
      <w:sz w:val="20"/>
      <w:szCs w:val="20"/>
    </w:rPr>
  </w:style>
  <w:style w:type="paragraph" w:styleId="Textodeglobo">
    <w:name w:val="Balloon Text"/>
    <w:basedOn w:val="Normal"/>
    <w:link w:val="TextodegloboCar"/>
    <w:uiPriority w:val="99"/>
    <w:semiHidden/>
    <w:unhideWhenUsed/>
    <w:rsid w:val="0087486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4864"/>
    <w:rPr>
      <w:rFonts w:ascii="Segoe UI" w:hAnsi="Segoe UI" w:cs="Segoe UI"/>
      <w:sz w:val="18"/>
      <w:szCs w:val="18"/>
    </w:rPr>
  </w:style>
  <w:style w:type="character" w:customStyle="1" w:styleId="A0">
    <w:name w:val="A0"/>
    <w:uiPriority w:val="99"/>
    <w:rsid w:val="00252AB3"/>
    <w:rPr>
      <w:color w:val="000000"/>
      <w:sz w:val="22"/>
      <w:szCs w:val="22"/>
    </w:rPr>
  </w:style>
  <w:style w:type="character" w:styleId="Hipervnculo">
    <w:name w:val="Hyperlink"/>
    <w:basedOn w:val="Fuentedeprrafopredeter"/>
    <w:uiPriority w:val="99"/>
    <w:unhideWhenUsed/>
    <w:rsid w:val="001C2613"/>
    <w:rPr>
      <w:color w:val="0563C1" w:themeColor="hyperlink"/>
      <w:u w:val="single"/>
    </w:rPr>
  </w:style>
  <w:style w:type="character" w:customStyle="1" w:styleId="Mencinsinresolver1">
    <w:name w:val="Mención sin resolver1"/>
    <w:basedOn w:val="Fuentedeprrafopredeter"/>
    <w:uiPriority w:val="99"/>
    <w:semiHidden/>
    <w:unhideWhenUsed/>
    <w:rsid w:val="00C458C6"/>
    <w:rPr>
      <w:color w:val="605E5C"/>
      <w:shd w:val="clear" w:color="auto" w:fill="E1DFDD"/>
    </w:rPr>
  </w:style>
  <w:style w:type="paragraph" w:customStyle="1" w:styleId="Default">
    <w:name w:val="Default"/>
    <w:rsid w:val="00C458C6"/>
    <w:pPr>
      <w:autoSpaceDE w:val="0"/>
      <w:autoSpaceDN w:val="0"/>
      <w:adjustRightInd w:val="0"/>
    </w:pPr>
    <w:rPr>
      <w:rFonts w:ascii="Garamond" w:hAnsi="Garamond" w:cs="Garamond"/>
      <w:color w:val="000000"/>
      <w:sz w:val="24"/>
      <w:szCs w:val="24"/>
    </w:rPr>
  </w:style>
  <w:style w:type="character" w:customStyle="1" w:styleId="Ttulo1Car">
    <w:name w:val="Título 1 Car"/>
    <w:basedOn w:val="Fuentedeprrafopredeter"/>
    <w:link w:val="Ttulo1"/>
    <w:uiPriority w:val="9"/>
    <w:rsid w:val="00AD7A1A"/>
    <w:rPr>
      <w:rFonts w:ascii="Arial" w:eastAsia="Times New Roman" w:hAnsi="Arial" w:cs="Times New Roman"/>
      <w:bCs/>
      <w:kern w:val="36"/>
      <w:sz w:val="24"/>
      <w:szCs w:val="48"/>
      <w:u w:val="single"/>
      <w:lang w:eastAsia="es-PE"/>
    </w:rPr>
  </w:style>
  <w:style w:type="character" w:customStyle="1" w:styleId="Mencinsinresolver2">
    <w:name w:val="Mención sin resolver2"/>
    <w:basedOn w:val="Fuentedeprrafopredeter"/>
    <w:uiPriority w:val="99"/>
    <w:semiHidden/>
    <w:unhideWhenUsed/>
    <w:rsid w:val="004F08FD"/>
    <w:rPr>
      <w:color w:val="605E5C"/>
      <w:shd w:val="clear" w:color="auto" w:fill="E1DFDD"/>
    </w:rPr>
  </w:style>
  <w:style w:type="paragraph" w:styleId="TtuloTDC">
    <w:name w:val="TOC Heading"/>
    <w:basedOn w:val="Ttulo1"/>
    <w:next w:val="Normal"/>
    <w:uiPriority w:val="39"/>
    <w:unhideWhenUsed/>
    <w:qFormat/>
    <w:rsid w:val="00AD7A1A"/>
    <w:pPr>
      <w:keepNext/>
      <w:keepLines/>
      <w:spacing w:before="240" w:beforeAutospacing="0" w:after="0" w:afterAutospacing="0" w:line="259" w:lineRule="auto"/>
      <w:jc w:val="left"/>
      <w:outlineLvl w:val="9"/>
    </w:pPr>
    <w:rPr>
      <w:rFonts w:asciiTheme="majorHAnsi" w:eastAsiaTheme="majorEastAsia" w:hAnsiTheme="majorHAnsi" w:cstheme="majorBidi"/>
      <w:bCs w:val="0"/>
      <w:color w:val="2F5496" w:themeColor="accent1" w:themeShade="BF"/>
      <w:kern w:val="0"/>
      <w:sz w:val="32"/>
      <w:szCs w:val="32"/>
      <w:u w:val="none"/>
    </w:rPr>
  </w:style>
  <w:style w:type="paragraph" w:styleId="TDC1">
    <w:name w:val="toc 1"/>
    <w:basedOn w:val="Normal"/>
    <w:next w:val="Normal"/>
    <w:autoRedefine/>
    <w:uiPriority w:val="39"/>
    <w:unhideWhenUsed/>
    <w:rsid w:val="00AD7A1A"/>
    <w:pPr>
      <w:spacing w:after="100"/>
    </w:pPr>
  </w:style>
  <w:style w:type="character" w:customStyle="1" w:styleId="Ttulo2Car">
    <w:name w:val="Título 2 Car"/>
    <w:basedOn w:val="Fuentedeprrafopredeter"/>
    <w:link w:val="Ttulo2"/>
    <w:uiPriority w:val="9"/>
    <w:rsid w:val="00B513CA"/>
    <w:rPr>
      <w:rFonts w:ascii="Arial" w:eastAsiaTheme="majorEastAsia" w:hAnsi="Arial" w:cstheme="majorBidi"/>
      <w:color w:val="000000" w:themeColor="text1"/>
      <w:sz w:val="24"/>
      <w:szCs w:val="26"/>
    </w:rPr>
  </w:style>
  <w:style w:type="paragraph" w:styleId="TDC2">
    <w:name w:val="toc 2"/>
    <w:basedOn w:val="Normal"/>
    <w:next w:val="Normal"/>
    <w:autoRedefine/>
    <w:uiPriority w:val="39"/>
    <w:unhideWhenUsed/>
    <w:rsid w:val="00AD7A1A"/>
    <w:pPr>
      <w:spacing w:after="100"/>
      <w:ind w:left="220"/>
    </w:pPr>
  </w:style>
  <w:style w:type="paragraph" w:styleId="Encabezado">
    <w:name w:val="header"/>
    <w:basedOn w:val="Normal"/>
    <w:link w:val="EncabezadoCar"/>
    <w:uiPriority w:val="99"/>
    <w:unhideWhenUsed/>
    <w:rsid w:val="00B513CA"/>
    <w:pPr>
      <w:tabs>
        <w:tab w:val="center" w:pos="4252"/>
        <w:tab w:val="right" w:pos="8504"/>
      </w:tabs>
    </w:pPr>
  </w:style>
  <w:style w:type="character" w:customStyle="1" w:styleId="EncabezadoCar">
    <w:name w:val="Encabezado Car"/>
    <w:basedOn w:val="Fuentedeprrafopredeter"/>
    <w:link w:val="Encabezado"/>
    <w:uiPriority w:val="99"/>
    <w:rsid w:val="00B513CA"/>
  </w:style>
  <w:style w:type="paragraph" w:styleId="Piedepgina">
    <w:name w:val="footer"/>
    <w:basedOn w:val="Normal"/>
    <w:link w:val="PiedepginaCar"/>
    <w:uiPriority w:val="99"/>
    <w:unhideWhenUsed/>
    <w:rsid w:val="00B513CA"/>
    <w:pPr>
      <w:tabs>
        <w:tab w:val="center" w:pos="4252"/>
        <w:tab w:val="right" w:pos="8504"/>
      </w:tabs>
    </w:pPr>
  </w:style>
  <w:style w:type="character" w:customStyle="1" w:styleId="PiedepginaCar">
    <w:name w:val="Pie de página Car"/>
    <w:basedOn w:val="Fuentedeprrafopredeter"/>
    <w:link w:val="Piedepgina"/>
    <w:uiPriority w:val="99"/>
    <w:rsid w:val="00B513CA"/>
  </w:style>
  <w:style w:type="character" w:customStyle="1" w:styleId="Mencinsinresolver3">
    <w:name w:val="Mención sin resolver3"/>
    <w:basedOn w:val="Fuentedeprrafopredeter"/>
    <w:uiPriority w:val="99"/>
    <w:semiHidden/>
    <w:unhideWhenUsed/>
    <w:rsid w:val="00831432"/>
    <w:rPr>
      <w:color w:val="605E5C"/>
      <w:shd w:val="clear" w:color="auto" w:fill="E1DFDD"/>
    </w:rPr>
  </w:style>
  <w:style w:type="paragraph" w:styleId="NormalWeb">
    <w:name w:val="Normal (Web)"/>
    <w:basedOn w:val="Normal"/>
    <w:uiPriority w:val="99"/>
    <w:unhideWhenUsed/>
    <w:rsid w:val="00DE0605"/>
    <w:pPr>
      <w:spacing w:before="100" w:beforeAutospacing="1" w:after="100" w:afterAutospacing="1"/>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EE5BD7"/>
    <w:rPr>
      <w:rFonts w:ascii="Arial" w:eastAsiaTheme="majorEastAsia" w:hAnsi="Arial" w:cstheme="majorBidi"/>
      <w:sz w:val="24"/>
      <w:szCs w:val="24"/>
    </w:rPr>
  </w:style>
  <w:style w:type="paragraph" w:styleId="TDC3">
    <w:name w:val="toc 3"/>
    <w:basedOn w:val="Normal"/>
    <w:next w:val="Normal"/>
    <w:autoRedefine/>
    <w:uiPriority w:val="39"/>
    <w:unhideWhenUsed/>
    <w:rsid w:val="00EE5BD7"/>
    <w:pPr>
      <w:spacing w:after="100"/>
      <w:ind w:left="440"/>
    </w:pPr>
  </w:style>
  <w:style w:type="paragraph" w:styleId="Descripcin">
    <w:name w:val="caption"/>
    <w:basedOn w:val="Normal"/>
    <w:next w:val="Normal"/>
    <w:uiPriority w:val="35"/>
    <w:unhideWhenUsed/>
    <w:qFormat/>
    <w:rsid w:val="005A60A0"/>
    <w:pPr>
      <w:spacing w:after="200"/>
    </w:pPr>
    <w:rPr>
      <w:i/>
      <w:iCs/>
      <w:color w:val="44546A" w:themeColor="text2"/>
      <w:sz w:val="18"/>
      <w:szCs w:val="18"/>
    </w:rPr>
  </w:style>
  <w:style w:type="table" w:styleId="Tablaconcuadrcula">
    <w:name w:val="Table Grid"/>
    <w:basedOn w:val="Tablanormal"/>
    <w:uiPriority w:val="39"/>
    <w:rsid w:val="006103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
    <w:name w:val="Pa7"/>
    <w:basedOn w:val="Default"/>
    <w:next w:val="Default"/>
    <w:uiPriority w:val="99"/>
    <w:rsid w:val="00D85483"/>
    <w:pPr>
      <w:spacing w:line="241" w:lineRule="atLeast"/>
    </w:pPr>
    <w:rPr>
      <w:rFonts w:ascii="Sentinel Light" w:hAnsi="Sentinel Light" w:cstheme="minorBidi"/>
      <w:color w:val="auto"/>
    </w:rPr>
  </w:style>
  <w:style w:type="character" w:customStyle="1" w:styleId="A12">
    <w:name w:val="A12"/>
    <w:uiPriority w:val="99"/>
    <w:rsid w:val="00D85483"/>
    <w:rPr>
      <w:rFonts w:cs="Sentinel Light"/>
      <w:color w:val="000000"/>
      <w:sz w:val="18"/>
      <w:szCs w:val="18"/>
    </w:rPr>
  </w:style>
  <w:style w:type="paragraph" w:customStyle="1" w:styleId="Pa3">
    <w:name w:val="Pa3"/>
    <w:basedOn w:val="Default"/>
    <w:next w:val="Default"/>
    <w:uiPriority w:val="99"/>
    <w:rsid w:val="00D85483"/>
    <w:pPr>
      <w:spacing w:line="241" w:lineRule="atLeast"/>
    </w:pPr>
    <w:rPr>
      <w:rFonts w:ascii="Sentinel Light" w:hAnsi="Sentinel Light" w:cstheme="minorBidi"/>
      <w:color w:val="auto"/>
    </w:rPr>
  </w:style>
  <w:style w:type="character" w:customStyle="1" w:styleId="Mencinsinresolver4">
    <w:name w:val="Mención sin resolver4"/>
    <w:basedOn w:val="Fuentedeprrafopredeter"/>
    <w:uiPriority w:val="99"/>
    <w:semiHidden/>
    <w:unhideWhenUsed/>
    <w:rsid w:val="00B1538E"/>
    <w:rPr>
      <w:color w:val="605E5C"/>
      <w:shd w:val="clear" w:color="auto" w:fill="E1DFDD"/>
    </w:rPr>
  </w:style>
  <w:style w:type="character" w:customStyle="1" w:styleId="A7">
    <w:name w:val="A7"/>
    <w:uiPriority w:val="99"/>
    <w:rsid w:val="00336CA1"/>
    <w:rPr>
      <w:color w:val="000000"/>
      <w:sz w:val="20"/>
      <w:szCs w:val="20"/>
    </w:rPr>
  </w:style>
  <w:style w:type="character" w:customStyle="1" w:styleId="Mencinsinresolver5">
    <w:name w:val="Mención sin resolver5"/>
    <w:basedOn w:val="Fuentedeprrafopredeter"/>
    <w:uiPriority w:val="99"/>
    <w:semiHidden/>
    <w:unhideWhenUsed/>
    <w:rsid w:val="00A308CF"/>
    <w:rPr>
      <w:color w:val="605E5C"/>
      <w:shd w:val="clear" w:color="auto" w:fill="E1DFDD"/>
    </w:rPr>
  </w:style>
  <w:style w:type="paragraph" w:styleId="Revisin">
    <w:name w:val="Revision"/>
    <w:hidden/>
    <w:uiPriority w:val="99"/>
    <w:semiHidden/>
    <w:rsid w:val="00A40E8C"/>
  </w:style>
  <w:style w:type="character" w:styleId="Textodelmarcadordeposicin">
    <w:name w:val="Placeholder Text"/>
    <w:basedOn w:val="Fuentedeprrafopredeter"/>
    <w:uiPriority w:val="99"/>
    <w:semiHidden/>
    <w:rsid w:val="00AA4AB3"/>
    <w:rPr>
      <w:color w:val="808080"/>
    </w:rPr>
  </w:style>
  <w:style w:type="paragraph" w:styleId="Sinespaciado">
    <w:name w:val="No Spacing"/>
    <w:uiPriority w:val="1"/>
    <w:qFormat/>
    <w:rsid w:val="00DE4701"/>
    <w:rPr>
      <w:lang w:val="en-CA"/>
    </w:rPr>
  </w:style>
  <w:style w:type="character" w:customStyle="1" w:styleId="Mencinsinresolver6">
    <w:name w:val="Mención sin resolver6"/>
    <w:basedOn w:val="Fuentedeprrafopredeter"/>
    <w:uiPriority w:val="99"/>
    <w:semiHidden/>
    <w:unhideWhenUsed/>
    <w:rsid w:val="00C86493"/>
    <w:rPr>
      <w:color w:val="605E5C"/>
      <w:shd w:val="clear" w:color="auto" w:fill="E1DFDD"/>
    </w:rPr>
  </w:style>
  <w:style w:type="paragraph" w:styleId="Tabladeilustraciones">
    <w:name w:val="table of figures"/>
    <w:basedOn w:val="Normal"/>
    <w:next w:val="Normal"/>
    <w:uiPriority w:val="99"/>
    <w:unhideWhenUsed/>
    <w:rsid w:val="003C6DDE"/>
  </w:style>
  <w:style w:type="character" w:customStyle="1" w:styleId="Mencinsinresolver7">
    <w:name w:val="Mención sin resolver7"/>
    <w:basedOn w:val="Fuentedeprrafopredeter"/>
    <w:uiPriority w:val="99"/>
    <w:semiHidden/>
    <w:unhideWhenUsed/>
    <w:rsid w:val="003E5797"/>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dx.doi.org/10.1787/23066625471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scale.minedu.gob.pe/c/document_library/get_file?uuid=248fc583-1778-4c93-b48c-48684c2733d9&amp;groupId=10156" TargetMode="External"/><Relationship Id="rId2" Type="http://schemas.openxmlformats.org/officeDocument/2006/relationships/numbering" Target="numbering.xml"/><Relationship Id="rId16" Type="http://schemas.openxmlformats.org/officeDocument/2006/relationships/hyperlink" Target="https://www.qaliwarma.gob.pe/noticias/midis-qali-warma-minedu-garantizan-una-alimentacion-saludable-todos-los-dias-del-ano-escola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doi.org/10.14201/eks20161732948"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world-statistics.org/index.php"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sciencedirect.com/science/article/pii/S0308596108000086" TargetMode="Externa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327782757164765E-2"/>
          <c:y val="0.30615623383341956"/>
          <c:w val="0.86511248064829149"/>
          <c:h val="0.59969856328745252"/>
        </c:manualLayout>
      </c:layout>
      <c:scatterChart>
        <c:scatterStyle val="lineMarker"/>
        <c:varyColors val="0"/>
        <c:ser>
          <c:idx val="0"/>
          <c:order val="0"/>
          <c:spPr>
            <a:ln w="19050" cap="rnd">
              <a:solidFill>
                <a:srgbClr val="00B050"/>
              </a:solidFill>
              <a:round/>
            </a:ln>
            <a:effectLst/>
          </c:spPr>
          <c:marker>
            <c:symbol val="circle"/>
            <c:size val="5"/>
            <c:spPr>
              <a:solidFill>
                <a:srgbClr val="92D050"/>
              </a:solidFill>
              <a:ln w="9525">
                <a:solidFill>
                  <a:srgbClr val="00B050"/>
                </a:solidFill>
              </a:ln>
              <a:effectLst/>
            </c:spPr>
          </c:marker>
          <c:xVal>
            <c:numRef>
              <c:f>Hoja1!$A$3:$A$15</c:f>
              <c:numCache>
                <c:formatCode>General</c:formatCode>
                <c:ptCount val="13"/>
                <c:pt idx="0">
                  <c:v>2018</c:v>
                </c:pt>
                <c:pt idx="1">
                  <c:v>2017</c:v>
                </c:pt>
                <c:pt idx="2">
                  <c:v>2016</c:v>
                </c:pt>
                <c:pt idx="3">
                  <c:v>2015</c:v>
                </c:pt>
                <c:pt idx="4">
                  <c:v>2014</c:v>
                </c:pt>
                <c:pt idx="5">
                  <c:v>2013</c:v>
                </c:pt>
                <c:pt idx="6">
                  <c:v>2012</c:v>
                </c:pt>
                <c:pt idx="7">
                  <c:v>2011</c:v>
                </c:pt>
                <c:pt idx="8">
                  <c:v>2010</c:v>
                </c:pt>
                <c:pt idx="9">
                  <c:v>2009</c:v>
                </c:pt>
                <c:pt idx="10">
                  <c:v>2008</c:v>
                </c:pt>
                <c:pt idx="11">
                  <c:v>2007</c:v>
                </c:pt>
                <c:pt idx="12">
                  <c:v>2006</c:v>
                </c:pt>
              </c:numCache>
            </c:numRef>
          </c:xVal>
          <c:yVal>
            <c:numRef>
              <c:f>Hoja1!$B$3:$B$15</c:f>
              <c:numCache>
                <c:formatCode>0.00%</c:formatCode>
                <c:ptCount val="13"/>
                <c:pt idx="0">
                  <c:v>3.7199999999999997E-2</c:v>
                </c:pt>
                <c:pt idx="1">
                  <c:v>3.9399999999999998E-2</c:v>
                </c:pt>
                <c:pt idx="2">
                  <c:v>3.8100000000000002E-2</c:v>
                </c:pt>
                <c:pt idx="3">
                  <c:v>3.9699999999999999E-2</c:v>
                </c:pt>
                <c:pt idx="4">
                  <c:v>3.6900000000000002E-2</c:v>
                </c:pt>
                <c:pt idx="5">
                  <c:v>3.3000000000000002E-2</c:v>
                </c:pt>
                <c:pt idx="6">
                  <c:v>2.92E-2</c:v>
                </c:pt>
                <c:pt idx="7">
                  <c:v>2.6599999999999999E-2</c:v>
                </c:pt>
                <c:pt idx="8">
                  <c:v>2.87E-2</c:v>
                </c:pt>
                <c:pt idx="9">
                  <c:v>3.1399999999999997E-2</c:v>
                </c:pt>
                <c:pt idx="10">
                  <c:v>2.87E-2</c:v>
                </c:pt>
                <c:pt idx="11">
                  <c:v>2.63E-2</c:v>
                </c:pt>
                <c:pt idx="12">
                  <c:v>2.6499999999999999E-2</c:v>
                </c:pt>
              </c:numCache>
            </c:numRef>
          </c:yVal>
          <c:smooth val="0"/>
          <c:extLst>
            <c:ext xmlns:c16="http://schemas.microsoft.com/office/drawing/2014/chart" uri="{C3380CC4-5D6E-409C-BE32-E72D297353CC}">
              <c16:uniqueId val="{00000000-17A1-40D5-B7C9-57AFCB7E28A1}"/>
            </c:ext>
          </c:extLst>
        </c:ser>
        <c:dLbls>
          <c:showLegendKey val="0"/>
          <c:showVal val="0"/>
          <c:showCatName val="0"/>
          <c:showSerName val="0"/>
          <c:showPercent val="0"/>
          <c:showBubbleSize val="0"/>
        </c:dLbls>
        <c:axId val="1708021824"/>
        <c:axId val="1708011488"/>
      </c:scatterChart>
      <c:valAx>
        <c:axId val="1708021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708011488"/>
        <c:crosses val="autoZero"/>
        <c:crossBetween val="midCat"/>
      </c:valAx>
      <c:valAx>
        <c:axId val="17080114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70802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xFWt2rxXeT0wtJ5ZKJpFOYzeeQ==">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OABqRgo1c3VnZ2VzdElkSW1wb3J0NzY5YzIxYTgtNDFlNy00YjA2LWFkNzQtOTU5YWRkZmE1ODA1XzESDUFuZ2VsbGEgQnJ1bm9yITEtUXlWcjVGcnlvcmhObTc1MjdLelZMeXRJRTZXQ3hE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13024</Words>
  <Characters>71633</Characters>
  <Application>Microsoft Office Word</Application>
  <DocSecurity>0</DocSecurity>
  <Lines>596</Lines>
  <Paragraphs>168</Paragraphs>
  <ScaleCrop>false</ScaleCrop>
  <Company/>
  <LinksUpToDate>false</LinksUpToDate>
  <CharactersWithSpaces>84489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Hogar</dc:creator>
  <cp:lastModifiedBy>Angella Bruno</cp:lastModifiedBy>
  <cp:revision>2</cp:revision>
  <dcterms:created xsi:type="dcterms:W3CDTF">2021-10-05T21:29:00Z</dcterms:created>
  <dcterms:modified xsi:type="dcterms:W3CDTF">2023-08-16T02:39:00Z</dcterms:modified>
</cp:coreProperties>
</file>