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11x5.5cm  |  Panoramica  |  Ancho completo</w:t>
            </w:r>
          </w:p>
          <w:p>
            <w:pPr>
              <w:spacing w:after="10"/>
            </w:pPr>
            <w:r>
              <w:rPr>
                <w:rFonts w:ascii="Inter" w:cs="Inter" w:eastAsia="Inter" w:hAnsi="Inter"/>
                <w:color w:val="000000"/>
                <w:sz w:val="17"/>
                <w:szCs w:val="17"/>
              </w:rPr>
              <w:t xml:space="preserve">Panoramica campus Monterrey al atardecer. Edificio principal con Sierra Madre de fondo. 1400x700px.</w:t>
            </w:r>
          </w:p>
          <w:p>
            <w:r>
              <w:rPr>
                <w:rFonts w:ascii="Inter" w:cs="Inter" w:eastAsia="Inter" w:hAnsi="Inter"/>
                <w:i/>
                <w:iCs/>
                <w:color w:val="000000"/>
                <w:sz w:val="15"/>
                <w:szCs w:val="15"/>
              </w:rPr>
              <w:t xml:space="preserve">Campus: Monterrey</w:t>
            </w:r>
          </w:p>
        </w:tc>
      </w:tr>
    </w:tbl>
    <w:p>
      <w:pPr>
        <w:spacing w:after="20" w:before="20"/>
      </w:pPr>
    </w:p>
    <w:p>
      <w:pPr>
        <w:spacing w:after="10" w:before="60"/>
        <w:jc w:val="center"/>
      </w:pPr>
      <w:r>
        <w:rPr>
          <w:rFonts w:ascii="Inter" w:cs="Inter" w:eastAsia="Inter" w:hAnsi="Inter"/>
          <w:b/>
          <w:bCs/>
          <w:color w:val="000000"/>
          <w:sz w:val="14"/>
          <w:szCs w:val="14"/>
        </w:rPr>
        <w:t xml:space="preserve">SECCION 01</w:t>
      </w:r>
    </w:p>
    <w:p>
      <w:pPr>
        <w:spacing w:after="30"/>
        <w:jc w:val="center"/>
      </w:pPr>
      <w:r>
        <w:rPr>
          <w:rFonts w:ascii="Georgia" w:cs="Georgia" w:eastAsia="Georgia" w:hAnsi="Georgia"/>
          <w:b/>
          <w:bCs/>
          <w:color w:val="000000"/>
          <w:sz w:val="32"/>
          <w:szCs w:val="32"/>
        </w:rPr>
        <w:t xml:space="preserve">Bienvenido a EGADE Business School</w:t>
      </w:r>
    </w:p>
    <w:p>
      <w:pPr>
        <w:spacing w:after="80"/>
        <w:jc w:val="center"/>
      </w:pPr>
      <w:r>
        <w:rPr>
          <w:rFonts w:ascii="Georgia" w:cs="Georgia" w:eastAsia="Georgia" w:hAnsi="Georgia"/>
          <w:i/>
          <w:iCs/>
          <w:color w:val="000000"/>
          <w:sz w:val="18"/>
          <w:szCs w:val="18"/>
        </w:rPr>
        <w:t xml:space="preserve">Se incorpora usted a una comunidad que lleva tres decadas repensando el futuro de los negocios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4" w:sz="1"/>
              <w:left w:val="single" w:color="D4D4D4" w:sz="1"/>
              <w:bottom w:val="single" w:color="D4D4D4" w:sz="1"/>
              <w:right w:val="single" w:color="D4D4D4" w:sz="1"/>
            </w:tcBorders>
            <w:tcMar>
              <w:top w:type="dxa" w:w="100"/>
              <w:left w:type="dxa" w:w="60"/>
              <w:bottom w:type="dxa" w:w="100"/>
              <w:right w:type="dxa" w:w="60"/>
            </w:tcMar>
          </w:tcPr>
          <w:p>
            <w:pPr>
              <w:spacing w:after="15"/>
              <w:jc w:val="center"/>
            </w:pPr>
            <w:r>
              <w:rPr>
                <w:rFonts w:ascii="Georgia" w:cs="Georgia" w:eastAsia="Georgia" w:hAnsi="Georgia"/>
                <w:b/>
                <w:bCs/>
                <w:color w:val="000000"/>
                <w:sz w:val="42"/>
                <w:szCs w:val="42"/>
              </w:rPr>
              <w:t xml:space="preserve">30+</w:t>
            </w:r>
          </w:p>
          <w:p>
            <w:pPr>
              <w:jc w:val="center"/>
            </w:pPr>
            <w:r>
              <w:rPr>
                <w:rFonts w:ascii="Inter" w:cs="Inter" w:eastAsia="Inter" w:hAnsi="Inter"/>
                <w:color w:val="000000"/>
                <w:sz w:val="14"/>
                <w:szCs w:val="14"/>
              </w:rPr>
              <w:t xml:space="preserve">Anos de trayectoria</w:t>
            </w:r>
          </w:p>
        </w:tc>
        <w:tc>
          <w:tcPr>
            <w:tcW w:type="dxa" w:w="2340"/>
            <w:tcBorders>
              <w:top w:val="single" w:color="D4D4D4" w:sz="1"/>
              <w:left w:val="single" w:color="D4D4D4" w:sz="1"/>
              <w:bottom w:val="single" w:color="D4D4D4" w:sz="1"/>
              <w:right w:val="single" w:color="D4D4D4" w:sz="1"/>
            </w:tcBorders>
            <w:tcMar>
              <w:top w:type="dxa" w:w="100"/>
              <w:left w:type="dxa" w:w="60"/>
              <w:bottom w:type="dxa" w:w="100"/>
              <w:right w:type="dxa" w:w="60"/>
            </w:tcMar>
          </w:tcPr>
          <w:p>
            <w:pPr>
              <w:spacing w:after="15"/>
              <w:jc w:val="center"/>
            </w:pPr>
            <w:r>
              <w:rPr>
                <w:rFonts w:ascii="Georgia" w:cs="Georgia" w:eastAsia="Georgia" w:hAnsi="Georgia"/>
                <w:b/>
                <w:bCs/>
                <w:color w:val="000000"/>
                <w:sz w:val="42"/>
                <w:szCs w:val="42"/>
              </w:rPr>
              <w:t xml:space="preserve">&lt;1%</w:t>
            </w:r>
          </w:p>
          <w:p>
            <w:pPr>
              <w:jc w:val="center"/>
            </w:pPr>
            <w:r>
              <w:rPr>
                <w:rFonts w:ascii="Inter" w:cs="Inter" w:eastAsia="Inter" w:hAnsi="Inter"/>
                <w:color w:val="000000"/>
                <w:sz w:val="14"/>
                <w:szCs w:val="14"/>
              </w:rPr>
              <w:t xml:space="preserve">Triple Corona mundial</w:t>
            </w:r>
          </w:p>
        </w:tc>
        <w:tc>
          <w:tcPr>
            <w:tcW w:type="dxa" w:w="2340"/>
            <w:tcBorders>
              <w:top w:val="single" w:color="D4D4D4" w:sz="1"/>
              <w:left w:val="single" w:color="D4D4D4" w:sz="1"/>
              <w:bottom w:val="single" w:color="D4D4D4" w:sz="1"/>
              <w:right w:val="single" w:color="D4D4D4" w:sz="1"/>
            </w:tcBorders>
            <w:tcMar>
              <w:top w:type="dxa" w:w="100"/>
              <w:left w:type="dxa" w:w="60"/>
              <w:bottom w:type="dxa" w:w="100"/>
              <w:right w:type="dxa" w:w="60"/>
            </w:tcMar>
          </w:tcPr>
          <w:p>
            <w:pPr>
              <w:spacing w:after="15"/>
              <w:jc w:val="center"/>
            </w:pPr>
            <w:r>
              <w:rPr>
                <w:rFonts w:ascii="Georgia" w:cs="Georgia" w:eastAsia="Georgia" w:hAnsi="Georgia"/>
                <w:b/>
                <w:bCs/>
                <w:color w:val="000000"/>
                <w:sz w:val="42"/>
                <w:szCs w:val="42"/>
              </w:rPr>
              <w:t xml:space="preserve">90</w:t>
            </w:r>
          </w:p>
          <w:p>
            <w:pPr>
              <w:jc w:val="center"/>
            </w:pPr>
            <w:r>
              <w:rPr>
                <w:rFonts w:ascii="Inter" w:cs="Inter" w:eastAsia="Inter" w:hAnsi="Inter"/>
                <w:color w:val="000000"/>
                <w:sz w:val="14"/>
                <w:szCs w:val="14"/>
              </w:rPr>
              <w:t xml:space="preserve">Dias de integracion</w:t>
            </w:r>
          </w:p>
        </w:tc>
        <w:tc>
          <w:tcPr>
            <w:tcW w:type="dxa" w:w="2340"/>
            <w:tcBorders>
              <w:top w:val="single" w:color="D4D4D4" w:sz="1"/>
              <w:left w:val="single" w:color="D4D4D4" w:sz="1"/>
              <w:bottom w:val="single" w:color="D4D4D4" w:sz="1"/>
              <w:right w:val="single" w:color="D4D4D4" w:sz="1"/>
            </w:tcBorders>
            <w:tcMar>
              <w:top w:type="dxa" w:w="100"/>
              <w:left w:type="dxa" w:w="60"/>
              <w:bottom w:type="dxa" w:w="100"/>
              <w:right w:type="dxa" w:w="60"/>
            </w:tcMar>
          </w:tcPr>
          <w:p>
            <w:pPr>
              <w:spacing w:after="15"/>
              <w:jc w:val="center"/>
            </w:pPr>
            <w:r>
              <w:rPr>
                <w:rFonts w:ascii="Georgia" w:cs="Georgia" w:eastAsia="Georgia" w:hAnsi="Georgia"/>
                <w:b/>
                <w:bCs/>
                <w:color w:val="000000"/>
                <w:sz w:val="42"/>
                <w:szCs w:val="42"/>
              </w:rPr>
              <w:t xml:space="preserve">25</w:t>
            </w:r>
          </w:p>
          <w:p>
            <w:pPr>
              <w:jc w:val="center"/>
            </w:pPr>
            <w:r>
              <w:rPr>
                <w:rFonts w:ascii="Inter" w:cs="Inter" w:eastAsia="Inter" w:hAnsi="Inter"/>
                <w:color w:val="000000"/>
                <w:sz w:val="14"/>
                <w:szCs w:val="14"/>
              </w:rPr>
              <w:t xml:space="preserve">Tareas del onboarding</w:t>
            </w:r>
          </w:p>
        </w:tc>
      </w:tr>
    </w:tbl>
    <w:p>
      <w:pPr>
        <w:spacing w:after="20" w:before="20"/>
      </w:pPr>
    </w:p>
    <w:p>
      <w:pPr>
        <w:sectPr>
          <w:headerReference w:type="default" r:id="rId7"/>
          <w:footerReference w:type="default" r:id="rId8"/>
          <w:type w:val="continuous"/>
          <w:pgSz w:w="7920" w:h="12240" w:orient="portrait"/>
          <w:pgMar w:top="720" w:right="720" w:bottom="720" w:left="900" w:header="708" w:footer="708" w:gutter="0"/>
          <w:pgNumType/>
          <w:cols w:space="400" w:num="1" w:equalWidth="true"/>
          <w:docGrid w:linePitch="360"/>
        </w:sectPr>
      </w:pPr>
    </w:p>
    <w:p>
      <w:pPr>
        <w:spacing w:after="70" w:before="220"/>
      </w:pPr>
      <w:r>
        <w:rPr>
          <w:rFonts w:ascii="Georgia" w:cs="Georgia" w:eastAsia="Georgia" w:hAnsi="Georgia"/>
          <w:b/>
          <w:bCs/>
          <w:color w:val="000000"/>
          <w:sz w:val="26"/>
          <w:szCs w:val="26"/>
        </w:rPr>
        <w:t xml:space="preserve">Nuestro proposito</w:t>
      </w:r>
    </w:p>
    <w:p>
      <w:pPr>
        <w:spacing w:after="70" w:before="50"/>
      </w:pPr>
      <w:r>
        <w:rPr>
          <w:rFonts w:ascii="Georgia" w:cs="Georgia" w:eastAsia="Georgia" w:hAnsi="Georgia"/>
          <w:b/>
          <w:bCs/>
          <w:color w:val="000000"/>
          <w:sz w:val="48"/>
          <w:szCs w:val="48"/>
        </w:rPr>
        <w:t xml:space="preserve">D</w:t>
      </w:r>
      <w:r>
        <w:rPr>
          <w:rFonts w:ascii="Georgia" w:cs="Georgia" w:eastAsia="Georgia" w:hAnsi="Georgia"/>
          <w:color w:val="000000"/>
          <w:sz w:val="20"/>
          <w:szCs w:val="20"/>
        </w:rPr>
        <w:t xml:space="preserve">esde su fundacion hace mas de treinta anos, EGADE Business School ha operado bajo una conviccion fundamental: que las escuelas de negocios tienen la responsabilidad de formar no solo ejecutivos competentes, sino lideres capaces de transformar el tejido empresarial de America Latina. Como escuela de posgrado del Tecnologico de Monterrey, EGADE ocupa una posicion privilegiada para cumplir esta mision.</w:t>
      </w:r>
    </w:p>
    <w:p>
      <w:pPr>
        <w:spacing w:after="60" w:before="50"/>
      </w:pPr>
      <w:r>
        <w:rPr>
          <w:rFonts w:ascii="Georgia" w:cs="Georgia" w:eastAsia="Georgia" w:hAnsi="Georgia"/>
          <w:color w:val="000000"/>
          <w:sz w:val="20"/>
          <w:szCs w:val="20"/>
        </w:rPr>
        <w:t xml:space="preserve">Estimado colega: al incorporarse a nuestra Facultad, usted se convierte en un agente directo de esta transformacion. Su trayectoria doctoral, su experiencia investigativa y su vision global son precisamente los activos que nuestros alumnos necesitan para enfrentar los retos empresariales del siglo XXI.</w:t>
      </w:r>
    </w:p>
    <w:p>
      <w:pPr>
        <w:spacing w:after="60" w:before="50"/>
      </w:pPr>
      <w:r>
        <w:rPr>
          <w:rFonts w:ascii="Georgia" w:cs="Georgia" w:eastAsia="Georgia" w:hAnsi="Georgia"/>
          <w:color w:val="000000"/>
          <w:sz w:val="20"/>
          <w:szCs w:val="20"/>
        </w:rPr>
        <w:t xml:space="preserve">Nuestro ecosistema academico desafia el statu quo para impulsar la transformacion de los negocios y su impacto positivo en la sociedad. Cada sesion de clase que usted facilite, cada caso que analice con sus alumnos, cada proyecto que supervise, contribuye a formar a los lideres que redefiniran el panorama empresarial de la region.</w:t>
      </w:r>
    </w:p>
    <w:p>
      <w:pPr>
        <w:sectPr>
          <w:type w:val="continuous"/>
          <w:pgSz w:w="11906" w:h="16838" w:orient="portrait"/>
          <w:pgMar w:top="1440" w:right="1440" w:bottom="1440" w:left="1440" w:header="708" w:footer="708" w:gutter="0"/>
          <w:pgNumType/>
          <w:cols w:space="400" w:num="2" w:equalWidth="true"/>
          <w:docGrid w:linePitch="360"/>
        </w:sectPr>
      </w:pP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8"/>
              <w:bottom w:val="none" w:color="FFFFFF" w:sz="0"/>
              <w:right w:val="none" w:color="FFFFFF" w:sz="0"/>
            </w:tcBorders>
            <w:tcMar>
              <w:top w:type="dxa" w:w="120"/>
              <w:left w:type="dxa" w:w="180"/>
              <w:bottom w:type="dxa" w:w="120"/>
              <w:right w:type="dxa" w:w="140"/>
            </w:tcMar>
          </w:tcPr>
          <w:p>
            <w:r>
              <w:rPr>
                <w:rFonts w:ascii="Georgia" w:cs="Georgia" w:eastAsia="Georgia" w:hAnsi="Georgia"/>
                <w:i/>
                <w:iCs/>
                <w:color w:val="000000"/>
                <w:sz w:val="24"/>
                <w:szCs w:val="24"/>
              </w:rPr>
              <w:t xml:space="preserve">Repensar el futuro de los negocios para que impacten en el desarrollo sostenible de Mexico y America Latina. — Proposito institucional de EGADE Business School</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5x6.5cm  |  Rectangular  |  Flotante izq</w:t>
            </w:r>
          </w:p>
          <w:p>
            <w:pPr>
              <w:spacing w:after="10"/>
            </w:pPr>
            <w:r>
              <w:rPr>
                <w:rFonts w:ascii="Inter" w:cs="Inter" w:eastAsia="Inter" w:hAnsi="Inter"/>
                <w:color w:val="000000"/>
                <w:sz w:val="17"/>
                <w:szCs w:val="17"/>
              </w:rPr>
              <w:t xml:space="preserve">Profesores y alumnos interactuando en aula de EGADE. Formato herradura, diversidad visible. 500x650px.</w:t>
            </w:r>
          </w:p>
          <w:p>
            <w:r>
              <w:rPr>
                <w:rFonts w:ascii="Inter" w:cs="Inter" w:eastAsia="Inter" w:hAnsi="Inter"/>
                <w:i/>
                <w:iCs/>
                <w:color w:val="000000"/>
                <w:sz w:val="15"/>
                <w:szCs w:val="15"/>
              </w:rPr>
              <w:t xml:space="preserve">Campus: Santa Fe (CDMX)</w:t>
            </w:r>
          </w:p>
        </w:tc>
      </w:tr>
    </w:tbl>
    <w:p>
      <w:pPr>
        <w:spacing w:after="60" w:before="50"/>
      </w:pPr>
      <w:r>
        <w:rPr>
          <w:rFonts w:ascii="Georgia" w:cs="Georgia" w:eastAsia="Georgia" w:hAnsi="Georgia"/>
          <w:color w:val="000000"/>
          <w:sz w:val="20"/>
          <w:szCs w:val="20"/>
        </w:rPr>
        <w:t xml:space="preserve">Este proposito no es una declaracion retorica. Se materializa en cada aula, en cada proyecto de investigacion, en cada interaccion entre profesor y alumno. Su conocimiento, su experiencia internacional y su pasion por la ensenanza contribuyen directamente a esta mision transformadora.</w:t>
      </w:r>
    </w:p>
    <w:p>
      <w:pPr>
        <w:spacing w:after="20" w:before="20"/>
      </w:pPr>
    </w:p>
    <w:p>
      <w:pPr>
        <w:spacing w:after="20" w:before="20"/>
      </w:pPr>
    </w:p>
    <w:p>
      <w:pPr>
        <w:sectPr>
          <w:type w:val="continuous"/>
          <w:pgSz w:w="11906" w:h="16838" w:orient="portrait"/>
          <w:pgMar w:top="1440" w:right="1440" w:bottom="1440" w:left="1440" w:header="708" w:footer="708" w:gutter="0"/>
          <w:pgNumType/>
          <w:cols w:space="400" w:num="1" w:equalWidth="true"/>
          <w:docGrid w:linePitch="360"/>
        </w:sectPr>
      </w:pPr>
    </w:p>
    <w:p>
      <w:pPr>
        <w:pBdr>
          <w:bottom w:val="single" w:color="C9A84C" w:sz="2" w:space="6"/>
        </w:pBdr>
        <w:spacing w:after="100" w:before="300"/>
      </w:pPr>
      <w:r>
        <w:rPr>
          <w:rFonts w:ascii="Georgia" w:cs="Georgia" w:eastAsia="Georgia" w:hAnsi="Georgia"/>
          <w:b/>
          <w:bCs/>
          <w:color w:val="000000"/>
          <w:sz w:val="30"/>
          <w:szCs w:val="30"/>
        </w:rPr>
        <w:t xml:space="preserve">Triple Corona</w:t>
      </w:r>
    </w:p>
    <w:p>
      <w:pPr>
        <w:spacing w:after="70" w:before="50"/>
      </w:pPr>
      <w:r>
        <w:rPr>
          <w:rFonts w:ascii="Georgia" w:cs="Georgia" w:eastAsia="Georgia" w:hAnsi="Georgia"/>
          <w:b/>
          <w:bCs/>
          <w:color w:val="000000"/>
          <w:sz w:val="48"/>
          <w:szCs w:val="48"/>
        </w:rPr>
        <w:t xml:space="preserve">M</w:t>
      </w:r>
      <w:r>
        <w:rPr>
          <w:rFonts w:ascii="Georgia" w:cs="Georgia" w:eastAsia="Georgia" w:hAnsi="Georgia"/>
          <w:color w:val="000000"/>
          <w:sz w:val="20"/>
          <w:szCs w:val="20"/>
        </w:rPr>
        <w:t xml:space="preserve">enos del uno por ciento de las escuelas de negocios a nivel global logra obtener simultaneamente las tres acreditaciones mas prestigiosas. EGADE Business School ostenta esta distincion. A continuacion, que evalua cada una y por que es relevante para usted como academico:</w:t>
      </w:r>
    </w:p>
    <w:p>
      <w:pPr>
        <w:spacing w:after="20" w:before="20"/>
      </w:pPr>
    </w:p>
    <w:p>
      <w:pPr>
        <w:spacing w:after="50" w:before="160"/>
      </w:pPr>
      <w:r>
        <w:rPr>
          <w:rFonts w:ascii="Georgia" w:cs="Georgia" w:eastAsia="Georgia" w:hAnsi="Georgia"/>
          <w:b/>
          <w:bCs/>
          <w:color w:val="000000"/>
          <w:sz w:val="22"/>
          <w:szCs w:val="22"/>
        </w:rPr>
        <w:t xml:space="preserve">AACSB</w:t>
      </w:r>
    </w:p>
    <w:p>
      <w:pPr>
        <w:spacing w:after="40" w:before="30"/>
      </w:pPr>
      <w:r>
        <w:rPr>
          <w:rFonts w:ascii="Georgia" w:cs="Georgia" w:eastAsia="Georgia" w:hAnsi="Georgia"/>
          <w:color w:val="000000"/>
          <w:sz w:val="19"/>
          <w:szCs w:val="19"/>
        </w:rPr>
        <w:t xml:space="preserve">Association to Advance Collegiate Schools of Business. Solo el 6% de las escuelas la obtienen. Evalua la calidad del cuerpo docente, la relevancia curricular, la produccion investigativa y el impacto en la comunidad empresarial.</w:t>
      </w:r>
    </w:p>
    <w:p>
      <w:pPr>
        <w:spacing w:after="50" w:before="160"/>
      </w:pPr>
      <w:r>
        <w:rPr>
          <w:rFonts w:ascii="Georgia" w:cs="Georgia" w:eastAsia="Georgia" w:hAnsi="Georgia"/>
          <w:b/>
          <w:bCs/>
          <w:color w:val="000000"/>
          <w:sz w:val="22"/>
          <w:szCs w:val="22"/>
        </w:rPr>
        <w:t xml:space="preserve">EQUIS / EFMD</w:t>
      </w:r>
    </w:p>
    <w:p>
      <w:pPr>
        <w:spacing w:after="40" w:before="30"/>
      </w:pPr>
      <w:r>
        <w:rPr>
          <w:rFonts w:ascii="Georgia" w:cs="Georgia" w:eastAsia="Georgia" w:hAnsi="Georgia"/>
          <w:color w:val="000000"/>
          <w:sz w:val="19"/>
          <w:szCs w:val="19"/>
        </w:rPr>
        <w:t xml:space="preserve">European Foundation for Management Development. Evalua internacionalizacion, gobernanza institucional, vinculacion con el sector privado, investigacion aplicada y responsabilidad social.</w:t>
      </w:r>
    </w:p>
    <w:p>
      <w:pPr>
        <w:spacing w:after="50" w:before="160"/>
      </w:pPr>
      <w:r>
        <w:rPr>
          <w:rFonts w:ascii="Georgia" w:cs="Georgia" w:eastAsia="Georgia" w:hAnsi="Georgia"/>
          <w:b/>
          <w:bCs/>
          <w:color w:val="000000"/>
          <w:sz w:val="22"/>
          <w:szCs w:val="22"/>
        </w:rPr>
        <w:t xml:space="preserve">AMBA</w:t>
      </w:r>
    </w:p>
    <w:p>
      <w:pPr>
        <w:spacing w:after="40" w:before="30"/>
      </w:pPr>
      <w:r>
        <w:rPr>
          <w:rFonts w:ascii="Georgia" w:cs="Georgia" w:eastAsia="Georgia" w:hAnsi="Georgia"/>
          <w:color w:val="000000"/>
          <w:sz w:val="19"/>
          <w:szCs w:val="19"/>
        </w:rPr>
        <w:t xml:space="preserve">Association of MBAs. Acredita especificamente la calidad de los programas de MBA: relevancia profesional, selectividad, experiencia de aprendizaje y resultados de empleabilidad de los egresados.</w:t>
      </w:r>
    </w:p>
    <w:p>
      <w:pPr>
        <w:spacing w:after="60" w:before="50"/>
      </w:pPr>
      <w:r>
        <w:rPr>
          <w:rFonts w:ascii="Georgia" w:cs="Georgia" w:eastAsia="Georgia" w:hAnsi="Georgia"/>
          <w:color w:val="000000"/>
          <w:sz w:val="20"/>
          <w:szCs w:val="20"/>
        </w:rPr>
        <w:t xml:space="preserve">Para usted como academico, pertenecer a una institucion Triple Corona posiciona su trabajo dentro de un marco de excelencia reconocido en cualquier foro internacional.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0"/>
              <w:bottom w:val="none" w:color="FFFFFF" w:sz="0"/>
              <w:right w:val="none" w:color="FFFFFF" w:sz="0"/>
            </w:tcBorders>
            <w:tcMar>
              <w:top w:type="dxa" w:w="70"/>
              <w:left w:type="dxa" w:w="140"/>
              <w:bottom w:type="dxa" w:w="70"/>
              <w:right w:type="dxa" w:w="120"/>
            </w:tcMar>
          </w:tcPr>
          <w:p>
            <w:pPr>
              <w:spacing w:after="10"/>
            </w:pPr>
            <w:r>
              <w:rPr>
                <w:rFonts w:ascii="Inter" w:cs="Inter" w:eastAsia="Inter" w:hAnsi="Inter"/>
                <w:b/>
                <w:bCs/>
                <w:color w:val="000000"/>
                <w:sz w:val="14"/>
                <w:szCs w:val="14"/>
              </w:rPr>
              <w:t xml:space="preserve">NOTA EDITORIAL</w:t>
            </w:r>
          </w:p>
          <w:p>
            <w:r>
              <w:rPr>
                <w:rFonts w:ascii="Inter" w:cs="Inter" w:eastAsia="Inter" w:hAnsi="Inter"/>
                <w:color w:val="000000"/>
                <w:sz w:val="16"/>
                <w:szCs w:val="16"/>
              </w:rPr>
              <w:t xml:space="preserve">CRITICO: La Triple Corona se menciona UNICAMENTE en esta seccion. No repetir en ninguna otra parte del booklet.</w:t>
            </w:r>
          </w:p>
        </w:tc>
      </w:tr>
    </w:tbl>
    <w:p>
      <w:pPr>
        <w:sectPr>
          <w:type w:val="continuous"/>
          <w:pgSz w:w="11906" w:h="16838" w:orient="portrait"/>
          <w:pgMar w:top="1440" w:right="1440" w:bottom="1440" w:left="1440" w:header="708" w:footer="708" w:gutter="0"/>
          <w:pgNumType/>
          <w:cols w:space="400" w:num="2" w:equalWidth="true"/>
          <w:docGrid w:linePitch="360"/>
        </w:sectPr>
      </w:pP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11x3.5cm  |  Panoramica  |  Ancho completo</w:t>
            </w:r>
          </w:p>
          <w:p>
            <w:pPr>
              <w:spacing w:after="10"/>
            </w:pPr>
            <w:r>
              <w:rPr>
                <w:rFonts w:ascii="Inter" w:cs="Inter" w:eastAsia="Inter" w:hAnsi="Inter"/>
                <w:color w:val="000000"/>
                <w:sz w:val="17"/>
                <w:szCs w:val="17"/>
              </w:rPr>
              <w:t xml:space="preserve">Logos oficiales AACSB, EQUIS y AMBA en horizontal. Fondo navy #0F2640. 1400x440px.</w:t>
            </w:r>
          </w:p>
          <w:p/>
        </w:tc>
      </w:tr>
    </w:tbl>
    <w:p>
      <w:pPr>
        <w:spacing w:after="20" w:before="20"/>
      </w:pPr>
    </w:p>
    <w:p>
      <w:pPr>
        <w:spacing w:after="20" w:before="20"/>
      </w:pPr>
    </w:p>
    <w:p>
      <w:pPr>
        <w:pBdr>
          <w:bottom w:val="single" w:color="C9A84C" w:sz="2" w:space="6"/>
        </w:pBdr>
        <w:spacing w:after="100" w:before="300"/>
      </w:pPr>
      <w:r>
        <w:rPr>
          <w:rFonts w:ascii="Georgia" w:cs="Georgia" w:eastAsia="Georgia" w:hAnsi="Georgia"/>
          <w:b/>
          <w:bCs/>
          <w:color w:val="000000"/>
          <w:sz w:val="30"/>
          <w:szCs w:val="30"/>
        </w:rPr>
        <w:t xml:space="preserve">Un mensaje personal para 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3.5x3.5cm  |  Circular  |  Flotante izq</w:t>
            </w:r>
          </w:p>
          <w:p>
            <w:pPr>
              <w:spacing w:after="10"/>
            </w:pPr>
            <w:r>
              <w:rPr>
                <w:rFonts w:ascii="Inter" w:cs="Inter" w:eastAsia="Inter" w:hAnsi="Inter"/>
                <w:color w:val="000000"/>
                <w:sz w:val="17"/>
                <w:szCs w:val="17"/>
              </w:rPr>
              <w:t xml:space="preserve">Foto oficial del Decano de EGADE. Recorte circular con borde dorado. 350x350px. PENDIENTE: solicitar foto.</w:t>
            </w:r>
          </w:p>
          <w:p/>
        </w:tc>
      </w:tr>
    </w:tbl>
    <w:p>
      <w:pPr>
        <w:spacing w:after="60" w:before="50"/>
      </w:pPr>
      <w:r>
        <w:rPr>
          <w:rFonts w:ascii="Georgia" w:cs="Georgia" w:eastAsia="Georgia" w:hAnsi="Georgia"/>
          <w:color w:val="000000"/>
          <w:sz w:val="20"/>
          <w:szCs w:val="20"/>
        </w:rPr>
        <w:t xml:space="preserve">Estimado colega: es un privilegio darle la bienvenida a EGADE Business School. Al integrarse a nuestra Facultad, usted se une a un cuerpo academico de primer nivel, comprometido con repensar la educacion de negocios en America Latina.</w:t>
      </w:r>
    </w:p>
    <w:p>
      <w:pPr>
        <w:spacing w:after="60" w:before="50"/>
      </w:pPr>
      <w:r>
        <w:rPr>
          <w:rFonts w:ascii="Georgia" w:cs="Georgia" w:eastAsia="Georgia" w:hAnsi="Georgia"/>
          <w:color w:val="000000"/>
          <w:sz w:val="20"/>
          <w:szCs w:val="20"/>
        </w:rPr>
        <w:t xml:space="preserve">Valoramos profundamente la diversidad de perspectivas que aporta cada nuevo miembro de nuestra comunidad. Su formacion doctoral, su experiencia investigativa y su vision internacional enriqueceran tanto a nuestros alumnos como a sus colegas de Facultad. En EGADE encontrara un entorno que promueve la libertad academica, la innovacion pedagogica y el dialogo interdisciplinario.</w:t>
      </w:r>
    </w:p>
    <w:p>
      <w:pPr>
        <w:spacing w:after="60" w:before="50"/>
      </w:pPr>
      <w:r>
        <w:rPr>
          <w:rFonts w:ascii="Georgia" w:cs="Georgia" w:eastAsia="Georgia" w:hAnsi="Georgia"/>
          <w:color w:val="000000"/>
          <w:sz w:val="20"/>
          <w:szCs w:val="20"/>
        </w:rPr>
        <w:t xml:space="preserve">Nuestro equipo de Desarrollo Academico ha preparado este booklet para facilitar su integracion. No dude en apoyarse en ellos para cualquier necesidad. Le deseo una experiencia enriquecedora y transformadora.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0"/>
            </w:pPr>
            <w:r>
              <w:rPr>
                <w:rFonts w:ascii="Inter" w:cs="Inter" w:eastAsia="Inter" w:hAnsi="Inter"/>
                <w:b/>
                <w:bCs/>
                <w:color w:val="000000"/>
                <w:sz w:val="17"/>
                <w:szCs w:val="17"/>
              </w:rPr>
              <w:t xml:space="preserve">AUDIO: Mensaje del Decano  |  1:30 min</w:t>
            </w:r>
          </w:p>
          <w:p>
            <w:r>
              <w:rPr>
                <w:rFonts w:ascii="Inter" w:cs="Inter" w:eastAsia="Inter" w:hAnsi="Inter"/>
                <w:color w:val="000000"/>
                <w:sz w:val="16"/>
                <w:szCs w:val="16"/>
              </w:rPr>
              <w:t xml:space="preserve">Grabacion de bienvenida personal del Decano. Tono calido y profesional.</w:t>
            </w:r>
          </w:p>
        </w:tc>
      </w:tr>
    </w:tbl>
    <w:p>
      <w:pPr>
        <w:spacing w:after="20" w:before="20"/>
      </w:pPr>
    </w:p>
    <w:p>
      <w:pPr>
        <w:spacing w:after="20" w:before="20"/>
      </w:pPr>
    </w:p>
    <w:p>
      <w:pPr>
        <w:sectPr>
          <w:type w:val="continuous"/>
          <w:pgSz w:w="11906" w:h="16838" w:orient="portrait"/>
          <w:pgMar w:top="1440" w:right="1440" w:bottom="1440" w:left="1440" w:header="708" w:footer="708" w:gutter="0"/>
          <w:pgNumType/>
          <w:cols w:space="400" w:num="1" w:equalWidth="true"/>
          <w:docGrid w:linePitch="360"/>
        </w:sectPr>
      </w:pPr>
    </w:p>
    <w:p>
      <w:pPr>
        <w:pBdr>
          <w:bottom w:val="single" w:color="C9A84C" w:sz="2" w:space="6"/>
        </w:pBdr>
        <w:spacing w:after="100" w:before="300"/>
      </w:pPr>
      <w:r>
        <w:rPr>
          <w:rFonts w:ascii="Georgia" w:cs="Georgia" w:eastAsia="Georgia" w:hAnsi="Georgia"/>
          <w:b/>
          <w:bCs/>
          <w:color w:val="000000"/>
          <w:sz w:val="30"/>
          <w:szCs w:val="30"/>
        </w:rPr>
        <w:t xml:space="preserve">Su ruta de integracion: los primeros 90 dias</w:t>
      </w:r>
    </w:p>
    <w:p>
      <w:pPr>
        <w:spacing w:after="60" w:before="50"/>
      </w:pPr>
      <w:r>
        <w:rPr>
          <w:rFonts w:ascii="Georgia" w:cs="Georgia" w:eastAsia="Georgia" w:hAnsi="Georgia"/>
          <w:color w:val="000000"/>
          <w:sz w:val="20"/>
          <w:szCs w:val="20"/>
        </w:rPr>
        <w:t xml:space="preserve">La investigacion sobre procesos de onboarding academico demuestra que los primeros tres meses son criticos para la integracion exitosa de un profesor en una nueva institucion. Hemos disenado un proceso en cuatro fases progresivas para que usted pueda concentrar su energia en lo que mejor sabe hacer: ensenar, investigar y generar impacto.</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Fase 0: Pre-llegada</w:t>
            </w:r>
          </w:p>
          <w:p>
            <w:pPr>
              <w:spacing w:after="40" w:before="40"/>
            </w:pPr>
            <w:r>
              <w:rPr>
                <w:rFonts w:ascii="Georgia" w:cs="Georgia" w:eastAsia="Georgia" w:hAnsi="Georgia"/>
                <w:i/>
                <w:iCs/>
                <w:color w:val="000000"/>
                <w:sz w:val="19"/>
                <w:szCs w:val="19"/>
              </w:rPr>
              <w:t xml:space="preserve">Antes de su primer dia</w:t>
            </w:r>
          </w:p>
          <w:p>
            <w:pPr>
              <w:pStyle w:val="ListParagraph"/>
              <w:numPr>
                <w:ilvl w:val="0"/>
                <w:numId w:val="2"/>
              </w:numPr>
              <w:spacing w:after="40" w:before="40"/>
            </w:pPr>
            <w:r>
              <w:rPr>
                <w:rFonts w:ascii="Georgia" w:cs="Georgia" w:eastAsia="Georgia" w:hAnsi="Georgia"/>
                <w:color w:val="000000"/>
                <w:sz w:val="20"/>
                <w:szCs w:val="20"/>
              </w:rPr>
              <w:t xml:space="preserve">Active su cuenta de correo institucional @tec.mx</w:t>
            </w:r>
          </w:p>
          <w:p>
            <w:pPr>
              <w:pStyle w:val="ListParagraph"/>
              <w:numPr>
                <w:ilvl w:val="0"/>
                <w:numId w:val="2"/>
              </w:numPr>
              <w:spacing w:after="40" w:before="40"/>
            </w:pPr>
            <w:r>
              <w:rPr>
                <w:rFonts w:ascii="Georgia" w:cs="Georgia" w:eastAsia="Georgia" w:hAnsi="Georgia"/>
                <w:color w:val="000000"/>
                <w:sz w:val="20"/>
                <w:szCs w:val="20"/>
              </w:rPr>
              <w:t xml:space="preserve">Genere su llave digital de ciberseguridad</w:t>
            </w:r>
          </w:p>
          <w:p>
            <w:pPr>
              <w:pStyle w:val="ListParagraph"/>
              <w:numPr>
                <w:ilvl w:val="0"/>
                <w:numId w:val="2"/>
              </w:numPr>
              <w:spacing w:after="40" w:before="40"/>
            </w:pPr>
            <w:r>
              <w:rPr>
                <w:rFonts w:ascii="Georgia" w:cs="Georgia" w:eastAsia="Georgia" w:hAnsi="Georgia"/>
                <w:color w:val="000000"/>
                <w:sz w:val="20"/>
                <w:szCs w:val="20"/>
              </w:rPr>
              <w:t xml:space="preserve">Descargue la aplicacion mitec colabs en su celular</w:t>
            </w:r>
          </w:p>
          <w:p>
            <w:pPr>
              <w:pStyle w:val="ListParagraph"/>
              <w:numPr>
                <w:ilvl w:val="0"/>
                <w:numId w:val="2"/>
              </w:numPr>
              <w:spacing w:after="40" w:before="40"/>
            </w:pPr>
            <w:r>
              <w:rPr>
                <w:rFonts w:ascii="Georgia" w:cs="Georgia" w:eastAsia="Georgia" w:hAnsi="Georgia"/>
                <w:color w:val="000000"/>
                <w:sz w:val="20"/>
                <w:szCs w:val="20"/>
              </w:rPr>
              <w:t xml:space="preserve">Lea la seccion Descubre el Tecnologico de Monterrey</w:t>
            </w:r>
          </w:p>
          <w:p>
            <w:pPr>
              <w:pStyle w:val="ListParagraph"/>
              <w:numPr>
                <w:ilvl w:val="0"/>
                <w:numId w:val="2"/>
              </w:numPr>
              <w:spacing w:after="40" w:before="40"/>
            </w:pPr>
            <w:r>
              <w:rPr>
                <w:rFonts w:ascii="Georgia" w:cs="Georgia" w:eastAsia="Georgia" w:hAnsi="Georgia"/>
                <w:color w:val="000000"/>
                <w:sz w:val="20"/>
                <w:szCs w:val="20"/>
              </w:rPr>
              <w:t xml:space="preserve">Revise los documentos de Integridad 360 y Florecimiento Humano</w:t>
            </w:r>
          </w:p>
        </w:tc>
        <w:tc>
          <w:tcPr>
            <w:tcW w:type="dxa" w:w="400"/>
            <w:tcBorders>
              <w:top w:val="none" w:color="FFFFFF" w:sz="0"/>
              <w:left w:val="none" w:color="FFFFFF" w:sz="0"/>
              <w:bottom w:val="none" w:color="FFFFFF" w:sz="0"/>
              <w:right w:val="none" w:color="FFFFFF" w:sz="0"/>
            </w:tcBorders>
          </w:tcPr>
          <w:p>
            <w:pPr>
              <w:spacing w:after="20" w:before="20"/>
            </w:pPr>
          </w:p>
        </w:tc>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Fase 1: Primer contacto</w:t>
            </w:r>
          </w:p>
          <w:p>
            <w:pPr>
              <w:spacing w:after="40" w:before="40"/>
            </w:pPr>
            <w:r>
              <w:rPr>
                <w:rFonts w:ascii="Georgia" w:cs="Georgia" w:eastAsia="Georgia" w:hAnsi="Georgia"/>
                <w:i/>
                <w:iCs/>
                <w:color w:val="000000"/>
                <w:sz w:val="19"/>
                <w:szCs w:val="19"/>
              </w:rPr>
              <w:t xml:space="preserve">Dia 1 a Semana 2</w:t>
            </w:r>
          </w:p>
          <w:p>
            <w:pPr>
              <w:pStyle w:val="ListParagraph"/>
              <w:numPr>
                <w:ilvl w:val="0"/>
                <w:numId w:val="2"/>
              </w:numPr>
              <w:spacing w:after="40" w:before="40"/>
            </w:pPr>
            <w:r>
              <w:rPr>
                <w:rFonts w:ascii="Georgia" w:cs="Georgia" w:eastAsia="Georgia" w:hAnsi="Georgia"/>
                <w:color w:val="000000"/>
                <w:sz w:val="20"/>
                <w:szCs w:val="20"/>
              </w:rPr>
              <w:t xml:space="preserve">Bienvenida y presentacion con su Director de Departamento</w:t>
            </w:r>
          </w:p>
          <w:p>
            <w:pPr>
              <w:pStyle w:val="ListParagraph"/>
              <w:numPr>
                <w:ilvl w:val="0"/>
                <w:numId w:val="2"/>
              </w:numPr>
              <w:spacing w:after="40" w:before="40"/>
            </w:pPr>
            <w:r>
              <w:rPr>
                <w:rFonts w:ascii="Georgia" w:cs="Georgia" w:eastAsia="Georgia" w:hAnsi="Georgia"/>
                <w:color w:val="000000"/>
                <w:sz w:val="20"/>
                <w:szCs w:val="20"/>
              </w:rPr>
              <w:t xml:space="preserve">Entrega de laptop y credencial institucional</w:t>
            </w:r>
          </w:p>
          <w:p>
            <w:pPr>
              <w:pStyle w:val="ListParagraph"/>
              <w:numPr>
                <w:ilvl w:val="0"/>
                <w:numId w:val="2"/>
              </w:numPr>
              <w:spacing w:after="40" w:before="40"/>
            </w:pPr>
            <w:r>
              <w:rPr>
                <w:rFonts w:ascii="Georgia" w:cs="Georgia" w:eastAsia="Georgia" w:hAnsi="Georgia"/>
                <w:color w:val="000000"/>
                <w:sz w:val="20"/>
                <w:szCs w:val="20"/>
              </w:rPr>
              <w:t xml:space="preserve">Sesion de induccion: compensacion, beneficios y prestaciones</w:t>
            </w:r>
          </w:p>
          <w:p>
            <w:pPr>
              <w:pStyle w:val="ListParagraph"/>
              <w:numPr>
                <w:ilvl w:val="0"/>
                <w:numId w:val="2"/>
              </w:numPr>
              <w:spacing w:after="40" w:before="40"/>
            </w:pPr>
            <w:r>
              <w:rPr>
                <w:rFonts w:ascii="Georgia" w:cs="Georgia" w:eastAsia="Georgia" w:hAnsi="Georgia"/>
                <w:color w:val="000000"/>
                <w:sz w:val="20"/>
                <w:szCs w:val="20"/>
              </w:rPr>
              <w:t xml:space="preserve">Recorrido oficial por su campus asignado y kit de bienvenida</w:t>
            </w:r>
          </w:p>
          <w:p>
            <w:pPr>
              <w:pStyle w:val="ListParagraph"/>
              <w:numPr>
                <w:ilvl w:val="0"/>
                <w:numId w:val="2"/>
              </w:numPr>
              <w:spacing w:after="40" w:before="40"/>
            </w:pPr>
            <w:r>
              <w:rPr>
                <w:rFonts w:ascii="Georgia" w:cs="Georgia" w:eastAsia="Georgia" w:hAnsi="Georgia"/>
                <w:color w:val="000000"/>
                <w:sz w:val="20"/>
                <w:szCs w:val="20"/>
              </w:rPr>
              <w:t xml:space="preserve">Revision de Normatividad Academica y Estatuto General</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Fase 2: Preparacion</w:t>
            </w:r>
          </w:p>
          <w:p>
            <w:pPr>
              <w:spacing w:after="40" w:before="40"/>
            </w:pPr>
            <w:r>
              <w:rPr>
                <w:rFonts w:ascii="Georgia" w:cs="Georgia" w:eastAsia="Georgia" w:hAnsi="Georgia"/>
                <w:i/>
                <w:iCs/>
                <w:color w:val="000000"/>
                <w:sz w:val="19"/>
                <w:szCs w:val="19"/>
              </w:rPr>
              <w:t xml:space="preserve">Semanas 3 a 4</w:t>
            </w:r>
          </w:p>
          <w:p>
            <w:pPr>
              <w:pStyle w:val="ListParagraph"/>
              <w:numPr>
                <w:ilvl w:val="0"/>
                <w:numId w:val="2"/>
              </w:numPr>
              <w:spacing w:after="40" w:before="40"/>
            </w:pPr>
            <w:r>
              <w:rPr>
                <w:rFonts w:ascii="Georgia" w:cs="Georgia" w:eastAsia="Georgia" w:hAnsi="Georgia"/>
                <w:color w:val="000000"/>
                <w:sz w:val="20"/>
                <w:szCs w:val="20"/>
              </w:rPr>
              <w:t xml:space="preserve">Cursos de CEDDIE: Modelo Tec21, Canvas y microensenanza</w:t>
            </w:r>
          </w:p>
          <w:p>
            <w:pPr>
              <w:pStyle w:val="ListParagraph"/>
              <w:numPr>
                <w:ilvl w:val="0"/>
                <w:numId w:val="2"/>
              </w:numPr>
              <w:spacing w:after="40" w:before="40"/>
            </w:pPr>
            <w:r>
              <w:rPr>
                <w:rFonts w:ascii="Georgia" w:cs="Georgia" w:eastAsia="Georgia" w:hAnsi="Georgia"/>
                <w:color w:val="000000"/>
                <w:sz w:val="20"/>
                <w:szCs w:val="20"/>
              </w:rPr>
              <w:t xml:space="preserve">Conozca la ruta de Clasificacion Docente</w:t>
            </w:r>
          </w:p>
          <w:p>
            <w:pPr>
              <w:pStyle w:val="ListParagraph"/>
              <w:numPr>
                <w:ilvl w:val="0"/>
                <w:numId w:val="2"/>
              </w:numPr>
              <w:spacing w:after="40" w:before="40"/>
            </w:pPr>
            <w:r>
              <w:rPr>
                <w:rFonts w:ascii="Georgia" w:cs="Georgia" w:eastAsia="Georgia" w:hAnsi="Georgia"/>
                <w:color w:val="000000"/>
                <w:sz w:val="20"/>
                <w:szCs w:val="20"/>
              </w:rPr>
              <w:t xml:space="preserve">Active su Caja de Ahorro y explore seguros voluntarios</w:t>
            </w:r>
          </w:p>
          <w:p>
            <w:pPr>
              <w:pStyle w:val="ListParagraph"/>
              <w:numPr>
                <w:ilvl w:val="0"/>
                <w:numId w:val="2"/>
              </w:numPr>
              <w:spacing w:after="40" w:before="40"/>
            </w:pPr>
            <w:r>
              <w:rPr>
                <w:rFonts w:ascii="Georgia" w:cs="Georgia" w:eastAsia="Georgia" w:hAnsi="Georgia"/>
                <w:color w:val="000000"/>
                <w:sz w:val="20"/>
                <w:szCs w:val="20"/>
              </w:rPr>
              <w:t xml:space="preserve">Registre sus Compromisos en SuccessFactors</w:t>
            </w:r>
          </w:p>
          <w:p>
            <w:pPr>
              <w:pStyle w:val="ListParagraph"/>
              <w:numPr>
                <w:ilvl w:val="0"/>
                <w:numId w:val="2"/>
              </w:numPr>
              <w:spacing w:after="40" w:before="40"/>
            </w:pPr>
            <w:r>
              <w:rPr>
                <w:rFonts w:ascii="Georgia" w:cs="Georgia" w:eastAsia="Georgia" w:hAnsi="Georgia"/>
                <w:color w:val="000000"/>
                <w:sz w:val="20"/>
                <w:szCs w:val="20"/>
              </w:rPr>
              <w:t xml:space="preserve">Complete los cursos de induccion asignados</w:t>
            </w:r>
          </w:p>
        </w:tc>
        <w:tc>
          <w:tcPr>
            <w:tcW w:type="dxa" w:w="400"/>
            <w:tcBorders>
              <w:top w:val="none" w:color="FFFFFF" w:sz="0"/>
              <w:left w:val="none" w:color="FFFFFF" w:sz="0"/>
              <w:bottom w:val="none" w:color="FFFFFF" w:sz="0"/>
              <w:right w:val="none" w:color="FFFFFF" w:sz="0"/>
            </w:tcBorders>
          </w:tcPr>
          <w:p>
            <w:pPr>
              <w:spacing w:after="20" w:before="20"/>
            </w:pPr>
          </w:p>
        </w:tc>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Fase 3: Consolidacion</w:t>
            </w:r>
          </w:p>
          <w:p>
            <w:pPr>
              <w:spacing w:after="40" w:before="40"/>
            </w:pPr>
            <w:r>
              <w:rPr>
                <w:rFonts w:ascii="Georgia" w:cs="Georgia" w:eastAsia="Georgia" w:hAnsi="Georgia"/>
                <w:i/>
                <w:iCs/>
                <w:color w:val="000000"/>
                <w:sz w:val="19"/>
                <w:szCs w:val="19"/>
              </w:rPr>
              <w:t xml:space="preserve">Meses 2 y 3</w:t>
            </w:r>
          </w:p>
          <w:p>
            <w:pPr>
              <w:pStyle w:val="ListParagraph"/>
              <w:numPr>
                <w:ilvl w:val="0"/>
                <w:numId w:val="2"/>
              </w:numPr>
              <w:spacing w:after="40" w:before="40"/>
            </w:pPr>
            <w:r>
              <w:rPr>
                <w:rFonts w:ascii="Georgia" w:cs="Georgia" w:eastAsia="Georgia" w:hAnsi="Georgia"/>
                <w:color w:val="000000"/>
                <w:sz w:val="20"/>
                <w:szCs w:val="20"/>
              </w:rPr>
              <w:t xml:space="preserve">Defina su plan de desarrollo con su Director de Departamento</w:t>
            </w:r>
          </w:p>
          <w:p>
            <w:pPr>
              <w:pStyle w:val="ListParagraph"/>
              <w:numPr>
                <w:ilvl w:val="0"/>
                <w:numId w:val="2"/>
              </w:numPr>
              <w:spacing w:after="40" w:before="40"/>
            </w:pPr>
            <w:r>
              <w:rPr>
                <w:rFonts w:ascii="Georgia" w:cs="Georgia" w:eastAsia="Georgia" w:hAnsi="Georgia"/>
                <w:color w:val="000000"/>
                <w:sz w:val="20"/>
                <w:szCs w:val="20"/>
              </w:rPr>
              <w:t xml:space="preserve">Evalue su avance en mis Compromisos y ajuste metas</w:t>
            </w:r>
          </w:p>
          <w:p>
            <w:pPr>
              <w:pStyle w:val="ListParagraph"/>
              <w:numPr>
                <w:ilvl w:val="0"/>
                <w:numId w:val="2"/>
              </w:numPr>
              <w:spacing w:after="40" w:before="40"/>
            </w:pPr>
            <w:r>
              <w:rPr>
                <w:rFonts w:ascii="Georgia" w:cs="Georgia" w:eastAsia="Georgia" w:hAnsi="Georgia"/>
                <w:color w:val="000000"/>
                <w:sz w:val="20"/>
                <w:szCs w:val="20"/>
              </w:rPr>
              <w:t xml:space="preserve">Participe en eventos institucionales</w:t>
            </w:r>
          </w:p>
          <w:p>
            <w:pPr>
              <w:pStyle w:val="ListParagraph"/>
              <w:numPr>
                <w:ilvl w:val="0"/>
                <w:numId w:val="2"/>
              </w:numPr>
              <w:spacing w:after="40" w:before="40"/>
            </w:pPr>
            <w:r>
              <w:rPr>
                <w:rFonts w:ascii="Georgia" w:cs="Georgia" w:eastAsia="Georgia" w:hAnsi="Georgia"/>
                <w:color w:val="000000"/>
                <w:sz w:val="20"/>
                <w:szCs w:val="20"/>
              </w:rPr>
              <w:t xml:space="preserve">Explore TecMedia: TecSounds Podcast, TecScience, CONECTA</w:t>
            </w:r>
          </w:p>
          <w:p>
            <w:pPr>
              <w:pStyle w:val="ListParagraph"/>
              <w:numPr>
                <w:ilvl w:val="0"/>
                <w:numId w:val="2"/>
              </w:numPr>
              <w:spacing w:after="40" w:before="40"/>
            </w:pPr>
            <w:r>
              <w:rPr>
                <w:rFonts w:ascii="Georgia" w:cs="Georgia" w:eastAsia="Georgia" w:hAnsi="Georgia"/>
                <w:color w:val="000000"/>
                <w:sz w:val="20"/>
                <w:szCs w:val="20"/>
              </w:rPr>
              <w:t xml:space="preserve">Registre su plan de desarrollo en SuccessFactors</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11x5cm  |  Panoramica  |  Ancho completo</w:t>
            </w:r>
          </w:p>
          <w:p>
            <w:pPr>
              <w:spacing w:after="10"/>
            </w:pPr>
            <w:r>
              <w:rPr>
                <w:rFonts w:ascii="Inter" w:cs="Inter" w:eastAsia="Inter" w:hAnsi="Inter"/>
                <w:color w:val="000000"/>
                <w:sz w:val="17"/>
                <w:szCs w:val="17"/>
              </w:rPr>
              <w:t xml:space="preserve">Profesor en su primer dia, recibiendo bienvenida o recorriendo campus. Sensacion de integracion. Campus Guadalajara. 1100x500px.</w:t>
            </w:r>
          </w:p>
          <w:p>
            <w:r>
              <w:rPr>
                <w:rFonts w:ascii="Inter" w:cs="Inter" w:eastAsia="Inter" w:hAnsi="Inter"/>
                <w:i/>
                <w:iCs/>
                <w:color w:val="000000"/>
                <w:sz w:val="15"/>
                <w:szCs w:val="15"/>
              </w:rPr>
              <w:t xml:space="preserve">Campus: Guadalajara</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0"/>
            </w:pPr>
            <w:r>
              <w:rPr>
                <w:rFonts w:ascii="Inter" w:cs="Inter" w:eastAsia="Inter" w:hAnsi="Inter"/>
                <w:b/>
                <w:bCs/>
                <w:color w:val="000000"/>
                <w:sz w:val="17"/>
                <w:szCs w:val="17"/>
              </w:rPr>
              <w:t xml:space="preserve">VIDEO: Su recorrido en EGADE  |  2:30 min</w:t>
            </w:r>
          </w:p>
          <w:p>
            <w:r>
              <w:rPr>
                <w:rFonts w:ascii="Inter" w:cs="Inter" w:eastAsia="Inter" w:hAnsi="Inter"/>
                <w:color w:val="000000"/>
                <w:sz w:val="16"/>
                <w:szCs w:val="16"/>
              </w:rPr>
              <w:t xml:space="preserve">Motion graphics animado con las 4 fases del onboarding. Paleta navy/dorado. Narracion en espanol con subtitulos en ingles.</w:t>
            </w:r>
          </w:p>
        </w:tc>
      </w:tr>
    </w:tbl>
    <w:p>
      <w:pPr>
        <w:spacing w:after="20" w:before="20"/>
      </w:pPr>
    </w:p>
    <w:p>
      <w:pPr>
        <w:spacing w:after="20" w:before="20"/>
      </w:pPr>
    </w:p>
    <w:p>
      <w:pPr>
        <w:sectPr>
          <w:type w:val="continuous"/>
          <w:pgSz w:w="11906" w:h="16838" w:orient="portrait"/>
          <w:pgMar w:top="1440" w:right="1440" w:bottom="1440" w:left="1440" w:header="708" w:footer="708" w:gutter="0"/>
          <w:pgNumType/>
          <w:cols w:space="400" w:num="1" w:equalWidth="true"/>
          <w:docGrid w:linePitch="360"/>
        </w:sectPr>
      </w:pPr>
    </w:p>
    <w:p>
      <w:pPr>
        <w:pBdr>
          <w:bottom w:val="single" w:color="C9A84C" w:sz="2" w:space="6"/>
        </w:pBdr>
        <w:spacing w:after="100" w:before="300"/>
      </w:pPr>
      <w:r>
        <w:rPr>
          <w:rFonts w:ascii="Georgia" w:cs="Georgia" w:eastAsia="Georgia" w:hAnsi="Georgia"/>
          <w:b/>
          <w:bCs/>
          <w:color w:val="000000"/>
          <w:sz w:val="30"/>
          <w:szCs w:val="30"/>
        </w:rPr>
        <w:t xml:space="preserve">Un proceso de integracion colaborativo</w:t>
      </w:r>
    </w:p>
    <w:p>
      <w:pPr>
        <w:spacing w:after="60" w:before="50"/>
      </w:pPr>
      <w:r>
        <w:rPr>
          <w:rFonts w:ascii="Georgia" w:cs="Georgia" w:eastAsia="Georgia" w:hAnsi="Georgia"/>
          <w:color w:val="000000"/>
          <w:sz w:val="20"/>
          <w:szCs w:val="20"/>
        </w:rPr>
        <w:t xml:space="preserve">Su incorporacion a EGADE no es responsabilidad exclusiva de un solo departamento. Es un esfuerzo coordinado entre seis actores institucionales, cada uno con un rol especifico:</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Director de Departamento</w:t>
            </w:r>
          </w:p>
          <w:p>
            <w:pPr>
              <w:spacing w:after="40" w:before="30"/>
            </w:pPr>
            <w:r>
              <w:rPr>
                <w:rFonts w:ascii="Georgia" w:cs="Georgia" w:eastAsia="Georgia" w:hAnsi="Georgia"/>
                <w:color w:val="000000"/>
                <w:sz w:val="19"/>
                <w:szCs w:val="19"/>
              </w:rPr>
              <w:t xml:space="preserve">Su referente principal para asuntos academicos, definicion de metas, plan de desarrollo y seguimiento de compromisos institucionales.</w:t>
            </w:r>
          </w:p>
          <w:p>
            <w:pPr>
              <w:spacing w:after="20" w:before="20"/>
            </w:pPr>
          </w:p>
          <w:p>
            <w:pPr>
              <w:spacing w:after="50" w:before="160"/>
            </w:pPr>
            <w:r>
              <w:rPr>
                <w:rFonts w:ascii="Georgia" w:cs="Georgia" w:eastAsia="Georgia" w:hAnsi="Georgia"/>
                <w:b/>
                <w:bCs/>
                <w:color w:val="000000"/>
                <w:sz w:val="22"/>
                <w:szCs w:val="22"/>
              </w:rPr>
              <w:t xml:space="preserve">Desarrollo Academico</w:t>
            </w:r>
          </w:p>
          <w:p>
            <w:pPr>
              <w:spacing w:after="40" w:before="30"/>
            </w:pPr>
            <w:r>
              <w:rPr>
                <w:rFonts w:ascii="Georgia" w:cs="Georgia" w:eastAsia="Georgia" w:hAnsi="Georgia"/>
                <w:color w:val="000000"/>
                <w:sz w:val="19"/>
                <w:szCs w:val="19"/>
              </w:rPr>
              <w:t xml:space="preserve">Acompanamiento pedagogico, configuracion de Canvas, modelo educativo, autodiagnostico de competencias y formacion docente continua.</w:t>
            </w:r>
          </w:p>
          <w:p>
            <w:pPr>
              <w:spacing w:after="20" w:before="20"/>
            </w:pPr>
          </w:p>
          <w:p>
            <w:pPr>
              <w:spacing w:after="50" w:before="160"/>
            </w:pPr>
            <w:r>
              <w:rPr>
                <w:rFonts w:ascii="Georgia" w:cs="Georgia" w:eastAsia="Georgia" w:hAnsi="Georgia"/>
                <w:b/>
                <w:bCs/>
                <w:color w:val="000000"/>
                <w:sz w:val="22"/>
                <w:szCs w:val="22"/>
              </w:rPr>
              <w:t xml:space="preserve">Coordinacion de Facultad</w:t>
            </w:r>
          </w:p>
          <w:p>
            <w:pPr>
              <w:spacing w:after="40" w:before="30"/>
            </w:pPr>
            <w:r>
              <w:rPr>
                <w:rFonts w:ascii="Georgia" w:cs="Georgia" w:eastAsia="Georgia" w:hAnsi="Georgia"/>
                <w:color w:val="000000"/>
                <w:sz w:val="19"/>
                <w:szCs w:val="19"/>
              </w:rPr>
              <w:t xml:space="preserve">Logistica operativa del campus, gestion de espacios, presentacion de recursos y lineamientos institucionales de su sede.</w:t>
            </w:r>
          </w:p>
        </w:tc>
        <w:tc>
          <w:tcPr>
            <w:tcW w:type="dxa" w:w="400"/>
            <w:tcBorders>
              <w:top w:val="none" w:color="FFFFFF" w:sz="0"/>
              <w:left w:val="none" w:color="FFFFFF" w:sz="0"/>
              <w:bottom w:val="none" w:color="FFFFFF" w:sz="0"/>
              <w:right w:val="none" w:color="FFFFFF" w:sz="0"/>
            </w:tcBorders>
          </w:tcPr>
          <w:p>
            <w:pPr>
              <w:spacing w:after="20" w:before="20"/>
            </w:pPr>
          </w:p>
        </w:tc>
        <w:tc>
          <w:tcPr>
            <w:tcW w:type="dxa" w:w="4480"/>
            <w:tcBorders>
              <w:top w:val="single" w:color="C9A84C" w:sz="3"/>
              <w:left w:val="none" w:color="FFFFFF" w:sz="0"/>
              <w:bottom w:val="none" w:color="FFFFFF" w:sz="0"/>
              <w:right w:val="none" w:color="FFFFFF" w:sz="0"/>
            </w:tcBorders>
            <w:tcMar>
              <w:top w:type="dxa" w:w="100"/>
              <w:left w:type="dxa" w:w="120"/>
              <w:bottom w:type="dxa" w:w="100"/>
              <w:right w:type="dxa" w:w="120"/>
            </w:tcMar>
          </w:tcPr>
          <w:p>
            <w:pPr>
              <w:spacing w:after="50" w:before="160"/>
            </w:pPr>
            <w:r>
              <w:rPr>
                <w:rFonts w:ascii="Georgia" w:cs="Georgia" w:eastAsia="Georgia" w:hAnsi="Georgia"/>
                <w:b/>
                <w:bCs/>
                <w:color w:val="000000"/>
                <w:sz w:val="22"/>
                <w:szCs w:val="22"/>
              </w:rPr>
              <w:t xml:space="preserve">Innovacion Educativa</w:t>
            </w:r>
          </w:p>
          <w:p>
            <w:pPr>
              <w:spacing w:after="40" w:before="30"/>
            </w:pPr>
            <w:r>
              <w:rPr>
                <w:rFonts w:ascii="Georgia" w:cs="Georgia" w:eastAsia="Georgia" w:hAnsi="Georgia"/>
                <w:color w:val="000000"/>
                <w:sz w:val="19"/>
                <w:szCs w:val="19"/>
              </w:rPr>
              <w:t xml:space="preserve">Modelo Educativo EGADE, estrategias de aprendizaje activo, diseno instruccional avanzado e innovacion pedagogica.</w:t>
            </w:r>
          </w:p>
          <w:p>
            <w:pPr>
              <w:spacing w:after="20" w:before="20"/>
            </w:pPr>
          </w:p>
          <w:p>
            <w:pPr>
              <w:spacing w:after="50" w:before="160"/>
            </w:pPr>
            <w:r>
              <w:rPr>
                <w:rFonts w:ascii="Georgia" w:cs="Georgia" w:eastAsia="Georgia" w:hAnsi="Georgia"/>
                <w:b/>
                <w:bCs/>
                <w:color w:val="000000"/>
                <w:sz w:val="22"/>
                <w:szCs w:val="22"/>
              </w:rPr>
              <w:t xml:space="preserve">Talento y Experiencia</w:t>
            </w:r>
          </w:p>
          <w:p>
            <w:pPr>
              <w:spacing w:after="40" w:before="30"/>
            </w:pPr>
            <w:r>
              <w:rPr>
                <w:rFonts w:ascii="Georgia" w:cs="Georgia" w:eastAsia="Georgia" w:hAnsi="Georgia"/>
                <w:color w:val="000000"/>
                <w:sz w:val="19"/>
                <w:szCs w:val="19"/>
              </w:rPr>
              <w:t xml:space="preserve">Induccion integral de compensacion, beneficios, prestaciones, seguro de vida, protocolos de seguridad y bienestar.</w:t>
            </w:r>
          </w:p>
          <w:p>
            <w:pPr>
              <w:spacing w:after="20" w:before="20"/>
            </w:pPr>
          </w:p>
          <w:p>
            <w:pPr>
              <w:spacing w:after="50" w:before="160"/>
            </w:pPr>
            <w:r>
              <w:rPr>
                <w:rFonts w:ascii="Georgia" w:cs="Georgia" w:eastAsia="Georgia" w:hAnsi="Georgia"/>
                <w:b/>
                <w:bCs/>
                <w:color w:val="000000"/>
                <w:sz w:val="22"/>
                <w:szCs w:val="22"/>
              </w:rPr>
              <w:t xml:space="preserve">Biblioteca EGADE</w:t>
            </w:r>
          </w:p>
          <w:p>
            <w:pPr>
              <w:spacing w:after="40" w:before="30"/>
            </w:pPr>
            <w:r>
              <w:rPr>
                <w:rFonts w:ascii="Georgia" w:cs="Georgia" w:eastAsia="Georgia" w:hAnsi="Georgia"/>
                <w:color w:val="000000"/>
                <w:sz w:val="19"/>
                <w:szCs w:val="19"/>
              </w:rPr>
              <w:t xml:space="preserve">Acceso a bases de datos academicas internacionales, recursos de investigacion, acervos digitales y convenios editoriales.</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tcMar>
              <w:top w:type="dxa" w:w="100"/>
              <w:left w:type="dxa" w:w="140"/>
              <w:bottom w:type="dxa" w:w="100"/>
              <w:right w:type="dxa" w:w="140"/>
            </w:tcMar>
          </w:tcPr>
          <w:p>
            <w:pPr>
              <w:spacing w:after="15"/>
            </w:pPr>
            <w:r>
              <w:rPr>
                <w:rFonts w:ascii="Inter" w:cs="Inter" w:eastAsia="Inter" w:hAnsi="Inter"/>
                <w:b/>
                <w:bCs/>
                <w:color w:val="000000"/>
                <w:sz w:val="15"/>
                <w:szCs w:val="15"/>
              </w:rPr>
              <w:t xml:space="preserve">IMAGEN  11x4.5cm  |  Panoramica  |  Ancho completo</w:t>
            </w:r>
          </w:p>
          <w:p>
            <w:pPr>
              <w:spacing w:after="10"/>
            </w:pPr>
            <w:r>
              <w:rPr>
                <w:rFonts w:ascii="Inter" w:cs="Inter" w:eastAsia="Inter" w:hAnsi="Inter"/>
                <w:color w:val="000000"/>
                <w:sz w:val="17"/>
                <w:szCs w:val="17"/>
              </w:rPr>
              <w:t xml:space="preserve">Equipo de apoyo institucional en sesion colaborativa o foto grupal de profesores. Campus Queretaro. 1100x450px.</w:t>
            </w:r>
          </w:p>
          <w:p>
            <w:r>
              <w:rPr>
                <w:rFonts w:ascii="Inter" w:cs="Inter" w:eastAsia="Inter" w:hAnsi="Inter"/>
                <w:i/>
                <w:iCs/>
                <w:color w:val="000000"/>
                <w:sz w:val="15"/>
                <w:szCs w:val="15"/>
              </w:rPr>
              <w:t xml:space="preserve">Campus: Queretaro</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60"/>
              <w:bottom w:type="dxa" w:w="60"/>
              <w:right w:type="dxa" w:w="20"/>
            </w:tcMar>
          </w:tcPr>
          <w:p>
            <w:pPr>
              <w:jc w:val="center"/>
            </w:pPr>
            <w:r>
              <w:rPr>
                <w:rFonts w:ascii="Georgia" w:cs="Georgia" w:eastAsia="Georgia" w:hAnsi="Georgia"/>
                <w:b/>
                <w:bCs/>
                <w:color w:val="000000"/>
                <w:sz w:val="28"/>
                <w:szCs w:val="28"/>
              </w:rPr>
              <w:t xml:space="preserve">?</w:t>
            </w:r>
          </w:p>
        </w:tc>
        <w:tc>
          <w:tcPr>
            <w:tcW w:type="dxa" w:w="8760"/>
            <w:tcBorders>
              <w:top w:val="none" w:color="FFFFFF" w:sz="0"/>
              <w:left w:val="none" w:color="FFFFFF" w:sz="0"/>
              <w:bottom w:val="none" w:color="FFFFFF" w:sz="0"/>
              <w:right w:val="none" w:color="FFFFFF" w:sz="0"/>
            </w:tcBorders>
            <w:tcMar>
              <w:top w:type="dxa" w:w="60"/>
              <w:left w:type="dxa" w:w="20"/>
              <w:bottom w:type="dxa" w:w="60"/>
              <w:right w:type="dxa" w:w="60"/>
            </w:tcMar>
          </w:tcPr>
          <w:p>
            <w:r>
              <w:rPr>
                <w:rFonts w:ascii="Georgia" w:cs="Georgia" w:eastAsia="Georgia" w:hAnsi="Georgia"/>
                <w:b/>
                <w:bCs/>
                <w:color w:val="000000"/>
                <w:sz w:val="19"/>
                <w:szCs w:val="19"/>
              </w:rPr>
              <w:t xml:space="preserve">Sabias que </w:t>
            </w:r>
            <w:r>
              <w:rPr>
                <w:rFonts w:ascii="Georgia" w:cs="Georgia" w:eastAsia="Georgia" w:hAnsi="Georgia"/>
                <w:color w:val="000000"/>
                <w:sz w:val="19"/>
                <w:szCs w:val="19"/>
              </w:rPr>
              <w:t xml:space="preserve">las 25 tareas de su proceso de onboarding se organizan en cuatro categorias: Institucional (8 tareas), Transformacion de la Escuela (7), Transformacion de la Ensenanza (7) y Actualizacion de la Disciplina (3)?</w:t>
            </w:r>
          </w:p>
        </w:tc>
      </w:tr>
    </w:tbl>
    <w:p>
      <w:pPr>
        <w:spacing w:after="20" w:before="20"/>
      </w:pPr>
    </w:p>
    <w:p>
      <w:pPr>
        <w:spacing w:after="20" w:before="20"/>
      </w:pPr>
    </w:p>
    <w:p>
      <w:pPr>
        <w:sectPr>
          <w:type w:val="continuous"/>
          <w:pgSz w:w="11906" w:h="16838" w:orient="portrait"/>
          <w:pgMar w:top="1440" w:right="1440" w:bottom="1440" w:left="1440" w:header="708" w:footer="708" w:gutter="0"/>
          <w:pgNumType/>
          <w:cols w:space="400" w:num="1" w:equalWidth="true"/>
          <w:docGrid w:linePitch="360"/>
        </w:sectPr>
      </w:pP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tcBorders>
              <w:top w:val="single" w:color="C9A84C" w:sz="4"/>
              <w:left w:val="none" w:color="FFFFFF" w:sz="0"/>
              <w:bottom w:val="single" w:color="C9A84C" w:sz="4"/>
              <w:right w:val="none" w:color="FFFFFF" w:sz="0"/>
            </w:tcBorders>
            <w:tcMar>
              <w:top w:type="dxa" w:w="100"/>
              <w:left w:type="dxa" w:w="0"/>
              <w:bottom w:type="dxa" w:w="100"/>
              <w:right w:type="dxa" w:w="0"/>
            </w:tcMar>
          </w:tcPr>
          <w:p>
            <w:r>
              <w:rPr>
                <w:rFonts w:ascii="Inter" w:cs="Inter" w:eastAsia="Inter" w:hAnsi="Inter"/>
                <w:b/>
                <w:bCs/>
                <w:color w:val="000000"/>
                <w:sz w:val="18"/>
                <w:szCs w:val="18"/>
              </w:rPr>
              <w:t xml:space="preserve">ACTIVIDAD  |  SECCION 01  |  Falso o Verdadero</w:t>
            </w:r>
          </w:p>
        </w:tc>
      </w:tr>
    </w:tbl>
    <w:p>
      <w:pPr>
        <w:spacing w:after="20" w:before="20"/>
      </w:pPr>
    </w:p>
    <w:p>
      <w:pPr>
        <w:spacing w:after="60" w:before="50"/>
      </w:pPr>
      <w:r>
        <w:rPr>
          <w:rFonts w:ascii="Georgia" w:cs="Georgia" w:eastAsia="Georgia" w:hAnsi="Georgia"/>
          <w:color w:val="000000"/>
          <w:sz w:val="20"/>
          <w:szCs w:val="20"/>
        </w:rPr>
        <w:t xml:space="preserve">Con base en la informacion de esta seccion, indique si cada afirmacion es verdadera o falsa:</w:t>
      </w:r>
    </w:p>
    <w:p>
      <w:pPr>
        <w:spacing w:after="20" w:before="20"/>
      </w:pPr>
    </w:p>
    <w:p>
      <w:pPr>
        <w:spacing w:after="20" w:before="100"/>
      </w:pPr>
      <w:r>
        <w:rPr>
          <w:rFonts w:ascii="Georgia" w:cs="Georgia" w:eastAsia="Georgia" w:hAnsi="Georgia"/>
          <w:b/>
          <w:bCs/>
          <w:color w:val="000000"/>
          <w:sz w:val="22"/>
          <w:szCs w:val="22"/>
        </w:rPr>
        <w:t xml:space="preserve">1. </w:t>
      </w:r>
      <w:r>
        <w:rPr>
          <w:rFonts w:ascii="Georgia" w:cs="Georgia" w:eastAsia="Georgia" w:hAnsi="Georgia"/>
          <w:color w:val="000000"/>
          <w:sz w:val="20"/>
          <w:szCs w:val="20"/>
        </w:rPr>
        <w:t xml:space="preserve">La Triple Corona de EGADE consiste en cuatro acreditaciones internacionales: AACSB, EQUIS, AMBA y CEPAL.</w:t>
      </w:r>
    </w:p>
    <w:p>
      <w:pPr>
        <w:spacing w:after="10" w:before="10"/>
        <w:ind w:left="300"/>
      </w:pPr>
      <w:r>
        <w:rPr>
          <w:rFonts w:ascii="Georgia" w:cs="Georgia" w:eastAsia="Georgia" w:hAnsi="Georgia"/>
          <w:color w:val="000000"/>
          <w:sz w:val="19"/>
          <w:szCs w:val="19"/>
        </w:rPr>
        <w:t xml:space="preserve">(  ) Verdadero     (  ) Falso</w:t>
      </w:r>
    </w:p>
    <w:p>
      <w:pPr>
        <w:spacing w:after="5" w:before="10"/>
        <w:ind w:left="300"/>
      </w:pPr>
      <w:r>
        <w:rPr>
          <w:rFonts w:ascii="Inter" w:cs="Inter" w:eastAsia="Inter" w:hAnsi="Inter"/>
          <w:b/>
          <w:bCs/>
          <w:color w:val="000000"/>
          <w:sz w:val="16"/>
          <w:szCs w:val="16"/>
        </w:rPr>
        <w:t xml:space="preserve">Respuesta correcta: FALSO</w:t>
      </w:r>
    </w:p>
    <w:p>
      <w:pPr>
        <w:spacing w:after="5" w:before="5"/>
        <w:ind w:left="300"/>
      </w:pPr>
      <w:r>
        <w:rPr>
          <w:rFonts w:ascii="Inter" w:cs="Inter" w:eastAsia="Inter" w:hAnsi="Inter"/>
          <w:b/>
          <w:bCs/>
          <w:color w:val="000000"/>
          <w:sz w:val="15"/>
          <w:szCs w:val="15"/>
        </w:rPr>
        <w:t xml:space="preserve">Si acerto: </w:t>
      </w:r>
      <w:r>
        <w:rPr>
          <w:rFonts w:ascii="Inter" w:cs="Inter" w:eastAsia="Inter" w:hAnsi="Inter"/>
          <w:color w:val="000000"/>
          <w:sz w:val="15"/>
          <w:szCs w:val="15"/>
        </w:rPr>
        <w:t xml:space="preserve">N/A (la respuesta correcta es Falso).</w:t>
      </w:r>
    </w:p>
    <w:p>
      <w:pPr>
        <w:spacing w:after="30" w:before="5"/>
        <w:ind w:left="300"/>
      </w:pPr>
      <w:r>
        <w:rPr>
          <w:rFonts w:ascii="Inter" w:cs="Inter" w:eastAsia="Inter" w:hAnsi="Inter"/>
          <w:b/>
          <w:bCs/>
          <w:color w:val="000000"/>
          <w:sz w:val="15"/>
          <w:szCs w:val="15"/>
        </w:rPr>
        <w:t xml:space="preserve">Si erro: </w:t>
      </w:r>
      <w:r>
        <w:rPr>
          <w:rFonts w:ascii="Inter" w:cs="Inter" w:eastAsia="Inter" w:hAnsi="Inter"/>
          <w:color w:val="000000"/>
          <w:sz w:val="15"/>
          <w:szCs w:val="15"/>
        </w:rPr>
        <w:t xml:space="preserve">La Triple Corona consiste en TRES acreditaciones, no cuatro: AACSB, EQUIS y AMBA. CEPAL es una comision economica de la ONU, no una acreditadora educativa. Menos del 1% de las escuelas logra obtener las tres simultaneamente.</w:t>
      </w:r>
    </w:p>
    <w:p>
      <w:pPr>
        <w:spacing w:after="20" w:before="100"/>
      </w:pPr>
      <w:r>
        <w:rPr>
          <w:rFonts w:ascii="Georgia" w:cs="Georgia" w:eastAsia="Georgia" w:hAnsi="Georgia"/>
          <w:b/>
          <w:bCs/>
          <w:color w:val="000000"/>
          <w:sz w:val="22"/>
          <w:szCs w:val="22"/>
        </w:rPr>
        <w:t xml:space="preserve">2. </w:t>
      </w:r>
      <w:r>
        <w:rPr>
          <w:rFonts w:ascii="Georgia" w:cs="Georgia" w:eastAsia="Georgia" w:hAnsi="Georgia"/>
          <w:color w:val="000000"/>
          <w:sz w:val="20"/>
          <w:szCs w:val="20"/>
        </w:rPr>
        <w:t xml:space="preserve">El proceso de integracion de un nuevo profesor en EGADE esta estructurado en cuatro fases que abarcan los primeros 90 dias.</w:t>
      </w:r>
    </w:p>
    <w:p>
      <w:pPr>
        <w:spacing w:after="10" w:before="10"/>
        <w:ind w:left="300"/>
      </w:pPr>
      <w:r>
        <w:rPr>
          <w:rFonts w:ascii="Georgia" w:cs="Georgia" w:eastAsia="Georgia" w:hAnsi="Georgia"/>
          <w:color w:val="000000"/>
          <w:sz w:val="19"/>
          <w:szCs w:val="19"/>
        </w:rPr>
        <w:t xml:space="preserve">(  ) Verdadero     (  ) Falso</w:t>
      </w:r>
    </w:p>
    <w:p>
      <w:pPr>
        <w:spacing w:after="5" w:before="10"/>
        <w:ind w:left="300"/>
      </w:pPr>
      <w:r>
        <w:rPr>
          <w:rFonts w:ascii="Inter" w:cs="Inter" w:eastAsia="Inter" w:hAnsi="Inter"/>
          <w:b/>
          <w:bCs/>
          <w:color w:val="000000"/>
          <w:sz w:val="16"/>
          <w:szCs w:val="16"/>
        </w:rPr>
        <w:t xml:space="preserve">Respuesta correcta: VERDADERO</w:t>
      </w:r>
    </w:p>
    <w:p>
      <w:pPr>
        <w:spacing w:after="5" w:before="5"/>
        <w:ind w:left="300"/>
      </w:pPr>
      <w:r>
        <w:rPr>
          <w:rFonts w:ascii="Inter" w:cs="Inter" w:eastAsia="Inter" w:hAnsi="Inter"/>
          <w:b/>
          <w:bCs/>
          <w:color w:val="000000"/>
          <w:sz w:val="15"/>
          <w:szCs w:val="15"/>
        </w:rPr>
        <w:t xml:space="preserve">Si acerto: </w:t>
      </w:r>
      <w:r>
        <w:rPr>
          <w:rFonts w:ascii="Inter" w:cs="Inter" w:eastAsia="Inter" w:hAnsi="Inter"/>
          <w:color w:val="000000"/>
          <w:sz w:val="15"/>
          <w:szCs w:val="15"/>
        </w:rPr>
        <w:t xml:space="preserve">Exacto. Las cuatro fases son: Fase 0 (Pre-llegada), Fase 1 (Primer contacto, dia 1 a semana 2), Fase 2 (Preparacion, semanas 3-4) y Fase 3 (Consolidacion, meses 2-3). Juntas cubren sus primeros tres meses.</w:t>
      </w:r>
    </w:p>
    <w:p>
      <w:pPr>
        <w:spacing w:after="30" w:before="5"/>
        <w:ind w:left="300"/>
      </w:pPr>
      <w:r>
        <w:rPr>
          <w:rFonts w:ascii="Inter" w:cs="Inter" w:eastAsia="Inter" w:hAnsi="Inter"/>
          <w:b/>
          <w:bCs/>
          <w:color w:val="000000"/>
          <w:sz w:val="15"/>
          <w:szCs w:val="15"/>
        </w:rPr>
        <w:t xml:space="preserve">Si erro: </w:t>
      </w:r>
      <w:r>
        <w:rPr>
          <w:rFonts w:ascii="Inter" w:cs="Inter" w:eastAsia="Inter" w:hAnsi="Inter"/>
          <w:color w:val="000000"/>
          <w:sz w:val="15"/>
          <w:szCs w:val="15"/>
        </w:rPr>
        <w:t xml:space="preserve">El proceso SI tiene cuatro fases y SI abarca 90 dias. Revise el apartado Su ruta de integracion donde se detallan las fases 0, 1, 2 y 3 con sus respectivos periodos.</w:t>
      </w:r>
    </w:p>
    <w:p>
      <w:pPr>
        <w:spacing w:after="20" w:before="100"/>
      </w:pPr>
      <w:r>
        <w:rPr>
          <w:rFonts w:ascii="Georgia" w:cs="Georgia" w:eastAsia="Georgia" w:hAnsi="Georgia"/>
          <w:b/>
          <w:bCs/>
          <w:color w:val="000000"/>
          <w:sz w:val="22"/>
          <w:szCs w:val="22"/>
        </w:rPr>
        <w:t xml:space="preserve">3. </w:t>
      </w:r>
      <w:r>
        <w:rPr>
          <w:rFonts w:ascii="Georgia" w:cs="Georgia" w:eastAsia="Georgia" w:hAnsi="Georgia"/>
          <w:color w:val="000000"/>
          <w:sz w:val="20"/>
          <w:szCs w:val="20"/>
        </w:rPr>
        <w:t xml:space="preserve">El Director de Departamento es el unico responsable del proceso de onboarding del profesor.</w:t>
      </w:r>
    </w:p>
    <w:p>
      <w:pPr>
        <w:spacing w:after="10" w:before="10"/>
        <w:ind w:left="300"/>
      </w:pPr>
      <w:r>
        <w:rPr>
          <w:rFonts w:ascii="Georgia" w:cs="Georgia" w:eastAsia="Georgia" w:hAnsi="Georgia"/>
          <w:color w:val="000000"/>
          <w:sz w:val="19"/>
          <w:szCs w:val="19"/>
        </w:rPr>
        <w:t xml:space="preserve">(  ) Verdadero     (  ) Falso</w:t>
      </w:r>
    </w:p>
    <w:p>
      <w:pPr>
        <w:spacing w:after="5" w:before="10"/>
        <w:ind w:left="300"/>
      </w:pPr>
      <w:r>
        <w:rPr>
          <w:rFonts w:ascii="Inter" w:cs="Inter" w:eastAsia="Inter" w:hAnsi="Inter"/>
          <w:b/>
          <w:bCs/>
          <w:color w:val="000000"/>
          <w:sz w:val="16"/>
          <w:szCs w:val="16"/>
        </w:rPr>
        <w:t xml:space="preserve">Respuesta correcta: FALSO</w:t>
      </w:r>
    </w:p>
    <w:p>
      <w:pPr>
        <w:spacing w:after="5" w:before="5"/>
        <w:ind w:left="300"/>
      </w:pPr>
      <w:r>
        <w:rPr>
          <w:rFonts w:ascii="Inter" w:cs="Inter" w:eastAsia="Inter" w:hAnsi="Inter"/>
          <w:b/>
          <w:bCs/>
          <w:color w:val="000000"/>
          <w:sz w:val="15"/>
          <w:szCs w:val="15"/>
        </w:rPr>
        <w:t xml:space="preserve">Si acerto: </w:t>
      </w:r>
      <w:r>
        <w:rPr>
          <w:rFonts w:ascii="Inter" w:cs="Inter" w:eastAsia="Inter" w:hAnsi="Inter"/>
          <w:color w:val="000000"/>
          <w:sz w:val="15"/>
          <w:szCs w:val="15"/>
        </w:rPr>
        <w:t xml:space="preserve">N/A (la respuesta correcta es Falso).</w:t>
      </w:r>
    </w:p>
    <w:p>
      <w:pPr>
        <w:spacing w:after="30" w:before="5"/>
        <w:ind w:left="300"/>
      </w:pPr>
      <w:r>
        <w:rPr>
          <w:rFonts w:ascii="Inter" w:cs="Inter" w:eastAsia="Inter" w:hAnsi="Inter"/>
          <w:b/>
          <w:bCs/>
          <w:color w:val="000000"/>
          <w:sz w:val="15"/>
          <w:szCs w:val="15"/>
        </w:rPr>
        <w:t xml:space="preserve">Si erro: </w:t>
      </w:r>
      <w:r>
        <w:rPr>
          <w:rFonts w:ascii="Inter" w:cs="Inter" w:eastAsia="Inter" w:hAnsi="Inter"/>
          <w:color w:val="000000"/>
          <w:sz w:val="15"/>
          <w:szCs w:val="15"/>
        </w:rPr>
        <w:t xml:space="preserve">El onboarding es un esfuerzo COORDINADO entre seis actores: Director de Departamento, Desarrollo Academico, Coordinacion de Facultad, Innovacion Educativa, Talento y Experiencia y Biblioteca EGADE. Cada uno cumple un rol especifico.</w:t>
      </w:r>
    </w:p>
    <w:p>
      <w:pPr>
        <w:spacing w:after="20" w:before="100"/>
      </w:pPr>
      <w:r>
        <w:rPr>
          <w:rFonts w:ascii="Georgia" w:cs="Georgia" w:eastAsia="Georgia" w:hAnsi="Georgia"/>
          <w:b/>
          <w:bCs/>
          <w:color w:val="000000"/>
          <w:sz w:val="22"/>
          <w:szCs w:val="22"/>
        </w:rPr>
        <w:t xml:space="preserve">4. </w:t>
      </w:r>
      <w:r>
        <w:rPr>
          <w:rFonts w:ascii="Georgia" w:cs="Georgia" w:eastAsia="Georgia" w:hAnsi="Georgia"/>
          <w:color w:val="000000"/>
          <w:sz w:val="20"/>
          <w:szCs w:val="20"/>
        </w:rPr>
        <w:t xml:space="preserve">Las 25 tareas del onboarding se organizan en cuatro categorias: Institucional, Transformacion de la Escuela, Transformacion de la Ensenanza y Actualizacion de la Disciplina.</w:t>
      </w:r>
    </w:p>
    <w:p>
      <w:pPr>
        <w:spacing w:after="10" w:before="10"/>
        <w:ind w:left="300"/>
      </w:pPr>
      <w:r>
        <w:rPr>
          <w:rFonts w:ascii="Georgia" w:cs="Georgia" w:eastAsia="Georgia" w:hAnsi="Georgia"/>
          <w:color w:val="000000"/>
          <w:sz w:val="19"/>
          <w:szCs w:val="19"/>
        </w:rPr>
        <w:t xml:space="preserve">(  ) Verdadero     (  ) Falso</w:t>
      </w:r>
    </w:p>
    <w:p>
      <w:pPr>
        <w:spacing w:after="5" w:before="10"/>
        <w:ind w:left="300"/>
      </w:pPr>
      <w:r>
        <w:rPr>
          <w:rFonts w:ascii="Inter" w:cs="Inter" w:eastAsia="Inter" w:hAnsi="Inter"/>
          <w:b/>
          <w:bCs/>
          <w:color w:val="000000"/>
          <w:sz w:val="16"/>
          <w:szCs w:val="16"/>
        </w:rPr>
        <w:t xml:space="preserve">Respuesta correcta: VERDADERO</w:t>
      </w:r>
    </w:p>
    <w:p>
      <w:pPr>
        <w:spacing w:after="5" w:before="5"/>
        <w:ind w:left="300"/>
      </w:pPr>
      <w:r>
        <w:rPr>
          <w:rFonts w:ascii="Inter" w:cs="Inter" w:eastAsia="Inter" w:hAnsi="Inter"/>
          <w:b/>
          <w:bCs/>
          <w:color w:val="000000"/>
          <w:sz w:val="15"/>
          <w:szCs w:val="15"/>
        </w:rPr>
        <w:t xml:space="preserve">Si acerto: </w:t>
      </w:r>
      <w:r>
        <w:rPr>
          <w:rFonts w:ascii="Inter" w:cs="Inter" w:eastAsia="Inter" w:hAnsi="Inter"/>
          <w:color w:val="000000"/>
          <w:sz w:val="15"/>
          <w:szCs w:val="15"/>
        </w:rPr>
        <w:t xml:space="preserve">Correcto. La categoria Institucional tiene 8 tareas, Transformacion de la Escuela 7, Transformacion de la Ensenanza 7 y Actualizacion de la Disciplina 3, para un total de 25.</w:t>
      </w:r>
    </w:p>
    <w:p>
      <w:pPr>
        <w:spacing w:after="30" w:before="5"/>
        <w:ind w:left="300"/>
      </w:pPr>
      <w:r>
        <w:rPr>
          <w:rFonts w:ascii="Inter" w:cs="Inter" w:eastAsia="Inter" w:hAnsi="Inter"/>
          <w:b/>
          <w:bCs/>
          <w:color w:val="000000"/>
          <w:sz w:val="15"/>
          <w:szCs w:val="15"/>
        </w:rPr>
        <w:t xml:space="preserve">Si erro: </w:t>
      </w:r>
      <w:r>
        <w:rPr>
          <w:rFonts w:ascii="Inter" w:cs="Inter" w:eastAsia="Inter" w:hAnsi="Inter"/>
          <w:color w:val="000000"/>
          <w:sz w:val="15"/>
          <w:szCs w:val="15"/>
        </w:rPr>
        <w:t xml:space="preserve">Esta afirmacion SI es verdadera. Las cuatro categorias y sus 25 tareas estan descritas en el apartado de actores clave. Revise la nota al final de la seccion.</w:t>
      </w:r>
    </w:p>
    <w:p>
      <w:pPr>
        <w:spacing w:after="20" w:before="100"/>
      </w:pPr>
      <w:r>
        <w:rPr>
          <w:rFonts w:ascii="Georgia" w:cs="Georgia" w:eastAsia="Georgia" w:hAnsi="Georgia"/>
          <w:b/>
          <w:bCs/>
          <w:color w:val="000000"/>
          <w:sz w:val="22"/>
          <w:szCs w:val="22"/>
        </w:rPr>
        <w:t xml:space="preserve">5. </w:t>
      </w:r>
      <w:r>
        <w:rPr>
          <w:rFonts w:ascii="Georgia" w:cs="Georgia" w:eastAsia="Georgia" w:hAnsi="Georgia"/>
          <w:color w:val="000000"/>
          <w:sz w:val="20"/>
          <w:szCs w:val="20"/>
        </w:rPr>
        <w:t xml:space="preserve">EGADE Business School ofrece programas exclusivamente en la ciudad de Monterrey.</w:t>
      </w:r>
    </w:p>
    <w:p>
      <w:pPr>
        <w:spacing w:after="10" w:before="10"/>
        <w:ind w:left="300"/>
      </w:pPr>
      <w:r>
        <w:rPr>
          <w:rFonts w:ascii="Georgia" w:cs="Georgia" w:eastAsia="Georgia" w:hAnsi="Georgia"/>
          <w:color w:val="000000"/>
          <w:sz w:val="19"/>
          <w:szCs w:val="19"/>
        </w:rPr>
        <w:t xml:space="preserve">(  ) Verdadero     (  ) Falso</w:t>
      </w:r>
    </w:p>
    <w:p>
      <w:pPr>
        <w:spacing w:after="5" w:before="10"/>
        <w:ind w:left="300"/>
      </w:pPr>
      <w:r>
        <w:rPr>
          <w:rFonts w:ascii="Inter" w:cs="Inter" w:eastAsia="Inter" w:hAnsi="Inter"/>
          <w:b/>
          <w:bCs/>
          <w:color w:val="000000"/>
          <w:sz w:val="16"/>
          <w:szCs w:val="16"/>
        </w:rPr>
        <w:t xml:space="preserve">Respuesta correcta: FALSO</w:t>
      </w:r>
    </w:p>
    <w:p>
      <w:pPr>
        <w:spacing w:after="5" w:before="5"/>
        <w:ind w:left="300"/>
      </w:pPr>
      <w:r>
        <w:rPr>
          <w:rFonts w:ascii="Inter" w:cs="Inter" w:eastAsia="Inter" w:hAnsi="Inter"/>
          <w:b/>
          <w:bCs/>
          <w:color w:val="000000"/>
          <w:sz w:val="15"/>
          <w:szCs w:val="15"/>
        </w:rPr>
        <w:t xml:space="preserve">Si acerto: </w:t>
      </w:r>
      <w:r>
        <w:rPr>
          <w:rFonts w:ascii="Inter" w:cs="Inter" w:eastAsia="Inter" w:hAnsi="Inter"/>
          <w:color w:val="000000"/>
          <w:sz w:val="15"/>
          <w:szCs w:val="15"/>
        </w:rPr>
        <w:t xml:space="preserve">N/A (la respuesta correcta es Falso).</w:t>
      </w:r>
    </w:p>
    <w:p>
      <w:pPr>
        <w:spacing w:after="30" w:before="5"/>
        <w:ind w:left="300"/>
      </w:pPr>
      <w:r>
        <w:rPr>
          <w:rFonts w:ascii="Inter" w:cs="Inter" w:eastAsia="Inter" w:hAnsi="Inter"/>
          <w:b/>
          <w:bCs/>
          <w:color w:val="000000"/>
          <w:sz w:val="15"/>
          <w:szCs w:val="15"/>
        </w:rPr>
        <w:t xml:space="preserve">Si erro: </w:t>
      </w:r>
      <w:r>
        <w:rPr>
          <w:rFonts w:ascii="Inter" w:cs="Inter" w:eastAsia="Inter" w:hAnsi="Inter"/>
          <w:color w:val="000000"/>
          <w:sz w:val="15"/>
          <w:szCs w:val="15"/>
        </w:rPr>
        <w:t xml:space="preserve">EGADE tiene presencia en CINCO ciudades: Monterrey, Ciudad de Mexico (Santa Fe), Guadalajara, Queretaro y Lima (Peru). Todos los campus comparten el mismo estandar de excelencia y modelo educativo.</w:t>
      </w:r>
    </w:p>
    <w:sectPr>
      <w:type w:val="continuous"/>
      <w:pgSz w:w="11906" w:h="16838" w:orient="portrait"/>
      <w:pgMar w:top="1440" w:right="1440" w:bottom="1440" w:left="1440" w:header="708" w:footer="708" w:gutter="0"/>
      <w:pgNumType/>
      <w:cols w:space="400" w:num="1"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1" w:space="3"/>
      </w:pBdr>
    </w:pPr>
    <w:r>
      <w:rPr>
        <w:rFonts w:ascii="Inter" w:cs="Inter" w:eastAsia="Inter" w:hAnsi="Inter"/>
        <w:color w:val="000000"/>
        <w:sz w:val="10"/>
        <w:szCs w:val="10"/>
      </w:rPr>
      <w:t xml:space="preserve">Booklet del Profesor  |  EGADE Business School  |  Direccion de Desarrollo Academico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pPr>
    <w:r>
      <w:rPr>
        <w:rFonts w:ascii="Inter" w:cs="Inter" w:eastAsia="Inter" w:hAnsi="Inter"/>
        <w:color w:val="000000"/>
        <w:sz w:val="12"/>
        <w:szCs w:val="12"/>
      </w:rPr>
      <w:t xml:space="preserve">SECCION 01  |  Bienvenido a EGADE  |  Booklet EGADE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2026-04-05T00:10:35.767Z</dcterms:created>
  <dcterms:modified xsi:type="dcterms:W3CDTF">2026-04-05T00:10:35.767Z</dcterms:modified>
</cp:coreProperties>
</file>

<file path=docProps/custom.xml><?xml version="1.0" encoding="utf-8"?>
<Properties xmlns="http://schemas.openxmlformats.org/officeDocument/2006/custom-properties" xmlns:vt="http://schemas.openxmlformats.org/officeDocument/2006/docPropsVTypes"/>
</file>