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9088" w14:textId="7F140127" w:rsidR="004F55B6" w:rsidRDefault="00D973C4">
      <w:pPr>
        <w:rPr>
          <w:lang w:val="es-ES"/>
        </w:rPr>
      </w:pPr>
      <w:r>
        <w:rPr>
          <w:lang w:val="es-ES"/>
        </w:rPr>
        <w:t>Parte 3:</w:t>
      </w:r>
    </w:p>
    <w:p w14:paraId="04B7EED1" w14:textId="7954052F" w:rsidR="00D973C4" w:rsidRDefault="00D973C4">
      <w:pPr>
        <w:rPr>
          <w:lang w:val="es-ES"/>
        </w:rPr>
      </w:pPr>
      <w:r>
        <w:rPr>
          <w:lang w:val="es-ES"/>
        </w:rPr>
        <w:t>Clonamos nuestro propio repositorio de la practica 1:</w:t>
      </w:r>
      <w:r>
        <w:rPr>
          <w:lang w:val="es-ES"/>
        </w:rPr>
        <w:br/>
      </w:r>
      <w:r w:rsidRPr="00D973C4">
        <w:rPr>
          <w:noProof/>
          <w:lang w:val="es-ES"/>
        </w:rPr>
        <w:drawing>
          <wp:inline distT="0" distB="0" distL="0" distR="0" wp14:anchorId="2757D4B6" wp14:editId="56391D8A">
            <wp:extent cx="5400040" cy="826770"/>
            <wp:effectExtent l="0" t="0" r="0" b="0"/>
            <wp:docPr id="3192891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8916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346C" w14:textId="77777777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¿Cuál es el objetivo de ejecutar </w:t>
      </w:r>
      <w:proofErr w:type="spellStart"/>
      <w:r>
        <w:rPr>
          <w:color w:val="000000"/>
          <w:sz w:val="27"/>
          <w:szCs w:val="27"/>
        </w:rPr>
        <w:t>bundle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install</w:t>
      </w:r>
      <w:proofErr w:type="spellEnd"/>
      <w:r>
        <w:rPr>
          <w:color w:val="000000"/>
          <w:sz w:val="27"/>
          <w:szCs w:val="27"/>
        </w:rPr>
        <w:t>?</w:t>
      </w:r>
    </w:p>
    <w:p w14:paraId="025AC9D1" w14:textId="0487EF97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 objetivo es instalar las gemas y sus versiones que están especificadas en </w:t>
      </w:r>
      <w:proofErr w:type="spellStart"/>
      <w:r>
        <w:rPr>
          <w:color w:val="000000"/>
          <w:sz w:val="27"/>
          <w:szCs w:val="27"/>
        </w:rPr>
        <w:t>Gemfile</w:t>
      </w:r>
      <w:proofErr w:type="spellEnd"/>
    </w:p>
    <w:p w14:paraId="675A0174" w14:textId="77777777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¿Por qué es una buena práctica especificar –</w:t>
      </w:r>
      <w:proofErr w:type="spellStart"/>
      <w:r>
        <w:rPr>
          <w:color w:val="000000"/>
          <w:sz w:val="27"/>
          <w:szCs w:val="27"/>
        </w:rPr>
        <w:t>without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production</w:t>
      </w:r>
      <w:proofErr w:type="spellEnd"/>
      <w:r>
        <w:rPr>
          <w:color w:val="000000"/>
          <w:sz w:val="27"/>
          <w:szCs w:val="27"/>
        </w:rPr>
        <w:t xml:space="preserve"> al ejecutarlo en su computadora de desarrollo?</w:t>
      </w:r>
    </w:p>
    <w:p w14:paraId="70723B1A" w14:textId="3655C12B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Porque cada entorno puede requerir diferentes implementaciones, por </w:t>
      </w:r>
      <w:proofErr w:type="gramStart"/>
      <w:r>
        <w:rPr>
          <w:color w:val="000000"/>
          <w:sz w:val="27"/>
          <w:szCs w:val="27"/>
        </w:rPr>
        <w:t>ejemplo</w:t>
      </w:r>
      <w:proofErr w:type="gramEnd"/>
      <w:r>
        <w:rPr>
          <w:color w:val="000000"/>
          <w:sz w:val="27"/>
          <w:szCs w:val="27"/>
        </w:rPr>
        <w:t xml:space="preserve"> en producción podemos usar una base de datos </w:t>
      </w:r>
      <w:proofErr w:type="spellStart"/>
      <w:r>
        <w:rPr>
          <w:color w:val="000000"/>
          <w:sz w:val="27"/>
          <w:szCs w:val="27"/>
        </w:rPr>
        <w:t>Postgres</w:t>
      </w:r>
      <w:proofErr w:type="spellEnd"/>
      <w:r>
        <w:rPr>
          <w:color w:val="000000"/>
          <w:sz w:val="27"/>
          <w:szCs w:val="27"/>
        </w:rPr>
        <w:t xml:space="preserve"> y en desarrollo una sqlite3</w:t>
      </w:r>
    </w:p>
    <w:p w14:paraId="02F6A07A" w14:textId="77777777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(Para la mayoría de las aplicaciones </w:t>
      </w:r>
      <w:proofErr w:type="spellStart"/>
      <w:r>
        <w:rPr>
          <w:color w:val="000000"/>
          <w:sz w:val="27"/>
          <w:szCs w:val="27"/>
        </w:rPr>
        <w:t>Rails</w:t>
      </w:r>
      <w:proofErr w:type="spellEnd"/>
      <w:r>
        <w:rPr>
          <w:color w:val="000000"/>
          <w:sz w:val="27"/>
          <w:szCs w:val="27"/>
        </w:rPr>
        <w:t xml:space="preserve">, también tendrías que crear </w:t>
      </w:r>
      <w:proofErr w:type="spellStart"/>
      <w:r>
        <w:rPr>
          <w:color w:val="000000"/>
          <w:sz w:val="27"/>
          <w:szCs w:val="27"/>
        </w:rPr>
        <w:t>y</w:t>
      </w:r>
      <w:proofErr w:type="spellEnd"/>
      <w:r>
        <w:rPr>
          <w:color w:val="000000"/>
          <w:sz w:val="27"/>
          <w:szCs w:val="27"/>
        </w:rPr>
        <w:t xml:space="preserve"> inicializar la base de datos de desarrollo, pero al igual que la aplicación Sinatra, esta aplicación no utiliza ninguna base de datos).</w:t>
      </w:r>
    </w:p>
    <w:p w14:paraId="4481DAA5" w14:textId="1733DFC4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 este caso usaremos cookies ya que en el proyecto original así lo hicimos</w:t>
      </w:r>
    </w:p>
    <w:p w14:paraId="1D9AD8D3" w14:textId="72B3913A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Iniciamos el servidor con </w:t>
      </w:r>
      <w:proofErr w:type="spellStart"/>
      <w:r>
        <w:rPr>
          <w:color w:val="000000"/>
          <w:sz w:val="27"/>
          <w:szCs w:val="27"/>
        </w:rPr>
        <w:t>rackup</w:t>
      </w:r>
      <w:proofErr w:type="spellEnd"/>
      <w:r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br/>
      </w:r>
      <w:r w:rsidRPr="00D973C4">
        <w:rPr>
          <w:noProof/>
          <w:color w:val="000000"/>
          <w:sz w:val="27"/>
          <w:szCs w:val="27"/>
        </w:rPr>
        <w:drawing>
          <wp:inline distT="0" distB="0" distL="0" distR="0" wp14:anchorId="5DEE6B9B" wp14:editId="0322FBC6">
            <wp:extent cx="5400040" cy="1019175"/>
            <wp:effectExtent l="0" t="0" r="0" b="9525"/>
            <wp:docPr id="1285581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8100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9458" w14:textId="77777777" w:rsidR="00D973C4" w:rsidRDefault="00D973C4" w:rsidP="00D973C4">
      <w:pPr>
        <w:pStyle w:val="NormalWeb"/>
        <w:rPr>
          <w:color w:val="000000"/>
          <w:sz w:val="27"/>
          <w:szCs w:val="27"/>
        </w:rPr>
      </w:pPr>
    </w:p>
    <w:p w14:paraId="737991CB" w14:textId="79A3BD01" w:rsidR="00D973C4" w:rsidRDefault="00D973C4">
      <w:r w:rsidRPr="00D973C4">
        <w:rPr>
          <w:noProof/>
        </w:rPr>
        <w:lastRenderedPageBreak/>
        <w:drawing>
          <wp:inline distT="0" distB="0" distL="0" distR="0" wp14:anchorId="1996C215" wp14:editId="5ECBFCEF">
            <wp:extent cx="5400040" cy="2784475"/>
            <wp:effectExtent l="0" t="0" r="0" b="0"/>
            <wp:docPr id="7129435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4354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E00E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¿En qué parte de la estructura del directorio de la aplicación </w:t>
      </w:r>
      <w:proofErr w:type="spellStart"/>
      <w:r>
        <w:rPr>
          <w:color w:val="000000"/>
          <w:sz w:val="27"/>
          <w:szCs w:val="27"/>
        </w:rPr>
        <w:t>Rails</w:t>
      </w:r>
      <w:proofErr w:type="spellEnd"/>
      <w:r>
        <w:rPr>
          <w:color w:val="000000"/>
          <w:sz w:val="27"/>
          <w:szCs w:val="27"/>
        </w:rPr>
        <w:t xml:space="preserve"> está el código correspondiente al modelo </w:t>
      </w:r>
      <w:proofErr w:type="spellStart"/>
      <w:r>
        <w:rPr>
          <w:color w:val="000000"/>
          <w:sz w:val="27"/>
          <w:szCs w:val="27"/>
        </w:rPr>
        <w:t>WordGuesserGame</w:t>
      </w:r>
      <w:proofErr w:type="spellEnd"/>
      <w:r>
        <w:rPr>
          <w:color w:val="000000"/>
          <w:sz w:val="27"/>
          <w:szCs w:val="27"/>
        </w:rPr>
        <w:t>?</w:t>
      </w:r>
    </w:p>
    <w:p w14:paraId="5E98EE20" w14:textId="7A6E6F38" w:rsidR="005A0B80" w:rsidRPr="005A0B80" w:rsidRDefault="005A0B80" w:rsidP="005A0B80">
      <w:pPr>
        <w:pStyle w:val="NormalWeb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 w:rsidRPr="005A0B80">
        <w:rPr>
          <w:b/>
          <w:bCs/>
          <w:color w:val="000000"/>
          <w:sz w:val="27"/>
          <w:szCs w:val="27"/>
        </w:rPr>
        <w:t xml:space="preserve">En </w:t>
      </w:r>
      <w:proofErr w:type="spellStart"/>
      <w:r w:rsidRPr="005A0B80">
        <w:rPr>
          <w:b/>
          <w:bCs/>
          <w:color w:val="000000"/>
          <w:sz w:val="27"/>
          <w:szCs w:val="27"/>
        </w:rPr>
        <w:t>Rails</w:t>
      </w:r>
      <w:proofErr w:type="spellEnd"/>
      <w:r w:rsidRPr="005A0B80">
        <w:rPr>
          <w:b/>
          <w:bCs/>
          <w:color w:val="000000"/>
          <w:sz w:val="27"/>
          <w:szCs w:val="27"/>
        </w:rPr>
        <w:t xml:space="preserve">, los modelos se almacenan en el directorio </w:t>
      </w:r>
      <w:proofErr w:type="gramStart"/>
      <w:r w:rsidRPr="005A0B80">
        <w:rPr>
          <w:b/>
          <w:bCs/>
          <w:color w:val="000000"/>
          <w:sz w:val="27"/>
          <w:szCs w:val="27"/>
        </w:rPr>
        <w:t>app</w:t>
      </w:r>
      <w:proofErr w:type="gramEnd"/>
      <w:r w:rsidRPr="005A0B80">
        <w:rPr>
          <w:b/>
          <w:bCs/>
          <w:color w:val="000000"/>
          <w:sz w:val="27"/>
          <w:szCs w:val="27"/>
        </w:rPr>
        <w:t>/</w:t>
      </w:r>
      <w:proofErr w:type="spellStart"/>
      <w:r w:rsidRPr="005A0B80">
        <w:rPr>
          <w:b/>
          <w:bCs/>
          <w:color w:val="000000"/>
          <w:sz w:val="27"/>
          <w:szCs w:val="27"/>
        </w:rPr>
        <w:t>models</w:t>
      </w:r>
      <w:proofErr w:type="spellEnd"/>
      <w:r w:rsidRPr="005A0B80">
        <w:rPr>
          <w:b/>
          <w:bCs/>
          <w:color w:val="000000"/>
          <w:sz w:val="27"/>
          <w:szCs w:val="27"/>
        </w:rPr>
        <w:t>.</w:t>
      </w:r>
    </w:p>
    <w:p w14:paraId="26197971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¿En qué archivo está el código que más se corresponde con la lógica del archivo </w:t>
      </w:r>
      <w:proofErr w:type="spellStart"/>
      <w:r>
        <w:rPr>
          <w:color w:val="000000"/>
          <w:sz w:val="27"/>
          <w:szCs w:val="27"/>
        </w:rPr>
        <w:t>app.rb</w:t>
      </w:r>
      <w:proofErr w:type="spellEnd"/>
      <w:r>
        <w:rPr>
          <w:color w:val="000000"/>
          <w:sz w:val="27"/>
          <w:szCs w:val="27"/>
        </w:rPr>
        <w:t xml:space="preserve"> de las aplicaciones Sinatra que maneja las acciones entrantes del usuario?</w:t>
      </w:r>
    </w:p>
    <w:p w14:paraId="53D91BD6" w14:textId="11C07E05" w:rsidR="005A0B80" w:rsidRPr="005A0B80" w:rsidRDefault="005A0B80" w:rsidP="005A0B80">
      <w:pPr>
        <w:pStyle w:val="NormalWeb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 w:rsidRPr="005A0B80">
        <w:rPr>
          <w:b/>
          <w:bCs/>
          <w:color w:val="000000"/>
          <w:sz w:val="27"/>
          <w:szCs w:val="27"/>
        </w:rPr>
        <w:t xml:space="preserve">El archivo en Sinatra es </w:t>
      </w:r>
      <w:proofErr w:type="spellStart"/>
      <w:r w:rsidRPr="005A0B80">
        <w:rPr>
          <w:b/>
          <w:bCs/>
          <w:color w:val="000000"/>
          <w:sz w:val="27"/>
          <w:szCs w:val="27"/>
        </w:rPr>
        <w:t>app.rb</w:t>
      </w:r>
      <w:proofErr w:type="spellEnd"/>
      <w:r w:rsidRPr="005A0B80">
        <w:rPr>
          <w:b/>
          <w:bCs/>
          <w:color w:val="000000"/>
          <w:sz w:val="27"/>
          <w:szCs w:val="27"/>
        </w:rPr>
        <w:t xml:space="preserve">, en </w:t>
      </w:r>
      <w:proofErr w:type="spellStart"/>
      <w:r w:rsidRPr="005A0B80">
        <w:rPr>
          <w:b/>
          <w:bCs/>
          <w:color w:val="000000"/>
          <w:sz w:val="27"/>
          <w:szCs w:val="27"/>
        </w:rPr>
        <w:t>rails</w:t>
      </w:r>
      <w:proofErr w:type="spellEnd"/>
      <w:r w:rsidRPr="005A0B80">
        <w:rPr>
          <w:b/>
          <w:bCs/>
          <w:color w:val="000000"/>
          <w:sz w:val="27"/>
          <w:szCs w:val="27"/>
        </w:rPr>
        <w:t xml:space="preserve"> seria </w:t>
      </w:r>
    </w:p>
    <w:p w14:paraId="3A549D4C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¿Qué clase contiene ese código?</w:t>
      </w:r>
    </w:p>
    <w:p w14:paraId="705FE298" w14:textId="74DB32EC" w:rsidR="005A0B80" w:rsidRDefault="009551CA" w:rsidP="009551C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Contiene la clase principal </w:t>
      </w:r>
      <w:proofErr w:type="spellStart"/>
      <w:r>
        <w:rPr>
          <w:color w:val="000000"/>
          <w:sz w:val="27"/>
          <w:szCs w:val="27"/>
        </w:rPr>
        <w:t>ApplicationController</w:t>
      </w:r>
      <w:proofErr w:type="spellEnd"/>
      <w:r>
        <w:rPr>
          <w:color w:val="000000"/>
          <w:sz w:val="27"/>
          <w:szCs w:val="27"/>
        </w:rPr>
        <w:t xml:space="preserve"> que es una herencia de </w:t>
      </w:r>
      <w:proofErr w:type="spellStart"/>
      <w:r>
        <w:rPr>
          <w:color w:val="000000"/>
          <w:sz w:val="27"/>
          <w:szCs w:val="27"/>
        </w:rPr>
        <w:t>ActionController:Base</w:t>
      </w:r>
      <w:proofErr w:type="spellEnd"/>
      <w:r>
        <w:rPr>
          <w:color w:val="000000"/>
          <w:sz w:val="27"/>
          <w:szCs w:val="27"/>
        </w:rPr>
        <w:t>, desde aquí se maneja la lógica y las acciones</w:t>
      </w:r>
    </w:p>
    <w:p w14:paraId="5B233DC1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¿De qué otra clase (que es parte del </w:t>
      </w:r>
      <w:proofErr w:type="spellStart"/>
      <w:r>
        <w:rPr>
          <w:color w:val="000000"/>
          <w:sz w:val="27"/>
          <w:szCs w:val="27"/>
        </w:rPr>
        <w:t>framework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Rails</w:t>
      </w:r>
      <w:proofErr w:type="spellEnd"/>
      <w:r>
        <w:rPr>
          <w:color w:val="000000"/>
          <w:sz w:val="27"/>
          <w:szCs w:val="27"/>
        </w:rPr>
        <w:t>) hereda esa clase?</w:t>
      </w:r>
    </w:p>
    <w:p w14:paraId="09F9C65B" w14:textId="529565CB" w:rsidR="009551CA" w:rsidRDefault="009551CA" w:rsidP="009551C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Como ya </w:t>
      </w:r>
      <w:proofErr w:type="gramStart"/>
      <w:r>
        <w:rPr>
          <w:color w:val="000000"/>
          <w:sz w:val="27"/>
          <w:szCs w:val="27"/>
        </w:rPr>
        <w:t>mencione</w:t>
      </w:r>
      <w:proofErr w:type="gramEnd"/>
      <w:r>
        <w:rPr>
          <w:color w:val="000000"/>
          <w:sz w:val="27"/>
          <w:szCs w:val="27"/>
        </w:rPr>
        <w:t xml:space="preserve"> en la anterior pregunta, hereda de la clase propia del </w:t>
      </w:r>
      <w:proofErr w:type="spellStart"/>
      <w:r>
        <w:rPr>
          <w:color w:val="000000"/>
          <w:sz w:val="27"/>
          <w:szCs w:val="27"/>
        </w:rPr>
        <w:t>framework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Rails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ActionController:base</w:t>
      </w:r>
      <w:proofErr w:type="spellEnd"/>
    </w:p>
    <w:p w14:paraId="72050A73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¿En qué directorio está el código correspondiente a las vistas de la aplicación Sinatra (</w:t>
      </w:r>
      <w:proofErr w:type="spellStart"/>
      <w:r>
        <w:rPr>
          <w:color w:val="000000"/>
          <w:sz w:val="27"/>
          <w:szCs w:val="27"/>
        </w:rPr>
        <w:t>new.erb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show.erb</w:t>
      </w:r>
      <w:proofErr w:type="spellEnd"/>
      <w:r>
        <w:rPr>
          <w:color w:val="000000"/>
          <w:sz w:val="27"/>
          <w:szCs w:val="27"/>
        </w:rPr>
        <w:t>, etc.)?</w:t>
      </w:r>
    </w:p>
    <w:p w14:paraId="6563B9BD" w14:textId="67CFDD1D" w:rsidR="009551CA" w:rsidRDefault="009551CA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Rails</w:t>
      </w:r>
      <w:proofErr w:type="spellEnd"/>
      <w:r>
        <w:rPr>
          <w:color w:val="000000"/>
          <w:sz w:val="27"/>
          <w:szCs w:val="27"/>
        </w:rPr>
        <w:t xml:space="preserve"> tiene todo bien estructurado, las vistas están en el directorio </w:t>
      </w:r>
      <w:proofErr w:type="gramStart"/>
      <w:r w:rsidRPr="009551CA">
        <w:rPr>
          <w:color w:val="000000"/>
          <w:sz w:val="27"/>
          <w:szCs w:val="27"/>
        </w:rPr>
        <w:t>app</w:t>
      </w:r>
      <w:proofErr w:type="gramEnd"/>
      <w:r w:rsidRPr="009551CA">
        <w:rPr>
          <w:color w:val="000000"/>
          <w:sz w:val="27"/>
          <w:szCs w:val="27"/>
        </w:rPr>
        <w:t>/</w:t>
      </w:r>
      <w:proofErr w:type="spellStart"/>
      <w:r w:rsidRPr="009551CA">
        <w:rPr>
          <w:color w:val="000000"/>
          <w:sz w:val="27"/>
          <w:szCs w:val="27"/>
        </w:rPr>
        <w:t>views</w:t>
      </w:r>
      <w:proofErr w:type="spellEnd"/>
      <w:r>
        <w:rPr>
          <w:color w:val="000000"/>
          <w:sz w:val="27"/>
          <w:szCs w:val="27"/>
        </w:rPr>
        <w:t xml:space="preserve">, allí debemos generar los archivos </w:t>
      </w:r>
      <w:proofErr w:type="spellStart"/>
      <w:r>
        <w:rPr>
          <w:color w:val="000000"/>
          <w:sz w:val="27"/>
          <w:szCs w:val="27"/>
        </w:rPr>
        <w:t>views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new.erb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etc</w:t>
      </w:r>
      <w:proofErr w:type="spellEnd"/>
    </w:p>
    <w:p w14:paraId="466EC8DA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Los sufijos de nombre de archivo para estas vistas son diferentes en </w:t>
      </w:r>
      <w:proofErr w:type="spellStart"/>
      <w:r>
        <w:rPr>
          <w:color w:val="000000"/>
          <w:sz w:val="27"/>
          <w:szCs w:val="27"/>
        </w:rPr>
        <w:t>Rails</w:t>
      </w:r>
      <w:proofErr w:type="spellEnd"/>
      <w:r>
        <w:rPr>
          <w:color w:val="000000"/>
          <w:sz w:val="27"/>
          <w:szCs w:val="27"/>
        </w:rPr>
        <w:t xml:space="preserve"> que en la aplicación Sinatra. </w:t>
      </w:r>
      <w:proofErr w:type="gramStart"/>
      <w:r>
        <w:rPr>
          <w:color w:val="000000"/>
          <w:sz w:val="27"/>
          <w:szCs w:val="27"/>
        </w:rPr>
        <w:t xml:space="preserve">¿Qué información proporciona el sufijo situado </w:t>
      </w:r>
      <w:r>
        <w:rPr>
          <w:color w:val="000000"/>
          <w:sz w:val="27"/>
          <w:szCs w:val="27"/>
        </w:rPr>
        <w:lastRenderedPageBreak/>
        <w:t xml:space="preserve">más a la derecha del nombre del archivo (por ejemplo: en </w:t>
      </w:r>
      <w:proofErr w:type="spellStart"/>
      <w:r>
        <w:rPr>
          <w:color w:val="000000"/>
          <w:sz w:val="27"/>
          <w:szCs w:val="27"/>
        </w:rPr>
        <w:t>foobar.abc.xyz</w:t>
      </w:r>
      <w:proofErr w:type="spellEnd"/>
      <w:r>
        <w:rPr>
          <w:color w:val="000000"/>
          <w:sz w:val="27"/>
          <w:szCs w:val="27"/>
        </w:rPr>
        <w:t>, el sufijo .</w:t>
      </w:r>
      <w:proofErr w:type="spellStart"/>
      <w:proofErr w:type="gramEnd"/>
      <w:r>
        <w:rPr>
          <w:color w:val="000000"/>
          <w:sz w:val="27"/>
          <w:szCs w:val="27"/>
        </w:rPr>
        <w:t>xyz</w:t>
      </w:r>
      <w:proofErr w:type="spellEnd"/>
      <w:r>
        <w:rPr>
          <w:color w:val="000000"/>
          <w:sz w:val="27"/>
          <w:szCs w:val="27"/>
        </w:rPr>
        <w:t>) sobre el contenido del archivo?</w:t>
      </w:r>
    </w:p>
    <w:p w14:paraId="65E3D314" w14:textId="5CD77AE9" w:rsidR="009551CA" w:rsidRDefault="0021066D" w:rsidP="009551C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Indica que hay codigo incluido de </w:t>
      </w:r>
      <w:proofErr w:type="spellStart"/>
      <w:r>
        <w:rPr>
          <w:color w:val="000000"/>
          <w:sz w:val="27"/>
          <w:szCs w:val="27"/>
        </w:rPr>
        <w:t>ruby</w:t>
      </w:r>
      <w:proofErr w:type="spellEnd"/>
      <w:r>
        <w:rPr>
          <w:color w:val="000000"/>
          <w:sz w:val="27"/>
          <w:szCs w:val="27"/>
        </w:rPr>
        <w:t xml:space="preserve"> dentro de la vista, así se genera contenido dinámico al momento de acceder a las vistas.</w:t>
      </w:r>
    </w:p>
    <w:p w14:paraId="231C1C67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¿Qué información te brinda el otro sufijo sobre lo que se le pide a </w:t>
      </w:r>
      <w:proofErr w:type="spellStart"/>
      <w:r>
        <w:rPr>
          <w:color w:val="000000"/>
          <w:sz w:val="27"/>
          <w:szCs w:val="27"/>
        </w:rPr>
        <w:t>Rails</w:t>
      </w:r>
      <w:proofErr w:type="spellEnd"/>
      <w:r>
        <w:rPr>
          <w:color w:val="000000"/>
          <w:sz w:val="27"/>
          <w:szCs w:val="27"/>
        </w:rPr>
        <w:t xml:space="preserve"> que haga con el archivo?</w:t>
      </w:r>
    </w:p>
    <w:p w14:paraId="7C15A77B" w14:textId="414081E7" w:rsidR="009551CA" w:rsidRDefault="009551CA" w:rsidP="009551C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 </w:t>
      </w:r>
      <w:proofErr w:type="spellStart"/>
      <w:r>
        <w:rPr>
          <w:color w:val="000000"/>
          <w:sz w:val="27"/>
          <w:szCs w:val="27"/>
        </w:rPr>
        <w:t>rails</w:t>
      </w:r>
      <w:proofErr w:type="spellEnd"/>
      <w:r>
        <w:rPr>
          <w:color w:val="000000"/>
          <w:sz w:val="27"/>
          <w:szCs w:val="27"/>
        </w:rPr>
        <w:t xml:space="preserve"> esos sufijos significan el formato de la vista del archivo, en este caso será .</w:t>
      </w:r>
      <w:proofErr w:type="spellStart"/>
      <w:r>
        <w:rPr>
          <w:color w:val="000000"/>
          <w:sz w:val="27"/>
          <w:szCs w:val="27"/>
        </w:rPr>
        <w:t>abc</w:t>
      </w:r>
      <w:proofErr w:type="spellEnd"/>
      <w:r>
        <w:rPr>
          <w:color w:val="000000"/>
          <w:sz w:val="27"/>
          <w:szCs w:val="27"/>
        </w:rPr>
        <w:t>, como también podría ser .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>, por lo que la vista relacionada a este archivo será un HTML.</w:t>
      </w:r>
    </w:p>
    <w:p w14:paraId="087A60A8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¿En qué archivo está la información de la aplicación </w:t>
      </w:r>
      <w:proofErr w:type="spellStart"/>
      <w:r>
        <w:rPr>
          <w:color w:val="000000"/>
          <w:sz w:val="27"/>
          <w:szCs w:val="27"/>
        </w:rPr>
        <w:t>Rails</w:t>
      </w:r>
      <w:proofErr w:type="spellEnd"/>
      <w:r>
        <w:rPr>
          <w:color w:val="000000"/>
          <w:sz w:val="27"/>
          <w:szCs w:val="27"/>
        </w:rPr>
        <w:t xml:space="preserve"> que asigna rutas (por ejemplo, GET/new) a las acciones del controlador?</w:t>
      </w:r>
    </w:p>
    <w:p w14:paraId="504B1786" w14:textId="32236C6D" w:rsidR="0021066D" w:rsidRDefault="0021066D" w:rsidP="0021066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Como hemos visto </w:t>
      </w:r>
      <w:proofErr w:type="spellStart"/>
      <w:r>
        <w:rPr>
          <w:color w:val="000000"/>
          <w:sz w:val="27"/>
          <w:szCs w:val="27"/>
        </w:rPr>
        <w:t>rails</w:t>
      </w:r>
      <w:proofErr w:type="spellEnd"/>
      <w:r>
        <w:rPr>
          <w:color w:val="000000"/>
          <w:sz w:val="27"/>
          <w:szCs w:val="27"/>
        </w:rPr>
        <w:t xml:space="preserve"> es bastante intuitivo, esta información se encuentra en el archivo </w:t>
      </w:r>
      <w:proofErr w:type="spellStart"/>
      <w:r>
        <w:rPr>
          <w:color w:val="000000"/>
          <w:sz w:val="27"/>
          <w:szCs w:val="27"/>
        </w:rPr>
        <w:t>config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routes.rb</w:t>
      </w:r>
      <w:proofErr w:type="spellEnd"/>
    </w:p>
    <w:p w14:paraId="59DABA36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¿Cuál es el papel de la opción :as =&gt; '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' en las declaraciones de ruta de </w:t>
      </w:r>
      <w:proofErr w:type="spellStart"/>
      <w:r>
        <w:rPr>
          <w:color w:val="000000"/>
          <w:sz w:val="27"/>
          <w:szCs w:val="27"/>
        </w:rPr>
        <w:t>config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routes.rb</w:t>
      </w:r>
      <w:proofErr w:type="spellEnd"/>
      <w:r>
        <w:rPr>
          <w:color w:val="000000"/>
          <w:sz w:val="27"/>
          <w:szCs w:val="27"/>
        </w:rPr>
        <w:t>? .</w:t>
      </w:r>
    </w:p>
    <w:p w14:paraId="60D069C8" w14:textId="3B207284" w:rsidR="0021066D" w:rsidRDefault="0021066D" w:rsidP="0021066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21066D">
        <w:rPr>
          <w:color w:val="000000"/>
          <w:sz w:val="27"/>
          <w:szCs w:val="27"/>
        </w:rPr>
        <w:t>La opción :as =&gt; '</w:t>
      </w:r>
      <w:proofErr w:type="spellStart"/>
      <w:r w:rsidRPr="0021066D">
        <w:rPr>
          <w:color w:val="000000"/>
          <w:sz w:val="27"/>
          <w:szCs w:val="27"/>
        </w:rPr>
        <w:t>name</w:t>
      </w:r>
      <w:proofErr w:type="spellEnd"/>
      <w:r w:rsidRPr="0021066D">
        <w:rPr>
          <w:color w:val="000000"/>
          <w:sz w:val="27"/>
          <w:szCs w:val="27"/>
        </w:rPr>
        <w:t xml:space="preserve">' en las declaraciones de ruta de </w:t>
      </w:r>
      <w:proofErr w:type="spellStart"/>
      <w:r w:rsidRPr="0021066D">
        <w:rPr>
          <w:color w:val="000000"/>
          <w:sz w:val="27"/>
          <w:szCs w:val="27"/>
        </w:rPr>
        <w:t>config</w:t>
      </w:r>
      <w:proofErr w:type="spellEnd"/>
      <w:r w:rsidRPr="0021066D">
        <w:rPr>
          <w:color w:val="000000"/>
          <w:sz w:val="27"/>
          <w:szCs w:val="27"/>
        </w:rPr>
        <w:t>/</w:t>
      </w:r>
      <w:proofErr w:type="spellStart"/>
      <w:r w:rsidRPr="0021066D">
        <w:rPr>
          <w:color w:val="000000"/>
          <w:sz w:val="27"/>
          <w:szCs w:val="27"/>
        </w:rPr>
        <w:t>routes.rb</w:t>
      </w:r>
      <w:proofErr w:type="spellEnd"/>
      <w:r w:rsidRPr="0021066D">
        <w:rPr>
          <w:color w:val="000000"/>
          <w:sz w:val="27"/>
          <w:szCs w:val="27"/>
        </w:rPr>
        <w:t xml:space="preserve"> asigna un nombre a esa ruta. Esto se utiliza para ayudar a generar </w:t>
      </w:r>
      <w:proofErr w:type="spellStart"/>
      <w:r w:rsidRPr="0021066D">
        <w:rPr>
          <w:color w:val="000000"/>
          <w:sz w:val="27"/>
          <w:szCs w:val="27"/>
        </w:rPr>
        <w:t>URLs</w:t>
      </w:r>
      <w:proofErr w:type="spellEnd"/>
      <w:r w:rsidRPr="0021066D">
        <w:rPr>
          <w:color w:val="000000"/>
          <w:sz w:val="27"/>
          <w:szCs w:val="27"/>
        </w:rPr>
        <w:t xml:space="preserve"> y referencias en tu aplicación</w:t>
      </w:r>
    </w:p>
    <w:p w14:paraId="7AC915B9" w14:textId="38C48A41" w:rsidR="002C4F99" w:rsidRDefault="002C4F99" w:rsidP="002C4F99">
      <w:pPr>
        <w:pStyle w:val="NormalWeb"/>
        <w:ind w:left="360"/>
        <w:rPr>
          <w:color w:val="000000"/>
          <w:sz w:val="27"/>
          <w:szCs w:val="27"/>
        </w:rPr>
      </w:pPr>
      <w:r w:rsidRPr="002C4F99">
        <w:rPr>
          <w:color w:val="000000"/>
          <w:sz w:val="27"/>
          <w:szCs w:val="27"/>
        </w:rPr>
        <w:t xml:space="preserve">¿Cuál es una explicación cualitativa de por qué no fue necesario modificar los escenarios de </w:t>
      </w:r>
      <w:proofErr w:type="spellStart"/>
      <w:r w:rsidRPr="002C4F99">
        <w:rPr>
          <w:color w:val="000000"/>
          <w:sz w:val="27"/>
          <w:szCs w:val="27"/>
        </w:rPr>
        <w:t>Cucumber</w:t>
      </w:r>
      <w:proofErr w:type="spellEnd"/>
      <w:r w:rsidRPr="002C4F99">
        <w:rPr>
          <w:color w:val="000000"/>
          <w:sz w:val="27"/>
          <w:szCs w:val="27"/>
        </w:rPr>
        <w:t xml:space="preserve"> y las definiciones de pasos para que funcionaran igualmente bien con las versiones de la aplicación Sinatra o </w:t>
      </w:r>
      <w:proofErr w:type="spellStart"/>
      <w:r w:rsidRPr="002C4F99">
        <w:rPr>
          <w:color w:val="000000"/>
          <w:sz w:val="27"/>
          <w:szCs w:val="27"/>
        </w:rPr>
        <w:t>Rails</w:t>
      </w:r>
      <w:proofErr w:type="spellEnd"/>
      <w:r w:rsidRPr="002C4F99">
        <w:rPr>
          <w:color w:val="000000"/>
          <w:sz w:val="27"/>
          <w:szCs w:val="27"/>
        </w:rPr>
        <w:t>? (1 punto)</w:t>
      </w:r>
    </w:p>
    <w:p w14:paraId="6D659A87" w14:textId="77777777" w:rsidR="002C4F99" w:rsidRDefault="002C4F99" w:rsidP="002C4F99">
      <w:pPr>
        <w:pStyle w:val="NormalWeb"/>
        <w:ind w:left="360"/>
        <w:rPr>
          <w:color w:val="000000"/>
          <w:sz w:val="27"/>
          <w:szCs w:val="27"/>
        </w:rPr>
      </w:pPr>
    </w:p>
    <w:p w14:paraId="429DAE67" w14:textId="2DCD974D" w:rsidR="00D973C4" w:rsidRPr="00D973C4" w:rsidRDefault="00D973C4"/>
    <w:sectPr w:rsidR="00D973C4" w:rsidRPr="00D97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3A0A"/>
    <w:multiLevelType w:val="hybridMultilevel"/>
    <w:tmpl w:val="6D2A61FE"/>
    <w:lvl w:ilvl="0" w:tplc="8620DC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66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C4"/>
    <w:rsid w:val="0004637A"/>
    <w:rsid w:val="00081932"/>
    <w:rsid w:val="0021066D"/>
    <w:rsid w:val="002C4F99"/>
    <w:rsid w:val="004F55B6"/>
    <w:rsid w:val="005A0B80"/>
    <w:rsid w:val="006B49B9"/>
    <w:rsid w:val="009551CA"/>
    <w:rsid w:val="00B95E21"/>
    <w:rsid w:val="00D9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0B61E"/>
  <w15:chartTrackingRefBased/>
  <w15:docId w15:val="{5E91E1CC-6E52-400B-A904-848C8453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Angello Jamir Pisfil Puicon</dc:creator>
  <cp:keywords/>
  <dc:description/>
  <cp:lastModifiedBy>Angello Jamir Pisfil Puicon</cp:lastModifiedBy>
  <cp:revision>2</cp:revision>
  <dcterms:created xsi:type="dcterms:W3CDTF">2023-10-18T14:46:00Z</dcterms:created>
  <dcterms:modified xsi:type="dcterms:W3CDTF">2023-10-18T15:42:00Z</dcterms:modified>
</cp:coreProperties>
</file>