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077752"/>
        <w:docPartObj>
          <w:docPartGallery w:val="Cover Pages"/>
          <w:docPartUnique/>
        </w:docPartObj>
      </w:sdtPr>
      <w:sdtContent>
        <w:p w14:paraId="373BBD2B" w14:textId="11B248BA" w:rsidR="00392A68" w:rsidRDefault="00392A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D4EF72" wp14:editId="48F28D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84C218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1FE4DA" wp14:editId="0E9B34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262AB9" w14:textId="51AE65A4" w:rsidR="00392A68" w:rsidRDefault="00392A6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Ángel Daniel Martínez Hernández</w:t>
                                    </w:r>
                                  </w:p>
                                </w:sdtContent>
                              </w:sdt>
                              <w:p w14:paraId="6341E30E" w14:textId="04708435" w:rsidR="00392A68" w:rsidRDefault="00392A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1FE4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262AB9" w14:textId="51AE65A4" w:rsidR="00392A68" w:rsidRDefault="00392A6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Ángel Daniel Martínez Hernández</w:t>
                              </w:r>
                            </w:p>
                          </w:sdtContent>
                        </w:sdt>
                        <w:p w14:paraId="6341E30E" w14:textId="04708435" w:rsidR="00392A68" w:rsidRDefault="00392A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32FF4F" wp14:editId="06796B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8A5AC0" w14:textId="53437A76" w:rsidR="00392A68" w:rsidRDefault="00392A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En este trabajo podremos observar la pagina web de una empresa dedicada al desarrollo de aplicaciones y videojuegos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32FF4F" id="Cuadro de texto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68A5AC0" w14:textId="53437A76" w:rsidR="00392A68" w:rsidRDefault="00392A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En este trabajo podremos observar la pagina web de una empresa dedicada al desarrollo de aplicaciones y videojuegos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1E7D7E" wp14:editId="5BC143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9DE09E" w14:textId="40333C6A" w:rsidR="00392A68" w:rsidRDefault="00392A68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desarrollo de aplicaciones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BEF34E" w14:textId="586C75E0" w:rsidR="00392A68" w:rsidRDefault="00392A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Trabajo de enfoque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1E7D7E" id="Cuadro de texto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69DE09E" w14:textId="40333C6A" w:rsidR="00392A68" w:rsidRDefault="00392A68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desarrollo de aplicaciones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BEF34E" w14:textId="586C75E0" w:rsidR="00392A68" w:rsidRDefault="00392A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Trabajo de enfoque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3653D4" w14:textId="123B6F6D" w:rsidR="00392A68" w:rsidRDefault="00392A68">
          <w:r>
            <w:br w:type="page"/>
          </w:r>
        </w:p>
      </w:sdtContent>
    </w:sdt>
    <w:p w14:paraId="5A20A385" w14:textId="50F6857A" w:rsidR="006D4833" w:rsidRDefault="00392A68" w:rsidP="00392A68">
      <w:pPr>
        <w:pStyle w:val="Ttulo1"/>
      </w:pPr>
      <w:r>
        <w:lastRenderedPageBreak/>
        <w:t>Introducción</w:t>
      </w:r>
    </w:p>
    <w:p w14:paraId="28CE6984" w14:textId="05F2EF31" w:rsidR="00392A68" w:rsidRDefault="00392A68" w:rsidP="00392A6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Bienvenidos a </w:t>
      </w:r>
      <w:r w:rsidR="009D38A6">
        <w:rPr>
          <w:rFonts w:ascii="Segoe UI" w:hAnsi="Segoe UI" w:cs="Segoe UI"/>
          <w:color w:val="404040"/>
        </w:rPr>
        <w:t>desarrollo gaming S.L.</w:t>
      </w:r>
      <w:r>
        <w:rPr>
          <w:rFonts w:ascii="Segoe UI" w:hAnsi="Segoe UI" w:cs="Segoe UI"/>
          <w:color w:val="404040"/>
        </w:rPr>
        <w:t xml:space="preserve"> su aliado estratégico en el mundo del desarrollo de aplicaciones y videojuegos. En un entorno digital en constante evolución, nuestra misión es transformar ideas innovadoras en experiencias digitales impactantes y funcionales. Con un equipo multidisciplinario de desarrolladores, diseñadores y expertos en tecnología, nos especializamos en crear soluciones a medida que no solo cumplen con las expectativas de nuestros clientes, sino que también superan los estándares de la industria.</w:t>
      </w:r>
    </w:p>
    <w:p w14:paraId="11B2C226" w14:textId="6AA920D9" w:rsidR="00392A68" w:rsidRDefault="00392A68" w:rsidP="00392A68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Ya sea que esté buscando desarrollar una aplicación móvil que revolucione su negocio, un videojuego que cautive a millones de jugadores, o una plataforma digital que optimice sus operaciones, </w:t>
      </w:r>
      <w:r w:rsidR="009D38A6">
        <w:rPr>
          <w:rFonts w:ascii="Segoe UI" w:hAnsi="Segoe UI" w:cs="Segoe UI"/>
          <w:color w:val="404040"/>
        </w:rPr>
        <w:t>en Desarrollo gaming S.L.</w:t>
      </w:r>
      <w:r>
        <w:rPr>
          <w:rFonts w:ascii="Segoe UI" w:hAnsi="Segoe UI" w:cs="Segoe UI"/>
          <w:color w:val="404040"/>
        </w:rPr>
        <w:t xml:space="preserve"> tenemos la experiencia y la pasión para hacerlo realidad. Nuestro enfoque se centra en la innovación, la calidad y la atención al detalle, asegurando que cada proyecto sea único y diseñado para destacar en un mercado cada vez más competitivo.</w:t>
      </w:r>
    </w:p>
    <w:p w14:paraId="11CEF370" w14:textId="4757D3F6" w:rsidR="009D38A6" w:rsidRDefault="00392A68" w:rsidP="00392A68">
      <w:pPr>
        <w:pStyle w:val="NormalWeb"/>
        <w:spacing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Explora nuestro portafolio y descubre cómo hemos ayudado a empresas y emprendedores a alcanzar sus objetivos digitales. En </w:t>
      </w:r>
      <w:r w:rsidR="009D38A6">
        <w:rPr>
          <w:rFonts w:ascii="Segoe UI" w:hAnsi="Segoe UI" w:cs="Segoe UI"/>
          <w:color w:val="404040"/>
        </w:rPr>
        <w:t>Desarrollo gaming S.L</w:t>
      </w:r>
      <w:r>
        <w:rPr>
          <w:rFonts w:ascii="Segoe UI" w:hAnsi="Segoe UI" w:cs="Segoe UI"/>
          <w:color w:val="404040"/>
        </w:rPr>
        <w:t>, no solo creamos aplicaciones y videojuegos; creamos experiencias que inspiran, conectan y transforman. ¡Conéctate con nosotros y llevemos tu visión al siguiente nivel!</w:t>
      </w:r>
    </w:p>
    <w:p w14:paraId="0F6B6C85" w14:textId="77777777" w:rsidR="009D38A6" w:rsidRDefault="009D38A6">
      <w:pPr>
        <w:rPr>
          <w:rFonts w:ascii="Segoe UI" w:eastAsia="Times New Roman" w:hAnsi="Segoe UI" w:cs="Segoe UI"/>
          <w:color w:val="404040"/>
          <w:sz w:val="24"/>
          <w:szCs w:val="24"/>
          <w:lang w:val="es-ES" w:eastAsia="es-ES"/>
        </w:rPr>
      </w:pPr>
      <w:r>
        <w:rPr>
          <w:rFonts w:ascii="Segoe UI" w:hAnsi="Segoe UI" w:cs="Segoe UI"/>
          <w:color w:val="404040"/>
        </w:rPr>
        <w:br w:type="page"/>
      </w:r>
    </w:p>
    <w:p w14:paraId="35137AB9" w14:textId="77777777" w:rsidR="00392A68" w:rsidRDefault="00392A68" w:rsidP="00392A68">
      <w:pPr>
        <w:pStyle w:val="NormalWeb"/>
        <w:spacing w:after="0" w:afterAutospacing="0"/>
        <w:rPr>
          <w:rFonts w:ascii="Segoe UI" w:hAnsi="Segoe UI" w:cs="Segoe UI"/>
          <w:color w:val="404040"/>
        </w:rPr>
      </w:pPr>
    </w:p>
    <w:p w14:paraId="79A7E332" w14:textId="3D458F3B" w:rsidR="00392A68" w:rsidRDefault="009D38A6" w:rsidP="009D38A6">
      <w:pPr>
        <w:pStyle w:val="Ttulo1"/>
        <w:rPr>
          <w:lang w:val="es-ES"/>
        </w:rPr>
      </w:pPr>
      <w:r>
        <w:rPr>
          <w:lang w:val="es-ES"/>
        </w:rPr>
        <w:t>Contenido</w:t>
      </w:r>
    </w:p>
    <w:p w14:paraId="5146A4E9" w14:textId="68F0BE20" w:rsidR="009D38A6" w:rsidRDefault="009D38A6" w:rsidP="009D38A6">
      <w:pPr>
        <w:ind w:firstLine="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BACEAD" wp14:editId="60248F18">
            <wp:extent cx="5986145" cy="552403"/>
            <wp:effectExtent l="0" t="0" r="0" b="635"/>
            <wp:docPr id="898484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4987" name="Imagen 8984849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74" cy="5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D12A" w14:textId="13194400" w:rsidR="009D38A6" w:rsidRDefault="009D38A6" w:rsidP="009D38A6">
      <w:pPr>
        <w:ind w:firstLine="0"/>
        <w:jc w:val="left"/>
        <w:rPr>
          <w:lang w:val="es-ES"/>
        </w:rPr>
      </w:pPr>
      <w:r>
        <w:rPr>
          <w:lang w:val="es-ES"/>
        </w:rPr>
        <w:t>Esta imagen, muestra la introducción a la pagina web donde podemos ver una barra de navegación y uno de los principales motivos que realiza la empresa.</w:t>
      </w:r>
    </w:p>
    <w:p w14:paraId="513FBF53" w14:textId="5B10B756" w:rsidR="009D38A6" w:rsidRDefault="009D38A6" w:rsidP="009D38A6">
      <w:pPr>
        <w:ind w:firstLine="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429AFD" wp14:editId="0A18453B">
            <wp:extent cx="5733415" cy="1653540"/>
            <wp:effectExtent l="0" t="0" r="635" b="3810"/>
            <wp:docPr id="16116332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33262" name="Imagen 16116332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25FFEBD0" w14:textId="2684C62E" w:rsidR="009D38A6" w:rsidRDefault="009D38A6" w:rsidP="009D38A6">
      <w:pPr>
        <w:ind w:firstLine="0"/>
        <w:jc w:val="left"/>
        <w:rPr>
          <w:lang w:val="es-ES"/>
        </w:rPr>
      </w:pPr>
      <w:r>
        <w:rPr>
          <w:lang w:val="es-ES"/>
        </w:rPr>
        <w:t xml:space="preserve">Siguiente a lo anterior podemos ver un cuadro incluyendo un video, </w:t>
      </w:r>
      <w:r w:rsidR="007D3E83">
        <w:rPr>
          <w:lang w:val="es-ES"/>
        </w:rPr>
        <w:t>en este cuadro se explica quien es la empresa y a que se dedica.</w:t>
      </w:r>
    </w:p>
    <w:p w14:paraId="5B06F063" w14:textId="3C7F9DD7" w:rsidR="007D3E83" w:rsidRDefault="007D3E83" w:rsidP="009D38A6">
      <w:pPr>
        <w:ind w:firstLine="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6D7043F" wp14:editId="266C67D6">
            <wp:extent cx="5733415" cy="1763395"/>
            <wp:effectExtent l="0" t="0" r="635" b="8255"/>
            <wp:docPr id="19580238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23890" name="Imagen 19580238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D7AA" w14:textId="18F9C6EB" w:rsidR="007D3E83" w:rsidRDefault="007D3E83" w:rsidP="009D38A6">
      <w:pPr>
        <w:ind w:firstLine="0"/>
        <w:jc w:val="left"/>
        <w:rPr>
          <w:lang w:val="es-ES"/>
        </w:rPr>
      </w:pPr>
      <w:r>
        <w:rPr>
          <w:lang w:val="es-ES"/>
        </w:rPr>
        <w:t>Seguidamente podemos encontrar los productos y servicios que tiene la empresa, igualmente los precios a consultar para cualquier duda están indicados.</w:t>
      </w:r>
    </w:p>
    <w:p w14:paraId="590E46CD" w14:textId="77777777" w:rsidR="007D3E83" w:rsidRDefault="007D3E83" w:rsidP="009D38A6">
      <w:pPr>
        <w:ind w:firstLine="0"/>
        <w:jc w:val="left"/>
        <w:rPr>
          <w:lang w:val="es-ES"/>
        </w:rPr>
      </w:pPr>
    </w:p>
    <w:p w14:paraId="6D67F00C" w14:textId="45801F6E" w:rsidR="007D3E83" w:rsidRDefault="007D3E83" w:rsidP="007D3E83">
      <w:pPr>
        <w:ind w:firstLine="0"/>
        <w:rPr>
          <w:lang w:val="es-ES"/>
        </w:rPr>
      </w:pPr>
      <w:r>
        <w:rPr>
          <w:lang w:val="es-ES"/>
        </w:rPr>
        <w:br w:type="page"/>
      </w:r>
      <w:r>
        <w:rPr>
          <w:noProof/>
          <w:lang w:val="es-ES"/>
        </w:rPr>
        <w:lastRenderedPageBreak/>
        <w:drawing>
          <wp:inline distT="0" distB="0" distL="0" distR="0" wp14:anchorId="392E916F" wp14:editId="38FB9413">
            <wp:extent cx="5733415" cy="879475"/>
            <wp:effectExtent l="0" t="0" r="635" b="0"/>
            <wp:docPr id="6548858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5889" name="Imagen 6548858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6973" w14:textId="1AED31EA" w:rsidR="007D3E83" w:rsidRDefault="007D3E83" w:rsidP="007D3E83">
      <w:pPr>
        <w:ind w:firstLine="0"/>
        <w:rPr>
          <w:lang w:val="es-ES"/>
        </w:rPr>
      </w:pPr>
      <w:r>
        <w:rPr>
          <w:lang w:val="es-ES"/>
        </w:rPr>
        <w:t>En este menú podemos contactar a la empresa a través de que el cliente rellene las siguientes solicitudes y envié el formulario.</w:t>
      </w:r>
    </w:p>
    <w:p w14:paraId="798BA848" w14:textId="5AD4977A" w:rsidR="007D3E83" w:rsidRDefault="007D3E83" w:rsidP="007D3E83">
      <w:pPr>
        <w:ind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C41058" wp14:editId="023B5369">
            <wp:extent cx="5733415" cy="2240280"/>
            <wp:effectExtent l="0" t="0" r="635" b="7620"/>
            <wp:docPr id="5835106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0633" name="Imagen 5835106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38F1" w14:textId="707A3E36" w:rsidR="007D3E83" w:rsidRDefault="007D3E83" w:rsidP="007D3E83">
      <w:pPr>
        <w:ind w:firstLine="0"/>
        <w:rPr>
          <w:lang w:val="es-ES"/>
        </w:rPr>
      </w:pPr>
      <w:r>
        <w:rPr>
          <w:lang w:val="es-ES"/>
        </w:rPr>
        <w:t>En este ultimo formulario la empresa consta de un programa de buscar talento donde cualquier persona interesada que realicé el formulario y lo envié puede mandar su CV a la empresa informando de su edad, estudios etc.</w:t>
      </w:r>
    </w:p>
    <w:p w14:paraId="1CDD38FA" w14:textId="320C757D" w:rsidR="007D3E83" w:rsidRPr="007D3E83" w:rsidRDefault="007D3E83" w:rsidP="007D3E8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041BF2" wp14:editId="080B7A57">
            <wp:extent cx="4295775" cy="1581150"/>
            <wp:effectExtent l="0" t="0" r="9525" b="0"/>
            <wp:docPr id="4958894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89484" name="Imagen 4958894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CF60" w14:textId="549A8EEF" w:rsidR="007D3E83" w:rsidRDefault="007D3E83" w:rsidP="007D3E83">
      <w:pPr>
        <w:ind w:firstLine="0"/>
        <w:rPr>
          <w:lang w:val="es-ES"/>
        </w:rPr>
      </w:pPr>
      <w:r>
        <w:rPr>
          <w:lang w:val="es-ES"/>
        </w:rPr>
        <w:t>Aquí nos encontramos con un footer que indica que los derechos reservados de la pagina y donde podemos encontrar información de la pagina son para Ángel Daniel Martínez Hernández y se pueden encontrar tanto en Instagram como en Facebook respectivamente.</w:t>
      </w:r>
    </w:p>
    <w:p w14:paraId="66109027" w14:textId="77777777" w:rsidR="007D3E83" w:rsidRDefault="007D3E83" w:rsidP="007D3E83">
      <w:pPr>
        <w:ind w:firstLine="0"/>
        <w:rPr>
          <w:lang w:val="es-ES"/>
        </w:rPr>
      </w:pPr>
    </w:p>
    <w:p w14:paraId="07271AC9" w14:textId="299CA1E7" w:rsidR="007D3E83" w:rsidRDefault="004E053F" w:rsidP="004E053F">
      <w:pPr>
        <w:pStyle w:val="Ttulo1"/>
        <w:rPr>
          <w:lang w:val="es-ES"/>
        </w:rPr>
      </w:pPr>
      <w:r>
        <w:rPr>
          <w:lang w:val="es-ES"/>
        </w:rPr>
        <w:lastRenderedPageBreak/>
        <w:t>Conclusión</w:t>
      </w:r>
    </w:p>
    <w:p w14:paraId="722F0792" w14:textId="3CC95210" w:rsidR="004E053F" w:rsidRDefault="004E053F" w:rsidP="004E053F">
      <w:pPr>
        <w:ind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5E0A2E" wp14:editId="3FA5831E">
            <wp:extent cx="6359003" cy="1762125"/>
            <wp:effectExtent l="0" t="0" r="3810" b="0"/>
            <wp:docPr id="72469649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6497" name="Imagen 7246964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85" cy="17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D724" w14:textId="3B5AEAFA" w:rsidR="004E053F" w:rsidRDefault="004E053F" w:rsidP="004E053F">
      <w:pPr>
        <w:ind w:firstLine="0"/>
        <w:rPr>
          <w:lang w:val="es-ES"/>
        </w:rPr>
      </w:pPr>
      <w:r>
        <w:rPr>
          <w:lang w:val="es-ES"/>
        </w:rPr>
        <w:t>Como se puede observar el código fuente no tiene ningún error eso ha sido verificado por un validador profesional.</w:t>
      </w:r>
    </w:p>
    <w:p w14:paraId="0DCE35C1" w14:textId="77777777" w:rsidR="00FA51F1" w:rsidRDefault="00FA51F1" w:rsidP="00FA51F1">
      <w:pPr>
        <w:ind w:firstLine="0"/>
        <w:rPr>
          <w:lang w:val="es-ES"/>
        </w:rPr>
      </w:pPr>
      <w:r w:rsidRPr="00FA51F1">
        <w:rPr>
          <w:lang w:val="es-ES"/>
        </w:rPr>
        <w:t>En conclusión, el trabajo presentado sobre la página web de Desarrollo Gaming S.L. muestra una estructura sólida y un enfoque claro hacia el desarrollo de aplicaciones y videojuegos. La página web cumple con su propósito de informar a los visitantes sobre los servicios ofrecidos y proporciona formas de contacto y oportunidades de empleo. Sin embargo, hay áreas de mejora que podrían elevar la experiencia del usuario y aumentar la efectividad de la página web en términos de captación de clientes y talento. Implementando las propuestas de mejora mencionadas, la empresa podría fortalecer su presencia en línea y destacarse aún más en un mercado competitivo. En general, el trabajo es un buen punto de partida y con las mejoras adecuadas, la página web de Desarrollo Gaming S.L. podría convertirse en una herramienta aún más poderosa para el crecimiento de la empresa.</w:t>
      </w:r>
    </w:p>
    <w:p w14:paraId="7F926D26" w14:textId="76A0A725" w:rsidR="00FA51F1" w:rsidRDefault="00723016" w:rsidP="00723016">
      <w:pPr>
        <w:pStyle w:val="Ttulo2"/>
        <w:rPr>
          <w:lang w:val="es-ES"/>
        </w:rPr>
      </w:pPr>
      <w:r>
        <w:rPr>
          <w:lang w:val="es-ES"/>
        </w:rPr>
        <w:t>Propuestas de mejora</w:t>
      </w:r>
    </w:p>
    <w:p w14:paraId="326B14E4" w14:textId="68185323" w:rsidR="00723016" w:rsidRDefault="00723016" w:rsidP="00723016">
      <w:pPr>
        <w:ind w:firstLine="0"/>
        <w:rPr>
          <w:lang w:val="es-ES"/>
        </w:rPr>
      </w:pPr>
      <w:r w:rsidRPr="00723016">
        <w:rPr>
          <w:lang w:val="es-ES"/>
        </w:rPr>
        <w:t>Chat en vivo: Implementar un chat en vivo para ofrecer soporte inmediato a los visitantes que tengan preguntas o necesiten ayuda.</w:t>
      </w:r>
    </w:p>
    <w:p w14:paraId="201FD6BF" w14:textId="21518F29" w:rsidR="00723016" w:rsidRDefault="00723016" w:rsidP="00723016">
      <w:pPr>
        <w:ind w:firstLine="0"/>
        <w:rPr>
          <w:lang w:val="es-ES"/>
        </w:rPr>
      </w:pPr>
      <w:r>
        <w:rPr>
          <w:lang w:val="es-ES"/>
        </w:rPr>
        <w:t>Optimización para móviles: asegurando de que la pagina web este completamente optimizada para dispositivos móviles.</w:t>
      </w:r>
    </w:p>
    <w:p w14:paraId="4565229C" w14:textId="77777777" w:rsidR="00723016" w:rsidRPr="00723016" w:rsidRDefault="00723016" w:rsidP="00723016">
      <w:pPr>
        <w:ind w:firstLine="0"/>
        <w:rPr>
          <w:lang w:val="es-ES"/>
        </w:rPr>
      </w:pPr>
    </w:p>
    <w:p w14:paraId="79B0E731" w14:textId="77777777" w:rsidR="00723016" w:rsidRPr="00723016" w:rsidRDefault="00723016" w:rsidP="00723016">
      <w:pPr>
        <w:rPr>
          <w:lang w:val="es-ES"/>
        </w:rPr>
      </w:pPr>
    </w:p>
    <w:p w14:paraId="0597CF67" w14:textId="77777777" w:rsidR="00FA51F1" w:rsidRDefault="00FA51F1" w:rsidP="004E053F">
      <w:pPr>
        <w:ind w:firstLine="0"/>
        <w:rPr>
          <w:lang w:val="es-ES"/>
        </w:rPr>
      </w:pPr>
    </w:p>
    <w:p w14:paraId="3FE497EF" w14:textId="4CBE2900" w:rsidR="004E053F" w:rsidRDefault="00723016" w:rsidP="00723016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648A0189" w14:textId="3BFBDC01" w:rsidR="00723016" w:rsidRDefault="00723016" w:rsidP="00723016">
      <w:pPr>
        <w:pStyle w:val="Prrafodelista"/>
        <w:numPr>
          <w:ilvl w:val="0"/>
          <w:numId w:val="9"/>
        </w:numPr>
      </w:pPr>
      <w:hyperlink r:id="rId16" w:history="1">
        <w:r w:rsidRPr="003752E6">
          <w:rPr>
            <w:rStyle w:val="Hipervnculo"/>
          </w:rPr>
          <w:t>https://validator.w3.org/</w:t>
        </w:r>
      </w:hyperlink>
      <w:r w:rsidRPr="00723016">
        <w:t>.</w:t>
      </w:r>
    </w:p>
    <w:p w14:paraId="31249AC7" w14:textId="2DD0033F" w:rsidR="00723016" w:rsidRDefault="00723016" w:rsidP="00723016">
      <w:pPr>
        <w:pStyle w:val="Prrafodelista"/>
        <w:numPr>
          <w:ilvl w:val="0"/>
          <w:numId w:val="9"/>
        </w:numPr>
      </w:pPr>
      <w:hyperlink r:id="rId17" w:history="1">
        <w:r w:rsidRPr="003752E6">
          <w:rPr>
            <w:rStyle w:val="Hipervnculo"/>
          </w:rPr>
          <w:t>https://es.wikipedia.org/wiki/Desarrollo_de_videojuegos</w:t>
        </w:r>
      </w:hyperlink>
    </w:p>
    <w:p w14:paraId="2B221A59" w14:textId="3C40E7B8" w:rsidR="00723016" w:rsidRDefault="00723016" w:rsidP="00723016">
      <w:pPr>
        <w:pStyle w:val="Prrafodelista"/>
        <w:numPr>
          <w:ilvl w:val="0"/>
          <w:numId w:val="9"/>
        </w:numPr>
      </w:pPr>
      <w:hyperlink r:id="rId18" w:history="1">
        <w:r w:rsidRPr="003752E6">
          <w:rPr>
            <w:rStyle w:val="Hipervnculo"/>
          </w:rPr>
          <w:t>https://www.cognizant.com/es/es/glossary/application-development</w:t>
        </w:r>
      </w:hyperlink>
    </w:p>
    <w:p w14:paraId="3953BE8F" w14:textId="77777777" w:rsidR="00723016" w:rsidRDefault="00723016" w:rsidP="00723016">
      <w:pPr>
        <w:pStyle w:val="Prrafodelista"/>
        <w:ind w:left="1286" w:firstLine="0"/>
      </w:pPr>
    </w:p>
    <w:p w14:paraId="2AF101DD" w14:textId="77777777" w:rsidR="00723016" w:rsidRPr="00723016" w:rsidRDefault="00723016" w:rsidP="00723016">
      <w:pPr>
        <w:rPr>
          <w:lang w:val="es-ES"/>
        </w:rPr>
      </w:pPr>
    </w:p>
    <w:sectPr w:rsidR="00723016" w:rsidRPr="00723016" w:rsidSect="00392A68">
      <w:headerReference w:type="default" r:id="rId19"/>
      <w:footerReference w:type="default" r:id="rId20"/>
      <w:pgSz w:w="11909" w:h="16834"/>
      <w:pgMar w:top="1839" w:right="1440" w:bottom="1578" w:left="1440" w:header="705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A434" w14:textId="77777777" w:rsidR="009B712E" w:rsidRDefault="009B712E">
      <w:pPr>
        <w:spacing w:after="0" w:line="240" w:lineRule="auto"/>
      </w:pPr>
      <w:r>
        <w:separator/>
      </w:r>
    </w:p>
  </w:endnote>
  <w:endnote w:type="continuationSeparator" w:id="0">
    <w:p w14:paraId="15901F1C" w14:textId="77777777" w:rsidR="009B712E" w:rsidRDefault="009B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D7E15" w14:textId="77777777" w:rsidR="006D4833" w:rsidRDefault="009B2105">
    <w:r>
      <w:rPr>
        <w:noProof/>
      </w:rPr>
      <w:drawing>
        <wp:anchor distT="0" distB="0" distL="0" distR="0" simplePos="0" relativeHeight="251659264" behindDoc="0" locked="0" layoutInCell="1" hidden="0" allowOverlap="1" wp14:anchorId="0EF78E2B" wp14:editId="4A15AFA2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5" b="165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7AE9C" w14:textId="77777777" w:rsidR="009B712E" w:rsidRDefault="009B712E">
      <w:pPr>
        <w:spacing w:after="0" w:line="240" w:lineRule="auto"/>
      </w:pPr>
      <w:r>
        <w:separator/>
      </w:r>
    </w:p>
  </w:footnote>
  <w:footnote w:type="continuationSeparator" w:id="0">
    <w:p w14:paraId="7D86648D" w14:textId="77777777" w:rsidR="009B712E" w:rsidRDefault="009B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C962C" w14:textId="77777777" w:rsidR="006D4833" w:rsidRDefault="009B2105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color w:val="002C4E"/>
        <w:sz w:val="16"/>
        <w:szCs w:val="16"/>
      </w:rPr>
      <w:drawing>
        <wp:anchor distT="114300" distB="114300" distL="114300" distR="114300" simplePos="0" relativeHeight="251660288" behindDoc="0" locked="0" layoutInCell="1" hidden="0" allowOverlap="1" wp14:anchorId="7BDCFDF6" wp14:editId="6807D15B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t="-6758" r="6557"/>
                  <a:stretch/>
                </pic:blipFill>
                <pic:spPr bwMode="auto"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0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6D4833" w14:paraId="67609866" w14:textId="77777777" w:rsidTr="00E07AE8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 w:themeColor="background1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979EE8C" w14:textId="3DAABF8A" w:rsidR="006D4833" w:rsidRDefault="009D38A6" w:rsidP="00E07AE8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Lenguaje de marcas</w:t>
          </w:r>
          <w:r w:rsidR="009B2105"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Medac</w:t>
          </w:r>
        </w:p>
      </w:tc>
      <w:tc>
        <w:tcPr>
          <w:tcW w:w="920" w:type="dxa"/>
          <w:tcBorders>
            <w:top w:val="nil"/>
            <w:left w:val="single" w:sz="4" w:space="0" w:color="FFFFFF" w:themeColor="background1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05C16587" w14:textId="77777777" w:rsidR="006D4833" w:rsidRDefault="009B2105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E07AE8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1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7FC36F45" w14:textId="77777777" w:rsidR="006D4833" w:rsidRDefault="009B2105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76A9"/>
    <w:multiLevelType w:val="hybridMultilevel"/>
    <w:tmpl w:val="FFD8B2F8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10897E16"/>
    <w:multiLevelType w:val="multilevel"/>
    <w:tmpl w:val="04CC67FA"/>
    <w:lvl w:ilvl="0">
      <w:start w:val="1"/>
      <w:numFmt w:val="decimal"/>
      <w:lvlText w:val="%1."/>
      <w:lvlJc w:val="left"/>
      <w:pPr>
        <w:ind w:left="2162" w:hanging="360"/>
      </w:pPr>
    </w:lvl>
    <w:lvl w:ilvl="1">
      <w:start w:val="1"/>
      <w:numFmt w:val="decimal"/>
      <w:lvlText w:val="%1.%2."/>
      <w:lvlJc w:val="left"/>
      <w:pPr>
        <w:ind w:left="2594" w:hanging="432"/>
      </w:pPr>
    </w:lvl>
    <w:lvl w:ilvl="2">
      <w:start w:val="1"/>
      <w:numFmt w:val="decimal"/>
      <w:lvlText w:val="%1.%2.%3."/>
      <w:lvlJc w:val="left"/>
      <w:pPr>
        <w:ind w:left="3026" w:hanging="504"/>
      </w:pPr>
    </w:lvl>
    <w:lvl w:ilvl="3">
      <w:start w:val="1"/>
      <w:numFmt w:val="decimal"/>
      <w:lvlText w:val="%1.%2.%3.%4."/>
      <w:lvlJc w:val="left"/>
      <w:pPr>
        <w:ind w:left="3530" w:hanging="648"/>
      </w:pPr>
    </w:lvl>
    <w:lvl w:ilvl="4">
      <w:start w:val="1"/>
      <w:numFmt w:val="decimal"/>
      <w:lvlText w:val="%1.%2.%3.%4.%5."/>
      <w:lvlJc w:val="left"/>
      <w:pPr>
        <w:ind w:left="4034" w:hanging="792"/>
      </w:pPr>
    </w:lvl>
    <w:lvl w:ilvl="5">
      <w:start w:val="1"/>
      <w:numFmt w:val="decimal"/>
      <w:lvlText w:val="%1.%2.%3.%4.%5.%6."/>
      <w:lvlJc w:val="left"/>
      <w:pPr>
        <w:ind w:left="4538" w:hanging="936"/>
      </w:pPr>
    </w:lvl>
    <w:lvl w:ilvl="6">
      <w:start w:val="1"/>
      <w:numFmt w:val="decimal"/>
      <w:lvlText w:val="%1.%2.%3.%4.%5.%6.%7."/>
      <w:lvlJc w:val="left"/>
      <w:pPr>
        <w:ind w:left="5042" w:hanging="1080"/>
      </w:pPr>
    </w:lvl>
    <w:lvl w:ilvl="7">
      <w:start w:val="1"/>
      <w:numFmt w:val="decimal"/>
      <w:lvlText w:val="%1.%2.%3.%4.%5.%6.%7.%8."/>
      <w:lvlJc w:val="left"/>
      <w:pPr>
        <w:ind w:left="5546" w:hanging="1224"/>
      </w:pPr>
    </w:lvl>
    <w:lvl w:ilvl="8">
      <w:start w:val="1"/>
      <w:numFmt w:val="decimal"/>
      <w:lvlText w:val="%1.%2.%3.%4.%5.%6.%7.%8.%9."/>
      <w:lvlJc w:val="left"/>
      <w:pPr>
        <w:ind w:left="6122" w:hanging="1440"/>
      </w:pPr>
    </w:lvl>
  </w:abstractNum>
  <w:abstractNum w:abstractNumId="2" w15:restartNumberingAfterBreak="0">
    <w:nsid w:val="49F171B3"/>
    <w:multiLevelType w:val="hybridMultilevel"/>
    <w:tmpl w:val="3C8294C6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4DD06173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FC4B20"/>
    <w:multiLevelType w:val="multilevel"/>
    <w:tmpl w:val="B33C8E98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5" w15:restartNumberingAfterBreak="0">
    <w:nsid w:val="57755D6D"/>
    <w:multiLevelType w:val="multilevel"/>
    <w:tmpl w:val="11F4FB50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6" w15:restartNumberingAfterBreak="0">
    <w:nsid w:val="57A7588D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017139"/>
    <w:multiLevelType w:val="multilevel"/>
    <w:tmpl w:val="0486E69E"/>
    <w:lvl w:ilvl="0">
      <w:start w:val="1"/>
      <w:numFmt w:val="decimal"/>
      <w:pStyle w:val="Ttulo1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8" w15:restartNumberingAfterBreak="0">
    <w:nsid w:val="7DC66DFE"/>
    <w:multiLevelType w:val="multilevel"/>
    <w:tmpl w:val="3A8C567C"/>
    <w:lvl w:ilvl="0">
      <w:start w:val="1"/>
      <w:numFmt w:val="decimal"/>
      <w:lvlText w:val="%1."/>
      <w:lvlJc w:val="left"/>
      <w:pPr>
        <w:ind w:left="1437" w:hanging="360"/>
      </w:pPr>
    </w:lvl>
    <w:lvl w:ilvl="1">
      <w:start w:val="1"/>
      <w:numFmt w:val="decimal"/>
      <w:lvlText w:val="%1.%2."/>
      <w:lvlJc w:val="left"/>
      <w:pPr>
        <w:ind w:left="1869" w:hanging="432"/>
      </w:pPr>
    </w:lvl>
    <w:lvl w:ilvl="2">
      <w:start w:val="1"/>
      <w:numFmt w:val="decimal"/>
      <w:lvlText w:val="%1.%2.%3."/>
      <w:lvlJc w:val="left"/>
      <w:pPr>
        <w:ind w:left="2301" w:hanging="504"/>
      </w:pPr>
    </w:lvl>
    <w:lvl w:ilvl="3">
      <w:start w:val="1"/>
      <w:numFmt w:val="decimal"/>
      <w:lvlText w:val="%1.%2.%3.%4."/>
      <w:lvlJc w:val="left"/>
      <w:pPr>
        <w:ind w:left="2805" w:hanging="648"/>
      </w:pPr>
    </w:lvl>
    <w:lvl w:ilvl="4">
      <w:start w:val="1"/>
      <w:numFmt w:val="decimal"/>
      <w:lvlText w:val="%1.%2.%3.%4.%5."/>
      <w:lvlJc w:val="left"/>
      <w:pPr>
        <w:ind w:left="3309" w:hanging="792"/>
      </w:pPr>
    </w:lvl>
    <w:lvl w:ilvl="5">
      <w:start w:val="1"/>
      <w:numFmt w:val="decimal"/>
      <w:lvlText w:val="%1.%2.%3.%4.%5.%6."/>
      <w:lvlJc w:val="left"/>
      <w:pPr>
        <w:ind w:left="3813" w:hanging="936"/>
      </w:pPr>
    </w:lvl>
    <w:lvl w:ilvl="6">
      <w:start w:val="1"/>
      <w:numFmt w:val="decimal"/>
      <w:lvlText w:val="%1.%2.%3.%4.%5.%6.%7."/>
      <w:lvlJc w:val="left"/>
      <w:pPr>
        <w:ind w:left="4317" w:hanging="1080"/>
      </w:pPr>
    </w:lvl>
    <w:lvl w:ilvl="7">
      <w:start w:val="1"/>
      <w:numFmt w:val="decimal"/>
      <w:lvlText w:val="%1.%2.%3.%4.%5.%6.%7.%8."/>
      <w:lvlJc w:val="left"/>
      <w:pPr>
        <w:ind w:left="4821" w:hanging="1224"/>
      </w:pPr>
    </w:lvl>
    <w:lvl w:ilvl="8">
      <w:start w:val="1"/>
      <w:numFmt w:val="decimal"/>
      <w:lvlText w:val="%1.%2.%3.%4.%5.%6.%7.%8.%9."/>
      <w:lvlJc w:val="left"/>
      <w:pPr>
        <w:ind w:left="5397" w:hanging="1440"/>
      </w:pPr>
    </w:lvl>
  </w:abstractNum>
  <w:num w:numId="1" w16cid:durableId="1495098883">
    <w:abstractNumId w:val="3"/>
  </w:num>
  <w:num w:numId="2" w16cid:durableId="902981623">
    <w:abstractNumId w:val="5"/>
  </w:num>
  <w:num w:numId="3" w16cid:durableId="2001694689">
    <w:abstractNumId w:val="8"/>
  </w:num>
  <w:num w:numId="4" w16cid:durableId="1303344123">
    <w:abstractNumId w:val="1"/>
  </w:num>
  <w:num w:numId="5" w16cid:durableId="1100876767">
    <w:abstractNumId w:val="7"/>
  </w:num>
  <w:num w:numId="6" w16cid:durableId="1249533404">
    <w:abstractNumId w:val="6"/>
  </w:num>
  <w:num w:numId="7" w16cid:durableId="1622759919">
    <w:abstractNumId w:val="4"/>
  </w:num>
  <w:num w:numId="8" w16cid:durableId="1109005237">
    <w:abstractNumId w:val="2"/>
  </w:num>
  <w:num w:numId="9" w16cid:durableId="195763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33"/>
    <w:rsid w:val="002A6D04"/>
    <w:rsid w:val="00392A68"/>
    <w:rsid w:val="004E053F"/>
    <w:rsid w:val="005929AC"/>
    <w:rsid w:val="006D165C"/>
    <w:rsid w:val="006D4833"/>
    <w:rsid w:val="00723016"/>
    <w:rsid w:val="00753BEF"/>
    <w:rsid w:val="007D3E83"/>
    <w:rsid w:val="00935448"/>
    <w:rsid w:val="00945C73"/>
    <w:rsid w:val="009B2105"/>
    <w:rsid w:val="009B712E"/>
    <w:rsid w:val="009D38A6"/>
    <w:rsid w:val="00A21AE5"/>
    <w:rsid w:val="00BC1629"/>
    <w:rsid w:val="00E07AE8"/>
    <w:rsid w:val="00E42356"/>
    <w:rsid w:val="00FA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D865A7"/>
  <w15:docId w15:val="{C37E2F1E-54F6-F544-8822-930949DE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="Open Sans" w:hAnsi="Open Sans" w:cs="Open Sans"/>
        <w:sz w:val="21"/>
        <w:szCs w:val="21"/>
        <w:lang w:val="es" w:eastAsia="es-ES_tradnl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56"/>
    <w:rPr>
      <w:rFonts w:ascii="Verdana" w:hAnsi="Verdana"/>
    </w:rPr>
  </w:style>
  <w:style w:type="paragraph" w:styleId="Ttulo1">
    <w:name w:val="heading 1"/>
    <w:basedOn w:val="Normal"/>
    <w:next w:val="Normal"/>
    <w:autoRedefine/>
    <w:uiPriority w:val="9"/>
    <w:qFormat/>
    <w:rsid w:val="00BC1629"/>
    <w:pPr>
      <w:keepNext/>
      <w:keepLines/>
      <w:numPr>
        <w:numId w:val="5"/>
      </w:numPr>
      <w:spacing w:before="400" w:after="500" w:line="276" w:lineRule="auto"/>
      <w:outlineLvl w:val="0"/>
    </w:pPr>
    <w:rPr>
      <w:b/>
      <w:color w:val="002C4E"/>
      <w:sz w:val="36"/>
      <w:szCs w:val="36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723016"/>
    <w:pPr>
      <w:keepNext/>
      <w:keepLines/>
      <w:numPr>
        <w:ilvl w:val="1"/>
        <w:numId w:val="5"/>
      </w:numPr>
      <w:spacing w:after="300" w:line="276" w:lineRule="auto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autoRedefine/>
    <w:uiPriority w:val="9"/>
    <w:unhideWhenUsed/>
    <w:qFormat/>
    <w:rsid w:val="00753BEF"/>
    <w:pPr>
      <w:keepNext/>
      <w:keepLines/>
      <w:numPr>
        <w:ilvl w:val="2"/>
        <w:numId w:val="5"/>
      </w:numPr>
      <w:spacing w:after="300" w:line="276" w:lineRule="auto"/>
      <w:ind w:left="156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BC1629"/>
    <w:pPr>
      <w:keepNext/>
      <w:keepLines/>
      <w:numPr>
        <w:ilvl w:val="3"/>
        <w:numId w:val="5"/>
      </w:numPr>
      <w:spacing w:after="300" w:line="276" w:lineRule="auto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42356"/>
    <w:pPr>
      <w:keepNext/>
      <w:keepLines/>
      <w:spacing w:after="60"/>
      <w:ind w:left="720" w:hanging="360"/>
    </w:pPr>
    <w:rPr>
      <w:rFonts w:eastAsia="Open Sans ExtraBold" w:cs="Open Sans ExtraBold"/>
      <w:b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AE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AE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BC162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42356"/>
    <w:pPr>
      <w:spacing w:after="0" w:line="240" w:lineRule="auto"/>
    </w:pPr>
    <w:rPr>
      <w:rFonts w:ascii="Verdana" w:hAnsi="Verdana"/>
    </w:rPr>
  </w:style>
  <w:style w:type="character" w:styleId="nfasissutil">
    <w:name w:val="Subtle Emphasis"/>
    <w:basedOn w:val="Fuentedeprrafopredeter"/>
    <w:uiPriority w:val="19"/>
    <w:qFormat/>
    <w:rsid w:val="00E42356"/>
    <w:rPr>
      <w:i/>
      <w:iCs/>
      <w:color w:val="000000" w:themeColor="text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2A68"/>
    <w:rPr>
      <w:rFonts w:ascii="Verdana" w:hAnsi="Verdana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392A68"/>
    <w:pPr>
      <w:shd w:val="clear" w:color="auto" w:fill="auto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2301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3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48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0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www.cognizant.com/es/es/glossary/application-developme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es.wikipedia.org/wiki/Desarrollo_de_videojueg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</dc:title>
  <dc:subject>Trabajo de enfoque</dc:subject>
  <dc:creator>Ángel Daniel Martínez Hernández</dc:creator>
  <cp:lastModifiedBy>Angel Martinez</cp:lastModifiedBy>
  <cp:revision>4</cp:revision>
  <dcterms:created xsi:type="dcterms:W3CDTF">2025-02-18T18:03:00Z</dcterms:created>
  <dcterms:modified xsi:type="dcterms:W3CDTF">2025-02-18T18:58:00Z</dcterms:modified>
</cp:coreProperties>
</file>