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400"/>
        <w:jc w:val="center"/>
      </w:pPr>
      <w:r>
        <w:rPr>
          <w:rFonts w:ascii="Arial" w:cs="Arial" w:eastAsia="Arial" w:hAnsi="Arial"/>
          <w:b/>
          <w:bCs/>
          <w:color w:val="3B5675"/>
          <w:sz w:val="80"/>
          <w:szCs w:val="80"/>
        </w:rPr>
        <w:t xml:space="preserve">ATN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F29066"/>
          <w:sz w:val="32"/>
          <w:szCs w:val="32"/>
        </w:rPr>
        <w:t xml:space="preserve">Sistema de Control de Asistencias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Cuentas y Datos de Prueba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F29066"/>
          <w:sz w:val="28"/>
          <w:szCs w:val="28"/>
        </w:rPr>
        <w:t xml:space="preserve">Contraseña universal: Omega2026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OMEGA Solutions — 2026</w:t>
      </w:r>
    </w:p>
    <w:p>
      <w:pPr>
        <w:pageBreakBefore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B5675"/>
          <w:sz w:val="32"/>
          <w:szCs w:val="32"/>
        </w:rPr>
        <w:t xml:space="preserve">Antes de usar estas cuentas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1A3A5C"/>
                <w:sz w:val="19"/>
                <w:szCs w:val="19"/>
              </w:rPr>
              <w:t xml:space="preserve">Para que estas cuentas funcionen el sistema debe estar instalado y con la base de datos cargada. Sigue uno de estos dos caminos antes de continuar: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B5675"/>
                <w:sz w:val="20"/>
                <w:szCs w:val="20"/>
              </w:rPr>
              <w:t xml:space="preserve">Opcion A — Script automatico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Ejecuta en PowerShell desde la carpeta raiz del proyecto: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.\instalar_ATN.ps1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B5675"/>
                <w:sz w:val="20"/>
                <w:szCs w:val="20"/>
              </w:rPr>
              <w:t xml:space="preserve">Opcion B — Script SQL manual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Ejecuta el script en MySQL y luego corre:</w:t>
            </w:r>
          </w:p>
          <w:p>
            <w:pPr>
              <w:spacing w:after="40" w:before="6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mysql -u root -p &lt; create_database_ATN.sql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php artisan migrate --seed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Para instrucciones completas de instalacion y estructura del proyecto consulta: README_ATN.docx</w:t>
      </w:r>
    </w:p>
    <w:p>
      <w:pPr>
        <w:spacing w:after="60" w:before="60"/>
      </w:pPr>
      <w:r>
        <w:t xml:space="preserve"/>
      </w:r>
    </w:p>
    <w:p>
      <w:pPr>
        <w:pBdr>
          <w:bottom w:val="single" w:color="DDDDDD" w:sz="4" w:space="1"/>
        </w:pBdr>
        <w:spacing w:after="140" w:before="1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B5675"/>
          <w:sz w:val="32"/>
          <w:szCs w:val="32"/>
        </w:rPr>
        <w:t xml:space="preserve">Credenciales de acceso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Contrasena para todos los usuarios: Omega2026</w:t>
      </w:r>
    </w:p>
    <w:p>
      <w:pPr>
        <w:spacing w:after="60" w:before="6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3B5675"/>
          <w:sz w:val="26"/>
          <w:szCs w:val="26"/>
        </w:rPr>
        <w:t xml:space="preserve">Docentes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567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567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Email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567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Institucion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Carlos Mendoza Rios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cmendoza@omega.com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Tecnologico de Toluca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Laura Gutierrez Vega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lgutierrez@omega.com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UAEM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3B5675"/>
          <w:sz w:val="26"/>
          <w:szCs w:val="26"/>
        </w:rPr>
        <w:t xml:space="preserve">Alumnos — Tecnologico de Toluca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567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567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Email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567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Grupos inscritos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Sofia Ramirez Luna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sramirez@omega.com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216000, 216001, 216002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Diego Torres Mora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dtorres@omega.com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216000, 216001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Valeria Castro Perez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vcastro@omega.com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216000, 216002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Andres Flores Reyes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aflores@omega.com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216001, 216002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Camila Herrera Diaz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cherrera@omega.com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216000, 216001, 216002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3B5675"/>
          <w:sz w:val="26"/>
          <w:szCs w:val="26"/>
        </w:rPr>
        <w:t xml:space="preserve">Alumnos — UAEM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567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567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Email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567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Grupos inscritos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Luis Vargas Ortiz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lvargas@omega.com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301A, 302B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Isabella Morales Jimenez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imorales@omega.com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301A, 303C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Sebastian Ruiz Mendez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sruiz@omega.com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301A, 302B, 303C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Fernanda Salinas Cruz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fsalinas@omega.com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302B, 303C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Miguel Romero Aguilar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mromero@omega.com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301A, 302B, 303C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DDDDDD" w:sz="4" w:space="1"/>
        </w:pBdr>
        <w:spacing w:after="140" w:before="1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B5675"/>
          <w:sz w:val="32"/>
          <w:szCs w:val="32"/>
        </w:rPr>
        <w:t xml:space="preserve">Sesion activa lista para pruebas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1A3A5C"/>
                <w:sz w:val="19"/>
                <w:szCs w:val="19"/>
              </w:rPr>
              <w:t xml:space="preserve">El seeder deja una sesion ya abierta para que puedas probar el registro de asistencia inmediatamente sin configurar nada.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567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Grupo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567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Materia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567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Clave de asistencia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216000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Auditoria — TecToluca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5724"/>
                <w:sz w:val="22"/>
                <w:szCs w:val="22"/>
              </w:rPr>
              <w:t xml:space="preserve">PRUEBA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Cualquier alumno de TecToluca puede registrar asistencia usando la clave PRUEBA desde la app o la API.</w:t>
      </w:r>
    </w:p>
    <w:p>
      <w:pPr>
        <w:spacing w:after="60" w:before="60"/>
      </w:pPr>
      <w:r>
        <w:t xml:space="preserve"/>
      </w:r>
    </w:p>
    <w:p>
      <w:pPr>
        <w:pBdr>
          <w:bottom w:val="single" w:color="DDDDDD" w:sz="4" w:space="1"/>
        </w:pBdr>
        <w:spacing w:after="140" w:before="1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B5675"/>
          <w:sz w:val="32"/>
          <w:szCs w:val="32"/>
        </w:rPr>
        <w:t xml:space="preserve">Niveles de asistencia precargados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El seeder inserta 8 sesiones por grupo con patrones de asistencia variados para demostrar el dashboard de alumnos en riesgo.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2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567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Alumno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567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Grupo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567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Asistencia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567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Sofia Ramirez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216000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Cumple ordinario y extraordinario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Diego Torres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216000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75%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Riesgo proximo — puede perder ordinario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Valeria Castro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216000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Limite excedido — perdio ordinario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Camila Herrera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216000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62.5%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Riesgo — cerca del limite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Andres Flores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216002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Limite excedido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Luis Vargas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301A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Cumple todos los rubros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Sebastian Ruiz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301A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Limite excedido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Isabella Morales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301A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75%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Riesgo proximo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Cumple ordinario (&gt;= 80%) y extraordinario (&gt;= 60%)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Riesgo proximo — entre 60% y 80%, puede perder ordinario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Limite excedido — menos del 60%, perdio todos los rubros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DDDDDD" w:sz="4" w:space="1"/>
        </w:pBdr>
        <w:spacing w:after="140" w:before="140"/>
      </w:pPr>
      <w:r>
        <w:t xml:space="preserve"/>
      </w:r>
    </w:p>
    <w:p>
      <w:pPr>
        <w:spacing w:after="0" w:before="160"/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OMEGA Solutions — ATN Sistema de Control de Asistencias —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OMEGA Solutions — 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ATN — Cuentas de Prueba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2026-06-04T16:03:48.341Z</dcterms:created>
  <dcterms:modified xsi:type="dcterms:W3CDTF">2026-06-04T16:03:48.354Z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