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F327" w14:textId="7124EAFB" w:rsidR="00045C87" w:rsidRPr="00045C87" w:rsidRDefault="00045C87" w:rsidP="00045C87">
      <w:pPr>
        <w:jc w:val="center"/>
        <w:rPr>
          <w:rFonts w:ascii="Arial" w:hAnsi="Arial" w:cs="Arial"/>
          <w:b/>
        </w:rPr>
      </w:pPr>
    </w:p>
    <w:p w14:paraId="4B321F72" w14:textId="77777777" w:rsidR="00045C87" w:rsidRPr="00045C87" w:rsidRDefault="00D44524" w:rsidP="00045C87">
      <w:pPr>
        <w:jc w:val="center"/>
        <w:rPr>
          <w:rFonts w:ascii="Arial" w:hAnsi="Arial" w:cs="Arial"/>
          <w:b/>
        </w:rPr>
      </w:pPr>
      <w:r w:rsidRPr="00D44524">
        <w:rPr>
          <w:rFonts w:ascii="Arial" w:hAnsi="Arial" w:cs="Arial"/>
          <w:i/>
          <w:noProof/>
          <w:sz w:val="28"/>
          <w:szCs w:val="28"/>
          <w:lang w:eastAsia="es-EC"/>
        </w:rPr>
        <w:drawing>
          <wp:anchor distT="0" distB="0" distL="114300" distR="114300" simplePos="0" relativeHeight="251658240" behindDoc="0" locked="0" layoutInCell="1" allowOverlap="1" wp14:anchorId="4CC98E89" wp14:editId="2BB38A06">
            <wp:simplePos x="0" y="0"/>
            <wp:positionH relativeFrom="margin">
              <wp:posOffset>436695</wp:posOffset>
            </wp:positionH>
            <wp:positionV relativeFrom="paragraph">
              <wp:posOffset>142055</wp:posOffset>
            </wp:positionV>
            <wp:extent cx="1793174" cy="1643104"/>
            <wp:effectExtent l="0" t="0" r="0" b="0"/>
            <wp:wrapNone/>
            <wp:docPr id="1" name="Imagen 1" descr="E:\UPEC\UPEC\ARCHIVOS DE INTERES\logotipo lim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PEC\UPEC\ARCHIVOS DE INTERES\logotipo limp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174" cy="164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D310E" w14:textId="77777777" w:rsidR="00045C87" w:rsidRPr="00045C87" w:rsidRDefault="00045C87" w:rsidP="00045C87">
      <w:pPr>
        <w:jc w:val="center"/>
        <w:rPr>
          <w:rFonts w:ascii="Arial" w:hAnsi="Arial" w:cs="Arial"/>
          <w:b/>
        </w:rPr>
      </w:pPr>
    </w:p>
    <w:p w14:paraId="127FBB5C" w14:textId="7C43EDA8" w:rsidR="00045C87" w:rsidRPr="008108D5" w:rsidRDefault="00E5682D" w:rsidP="00045C87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9EAEF6" wp14:editId="5FC1E86F">
            <wp:simplePos x="0" y="0"/>
            <wp:positionH relativeFrom="column">
              <wp:posOffset>2426833</wp:posOffset>
            </wp:positionH>
            <wp:positionV relativeFrom="paragraph">
              <wp:posOffset>3031</wp:posOffset>
            </wp:positionV>
            <wp:extent cx="2802255" cy="923925"/>
            <wp:effectExtent l="0" t="0" r="0" b="9525"/>
            <wp:wrapSquare wrapText="bothSides"/>
            <wp:docPr id="311328125" name="Imagen 1" descr="Sistema de Admisiones 2024 1er Periodo – Yachay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de Admisiones 2024 1er Periodo – Yachay Te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360A8" w14:textId="447FF76D" w:rsidR="00D44524" w:rsidRDefault="00D44524" w:rsidP="00045C87">
      <w:pPr>
        <w:jc w:val="center"/>
        <w:rPr>
          <w:rFonts w:ascii="Arial" w:hAnsi="Arial" w:cs="Arial"/>
          <w:b/>
          <w:sz w:val="36"/>
        </w:rPr>
      </w:pPr>
      <w:bookmarkStart w:id="0" w:name="_Hlk133299400"/>
    </w:p>
    <w:p w14:paraId="38DFFBA0" w14:textId="77777777" w:rsidR="00D44524" w:rsidRDefault="00D44524" w:rsidP="00045C87">
      <w:pPr>
        <w:jc w:val="center"/>
        <w:rPr>
          <w:rFonts w:ascii="Arial" w:hAnsi="Arial" w:cs="Arial"/>
          <w:b/>
          <w:sz w:val="36"/>
        </w:rPr>
      </w:pPr>
    </w:p>
    <w:p w14:paraId="03C506DD" w14:textId="61B7D80F" w:rsidR="00D44524" w:rsidRDefault="00D44524" w:rsidP="00045C87">
      <w:pPr>
        <w:jc w:val="center"/>
        <w:rPr>
          <w:rFonts w:ascii="Arial" w:hAnsi="Arial" w:cs="Arial"/>
          <w:b/>
          <w:sz w:val="36"/>
        </w:rPr>
      </w:pPr>
    </w:p>
    <w:p w14:paraId="38A508AE" w14:textId="77777777" w:rsidR="00D44524" w:rsidRDefault="00D44524" w:rsidP="00045C87">
      <w:pPr>
        <w:jc w:val="center"/>
        <w:rPr>
          <w:rFonts w:ascii="Arial" w:hAnsi="Arial" w:cs="Arial"/>
          <w:b/>
          <w:sz w:val="36"/>
        </w:rPr>
      </w:pPr>
    </w:p>
    <w:p w14:paraId="2E4ABE20" w14:textId="77777777" w:rsidR="00D44524" w:rsidRDefault="00D44524" w:rsidP="00045C87">
      <w:pPr>
        <w:jc w:val="center"/>
        <w:rPr>
          <w:rFonts w:ascii="Arial" w:hAnsi="Arial" w:cs="Arial"/>
          <w:b/>
          <w:sz w:val="36"/>
        </w:rPr>
      </w:pPr>
    </w:p>
    <w:p w14:paraId="046C8CF9" w14:textId="77777777" w:rsidR="00D44524" w:rsidRDefault="00D44524" w:rsidP="00045C87">
      <w:pPr>
        <w:jc w:val="center"/>
        <w:rPr>
          <w:rFonts w:ascii="Arial" w:hAnsi="Arial" w:cs="Arial"/>
          <w:b/>
          <w:sz w:val="36"/>
        </w:rPr>
      </w:pPr>
    </w:p>
    <w:p w14:paraId="5368DA89" w14:textId="77777777" w:rsidR="00045C87" w:rsidRDefault="008B36B5" w:rsidP="00045C87">
      <w:pPr>
        <w:jc w:val="center"/>
        <w:rPr>
          <w:rFonts w:ascii="Arial" w:hAnsi="Arial" w:cs="Arial"/>
          <w:b/>
          <w:sz w:val="36"/>
        </w:rPr>
      </w:pPr>
      <w:r w:rsidRPr="00B46D2E">
        <w:rPr>
          <w:rFonts w:ascii="Arial" w:hAnsi="Arial" w:cs="Arial"/>
          <w:b/>
          <w:sz w:val="36"/>
        </w:rPr>
        <w:t>UNIVERSIDAD POLITÉCNICA ESTATAL DEL CARCHI</w:t>
      </w:r>
    </w:p>
    <w:p w14:paraId="341400DC" w14:textId="70574A15" w:rsidR="00E5682D" w:rsidRPr="00B46D2E" w:rsidRDefault="00E5682D" w:rsidP="00045C8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UNIVERSIDAD YACHAY TECH</w:t>
      </w:r>
    </w:p>
    <w:p w14:paraId="7894AECE" w14:textId="77777777" w:rsidR="00045C87" w:rsidRPr="00B46D2E" w:rsidRDefault="00045C87" w:rsidP="00045C87">
      <w:pPr>
        <w:jc w:val="center"/>
        <w:rPr>
          <w:rFonts w:ascii="Arial" w:hAnsi="Arial" w:cs="Arial"/>
          <w:b/>
        </w:rPr>
      </w:pPr>
    </w:p>
    <w:p w14:paraId="3EB2C4BF" w14:textId="77777777" w:rsidR="00045C87" w:rsidRPr="00B46D2E" w:rsidRDefault="00045C87" w:rsidP="00045C87">
      <w:pPr>
        <w:jc w:val="center"/>
        <w:rPr>
          <w:rFonts w:ascii="Arial" w:hAnsi="Arial" w:cs="Arial"/>
          <w:b/>
        </w:rPr>
      </w:pPr>
    </w:p>
    <w:p w14:paraId="6B329732" w14:textId="77777777" w:rsidR="00C647C4" w:rsidRPr="00B46D2E" w:rsidRDefault="00C647C4" w:rsidP="00045C87">
      <w:pPr>
        <w:jc w:val="center"/>
        <w:rPr>
          <w:rFonts w:ascii="Arial" w:hAnsi="Arial" w:cs="Arial"/>
          <w:b/>
        </w:rPr>
      </w:pPr>
    </w:p>
    <w:p w14:paraId="0EDF41C4" w14:textId="77777777" w:rsidR="00C647C4" w:rsidRPr="00B46D2E" w:rsidRDefault="00C647C4" w:rsidP="00045C87">
      <w:pPr>
        <w:jc w:val="center"/>
        <w:rPr>
          <w:rFonts w:ascii="Arial" w:hAnsi="Arial" w:cs="Arial"/>
          <w:b/>
        </w:rPr>
      </w:pPr>
    </w:p>
    <w:p w14:paraId="25EAC58F" w14:textId="77777777" w:rsidR="00C647C4" w:rsidRPr="00B46D2E" w:rsidRDefault="00C647C4" w:rsidP="00045C87">
      <w:pPr>
        <w:jc w:val="center"/>
        <w:rPr>
          <w:rFonts w:ascii="Arial" w:hAnsi="Arial" w:cs="Arial"/>
        </w:rPr>
      </w:pPr>
    </w:p>
    <w:p w14:paraId="3AA9D21F" w14:textId="77777777" w:rsidR="00D44524" w:rsidRPr="00B46D2E" w:rsidRDefault="00D44524" w:rsidP="00045C87">
      <w:pPr>
        <w:jc w:val="center"/>
        <w:rPr>
          <w:rFonts w:ascii="Arial" w:hAnsi="Arial" w:cs="Arial"/>
          <w:b/>
          <w:bCs/>
        </w:rPr>
      </w:pPr>
    </w:p>
    <w:p w14:paraId="1FEEBA91" w14:textId="77777777" w:rsidR="00D44524" w:rsidRPr="00B46D2E" w:rsidRDefault="00D44524" w:rsidP="00045C87">
      <w:pPr>
        <w:jc w:val="center"/>
        <w:rPr>
          <w:rFonts w:ascii="Arial" w:hAnsi="Arial" w:cs="Arial"/>
          <w:b/>
          <w:bCs/>
        </w:rPr>
      </w:pPr>
    </w:p>
    <w:p w14:paraId="24781535" w14:textId="5A0D0BC4" w:rsidR="0069274D" w:rsidRPr="00DC554C" w:rsidRDefault="00D44524" w:rsidP="00DC55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54C">
        <w:rPr>
          <w:rFonts w:ascii="Arial" w:hAnsi="Arial" w:cs="Arial"/>
          <w:b/>
          <w:bCs/>
          <w:sz w:val="32"/>
          <w:szCs w:val="32"/>
        </w:rPr>
        <w:t>“</w:t>
      </w:r>
      <w:r w:rsidR="00DC554C" w:rsidRPr="00DC554C">
        <w:rPr>
          <w:rFonts w:ascii="Arial" w:hAnsi="Arial" w:cs="Arial"/>
          <w:b/>
          <w:bCs/>
          <w:sz w:val="32"/>
          <w:szCs w:val="32"/>
        </w:rPr>
        <w:t>ICACM</w:t>
      </w:r>
      <w:r w:rsidR="00DC554C">
        <w:rPr>
          <w:rFonts w:ascii="Arial" w:hAnsi="Arial" w:cs="Arial"/>
          <w:b/>
          <w:bCs/>
          <w:sz w:val="32"/>
          <w:szCs w:val="32"/>
        </w:rPr>
        <w:t xml:space="preserve"> -</w:t>
      </w:r>
      <w:r w:rsidR="00DC554C" w:rsidRPr="00DC554C">
        <w:rPr>
          <w:rFonts w:ascii="Arial" w:hAnsi="Arial" w:cs="Arial"/>
          <w:b/>
          <w:bCs/>
          <w:sz w:val="32"/>
          <w:szCs w:val="32"/>
        </w:rPr>
        <w:t xml:space="preserve"> 2024S CONGRESO INTERUNIVERSITARIO DE MATEMÁTICA Y PROGRAM</w:t>
      </w:r>
      <w:r w:rsidR="00DC554C">
        <w:rPr>
          <w:rFonts w:ascii="Arial" w:hAnsi="Arial" w:cs="Arial"/>
          <w:b/>
          <w:bCs/>
          <w:sz w:val="32"/>
          <w:szCs w:val="32"/>
        </w:rPr>
        <w:t>ACIÓN</w:t>
      </w:r>
      <w:r w:rsidR="0086071F" w:rsidRPr="00DC554C">
        <w:rPr>
          <w:rFonts w:ascii="Arial" w:hAnsi="Arial" w:cs="Arial"/>
          <w:b/>
          <w:bCs/>
          <w:sz w:val="32"/>
          <w:szCs w:val="32"/>
        </w:rPr>
        <w:t>”</w:t>
      </w:r>
      <w:r w:rsidR="0069274D" w:rsidRPr="00DC554C">
        <w:rPr>
          <w:rFonts w:ascii="Arial" w:hAnsi="Arial" w:cs="Arial"/>
          <w:b/>
          <w:bCs/>
          <w:i/>
          <w:sz w:val="32"/>
          <w:szCs w:val="32"/>
        </w:rPr>
        <w:t>.</w:t>
      </w:r>
    </w:p>
    <w:p w14:paraId="2DD26580" w14:textId="77777777" w:rsidR="00045C87" w:rsidRPr="00DC554C" w:rsidRDefault="00045C87" w:rsidP="00045C87">
      <w:pPr>
        <w:jc w:val="center"/>
        <w:rPr>
          <w:rFonts w:ascii="Arial" w:hAnsi="Arial" w:cs="Arial"/>
        </w:rPr>
      </w:pPr>
    </w:p>
    <w:p w14:paraId="7B8CB1C5" w14:textId="77777777" w:rsidR="00045C87" w:rsidRPr="00DC554C" w:rsidRDefault="00045C87" w:rsidP="00045C87">
      <w:pPr>
        <w:jc w:val="center"/>
        <w:rPr>
          <w:rFonts w:ascii="Arial" w:hAnsi="Arial" w:cs="Arial"/>
          <w:b/>
        </w:rPr>
      </w:pPr>
    </w:p>
    <w:p w14:paraId="5F8CBD56" w14:textId="77777777" w:rsidR="00C647C4" w:rsidRPr="00DC554C" w:rsidRDefault="00C647C4" w:rsidP="00045C87">
      <w:pPr>
        <w:jc w:val="center"/>
        <w:rPr>
          <w:rFonts w:ascii="Arial" w:hAnsi="Arial" w:cs="Arial"/>
          <w:b/>
        </w:rPr>
      </w:pPr>
    </w:p>
    <w:p w14:paraId="3548864D" w14:textId="77777777" w:rsidR="00C647C4" w:rsidRPr="00DC554C" w:rsidRDefault="00C647C4" w:rsidP="00045C87">
      <w:pPr>
        <w:jc w:val="center"/>
        <w:rPr>
          <w:rFonts w:ascii="Arial" w:hAnsi="Arial" w:cs="Arial"/>
          <w:b/>
        </w:rPr>
      </w:pPr>
    </w:p>
    <w:p w14:paraId="3A550DB1" w14:textId="77777777" w:rsidR="00C647C4" w:rsidRPr="00DC554C" w:rsidRDefault="00C647C4" w:rsidP="00045C87">
      <w:pPr>
        <w:jc w:val="center"/>
        <w:rPr>
          <w:rFonts w:ascii="Arial" w:hAnsi="Arial" w:cs="Arial"/>
          <w:b/>
        </w:rPr>
      </w:pPr>
    </w:p>
    <w:p w14:paraId="6BFB1158" w14:textId="77777777" w:rsidR="00045C87" w:rsidRDefault="00045C87" w:rsidP="00045C87">
      <w:pPr>
        <w:jc w:val="center"/>
        <w:rPr>
          <w:rFonts w:ascii="Arial" w:hAnsi="Arial" w:cs="Arial"/>
          <w:b/>
        </w:rPr>
      </w:pPr>
      <w:r w:rsidRPr="008108D5">
        <w:rPr>
          <w:rFonts w:ascii="Arial" w:hAnsi="Arial" w:cs="Arial"/>
          <w:b/>
        </w:rPr>
        <w:t>RESPONSABLE</w:t>
      </w:r>
      <w:r w:rsidR="0069274D">
        <w:rPr>
          <w:rFonts w:ascii="Arial" w:hAnsi="Arial" w:cs="Arial"/>
          <w:b/>
        </w:rPr>
        <w:t>S</w:t>
      </w:r>
      <w:r w:rsidRPr="008108D5">
        <w:rPr>
          <w:rFonts w:ascii="Arial" w:hAnsi="Arial" w:cs="Arial"/>
          <w:b/>
        </w:rPr>
        <w:t xml:space="preserve"> DEL PROYECTO: </w:t>
      </w:r>
    </w:p>
    <w:p w14:paraId="19D55934" w14:textId="77777777" w:rsidR="0069274D" w:rsidRDefault="0069274D" w:rsidP="00045C87">
      <w:pPr>
        <w:jc w:val="center"/>
        <w:rPr>
          <w:rFonts w:ascii="Arial" w:hAnsi="Arial" w:cs="Arial"/>
          <w:b/>
        </w:rPr>
      </w:pPr>
    </w:p>
    <w:p w14:paraId="28CBD9A9" w14:textId="4F20BC5D" w:rsidR="00500945" w:rsidRDefault="0086071F" w:rsidP="00045C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Yasmany Fernández</w:t>
      </w:r>
      <w:r w:rsidR="00A13582">
        <w:rPr>
          <w:rFonts w:ascii="Arial" w:hAnsi="Arial" w:cs="Arial"/>
        </w:rPr>
        <w:t xml:space="preserve"> Fernández</w:t>
      </w:r>
    </w:p>
    <w:p w14:paraId="2F6A03F5" w14:textId="522D8E5D" w:rsidR="0069274D" w:rsidRDefault="0086071F" w:rsidP="00045C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DOCENTE INVESTIGADOR UPEC</w:t>
      </w:r>
    </w:p>
    <w:p w14:paraId="1126A67F" w14:textId="77777777" w:rsidR="00500945" w:rsidRPr="0069274D" w:rsidRDefault="00500945" w:rsidP="00045C87">
      <w:pPr>
        <w:jc w:val="center"/>
        <w:rPr>
          <w:rFonts w:ascii="Arial" w:hAnsi="Arial" w:cs="Arial"/>
        </w:rPr>
      </w:pPr>
    </w:p>
    <w:p w14:paraId="12CE1D79" w14:textId="55F0263A" w:rsidR="00500945" w:rsidRDefault="0086071F" w:rsidP="00045C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Samuel Lascano Rivera</w:t>
      </w:r>
    </w:p>
    <w:p w14:paraId="5AAF7EFC" w14:textId="77777777" w:rsidR="0086071F" w:rsidRDefault="0069274D" w:rsidP="0086071F">
      <w:pPr>
        <w:jc w:val="center"/>
        <w:rPr>
          <w:rFonts w:ascii="Arial" w:hAnsi="Arial" w:cs="Arial"/>
        </w:rPr>
      </w:pPr>
      <w:r w:rsidRPr="0069274D">
        <w:rPr>
          <w:rFonts w:ascii="Arial" w:hAnsi="Arial" w:cs="Arial"/>
        </w:rPr>
        <w:t xml:space="preserve"> </w:t>
      </w:r>
      <w:r w:rsidR="0086071F">
        <w:rPr>
          <w:rFonts w:ascii="Arial" w:hAnsi="Arial" w:cs="Arial"/>
        </w:rPr>
        <w:t>DOCENTE INVESTIGADOR UPEC</w:t>
      </w:r>
    </w:p>
    <w:p w14:paraId="084D5B70" w14:textId="19A76650" w:rsidR="00500945" w:rsidRDefault="00500945" w:rsidP="00500945">
      <w:pPr>
        <w:jc w:val="center"/>
        <w:rPr>
          <w:rFonts w:ascii="Arial" w:hAnsi="Arial" w:cs="Arial"/>
        </w:rPr>
      </w:pPr>
    </w:p>
    <w:p w14:paraId="1AB99F2C" w14:textId="42B18F3D" w:rsidR="0069274D" w:rsidRDefault="00DC554C" w:rsidP="00045C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FRANKLIN CAAMACHO </w:t>
      </w:r>
    </w:p>
    <w:p w14:paraId="4A00F3C5" w14:textId="6A6213B3" w:rsidR="00DC554C" w:rsidRPr="0069274D" w:rsidRDefault="00DC554C" w:rsidP="00045C87">
      <w:pPr>
        <w:jc w:val="center"/>
        <w:rPr>
          <w:rFonts w:ascii="Arial" w:hAnsi="Arial" w:cs="Arial"/>
        </w:rPr>
      </w:pPr>
      <w:r w:rsidRPr="00F65ED8">
        <w:rPr>
          <w:rFonts w:ascii="Arial" w:hAnsi="Arial" w:cs="Arial"/>
          <w:highlight w:val="yellow"/>
        </w:rPr>
        <w:t>DECANO</w:t>
      </w:r>
      <w:r w:rsidR="00B46D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YACHAY TECH</w:t>
      </w:r>
    </w:p>
    <w:p w14:paraId="5E1C1966" w14:textId="77777777" w:rsidR="00045C87" w:rsidRPr="008108D5" w:rsidRDefault="00045C87" w:rsidP="0069274D">
      <w:pPr>
        <w:rPr>
          <w:rFonts w:ascii="Arial" w:hAnsi="Arial" w:cs="Arial"/>
        </w:rPr>
      </w:pPr>
    </w:p>
    <w:p w14:paraId="770743A8" w14:textId="77777777" w:rsidR="00045C87" w:rsidRDefault="00045C87" w:rsidP="00045C87">
      <w:pPr>
        <w:jc w:val="center"/>
        <w:rPr>
          <w:rFonts w:ascii="Arial" w:hAnsi="Arial" w:cs="Arial"/>
        </w:rPr>
      </w:pPr>
    </w:p>
    <w:p w14:paraId="6CBB698F" w14:textId="77777777" w:rsidR="00D9096B" w:rsidRDefault="00D9096B" w:rsidP="00045C87">
      <w:pPr>
        <w:jc w:val="center"/>
        <w:rPr>
          <w:rFonts w:ascii="Arial" w:hAnsi="Arial" w:cs="Arial"/>
        </w:rPr>
      </w:pPr>
    </w:p>
    <w:p w14:paraId="22D7F753" w14:textId="77777777" w:rsidR="00045C87" w:rsidRPr="008108D5" w:rsidRDefault="00045C87" w:rsidP="00045C87">
      <w:pPr>
        <w:jc w:val="center"/>
        <w:rPr>
          <w:rFonts w:ascii="Arial" w:hAnsi="Arial" w:cs="Arial"/>
        </w:rPr>
      </w:pPr>
    </w:p>
    <w:p w14:paraId="5237E598" w14:textId="77777777" w:rsidR="00045C87" w:rsidRDefault="0069274D" w:rsidP="00045C87">
      <w:pPr>
        <w:jc w:val="center"/>
        <w:rPr>
          <w:rFonts w:ascii="Arial" w:hAnsi="Arial" w:cs="Arial"/>
          <w:b/>
        </w:rPr>
      </w:pPr>
      <w:r w:rsidRPr="0069274D">
        <w:rPr>
          <w:rFonts w:ascii="Arial" w:hAnsi="Arial" w:cs="Arial"/>
          <w:b/>
        </w:rPr>
        <w:t xml:space="preserve">FECHA: </w:t>
      </w:r>
    </w:p>
    <w:p w14:paraId="456FEC22" w14:textId="77777777" w:rsidR="00D44524" w:rsidRDefault="00D44524" w:rsidP="00045C87">
      <w:pPr>
        <w:jc w:val="center"/>
        <w:rPr>
          <w:rFonts w:ascii="Arial" w:hAnsi="Arial" w:cs="Arial"/>
          <w:b/>
        </w:rPr>
      </w:pPr>
    </w:p>
    <w:p w14:paraId="71C2AE1D" w14:textId="7F764863" w:rsidR="00D44524" w:rsidRPr="00D44524" w:rsidRDefault="00D44524" w:rsidP="00D44524">
      <w:pPr>
        <w:jc w:val="center"/>
        <w:rPr>
          <w:rFonts w:ascii="Arial" w:hAnsi="Arial" w:cs="Arial"/>
          <w:i/>
        </w:rPr>
      </w:pPr>
      <w:r w:rsidRPr="00D44524">
        <w:rPr>
          <w:rFonts w:ascii="Arial" w:hAnsi="Arial" w:cs="Arial"/>
          <w:i/>
        </w:rPr>
        <w:t>(</w:t>
      </w:r>
      <w:r w:rsidR="00525FBC">
        <w:rPr>
          <w:rFonts w:ascii="Arial" w:hAnsi="Arial" w:cs="Arial"/>
          <w:i/>
        </w:rPr>
        <w:t xml:space="preserve">29, 30 y </w:t>
      </w:r>
      <w:proofErr w:type="gramStart"/>
      <w:r w:rsidR="00525FBC">
        <w:rPr>
          <w:rFonts w:ascii="Arial" w:hAnsi="Arial" w:cs="Arial"/>
          <w:i/>
        </w:rPr>
        <w:t>31</w:t>
      </w:r>
      <w:r w:rsidR="00DC554C">
        <w:rPr>
          <w:rFonts w:ascii="Arial" w:hAnsi="Arial" w:cs="Arial"/>
          <w:i/>
        </w:rPr>
        <w:t xml:space="preserve"> </w:t>
      </w:r>
      <w:r w:rsidR="0086071F">
        <w:rPr>
          <w:rFonts w:ascii="Arial" w:hAnsi="Arial" w:cs="Arial"/>
          <w:i/>
        </w:rPr>
        <w:t xml:space="preserve"> de</w:t>
      </w:r>
      <w:proofErr w:type="gramEnd"/>
      <w:r w:rsidR="0086071F">
        <w:rPr>
          <w:rFonts w:ascii="Arial" w:hAnsi="Arial" w:cs="Arial"/>
          <w:i/>
        </w:rPr>
        <w:t xml:space="preserve"> </w:t>
      </w:r>
      <w:r w:rsidR="00DC554C">
        <w:rPr>
          <w:rFonts w:ascii="Arial" w:hAnsi="Arial" w:cs="Arial"/>
          <w:i/>
        </w:rPr>
        <w:t>mayo</w:t>
      </w:r>
      <w:r w:rsidR="0086071F">
        <w:rPr>
          <w:rFonts w:ascii="Arial" w:hAnsi="Arial" w:cs="Arial"/>
          <w:i/>
        </w:rPr>
        <w:t xml:space="preserve"> 202</w:t>
      </w:r>
      <w:r w:rsidR="00DC554C">
        <w:rPr>
          <w:rFonts w:ascii="Arial" w:hAnsi="Arial" w:cs="Arial"/>
          <w:i/>
        </w:rPr>
        <w:t>4</w:t>
      </w:r>
      <w:r w:rsidRPr="00D44524">
        <w:rPr>
          <w:rFonts w:ascii="Arial" w:hAnsi="Arial" w:cs="Arial"/>
          <w:i/>
        </w:rPr>
        <w:t>)</w:t>
      </w:r>
    </w:p>
    <w:bookmarkEnd w:id="0"/>
    <w:p w14:paraId="549E7F9A" w14:textId="77777777" w:rsidR="0069274D" w:rsidRPr="0069274D" w:rsidRDefault="0069274D" w:rsidP="00045C87">
      <w:pPr>
        <w:jc w:val="center"/>
        <w:rPr>
          <w:rFonts w:ascii="Arial" w:hAnsi="Arial" w:cs="Arial"/>
          <w:b/>
        </w:rPr>
      </w:pPr>
    </w:p>
    <w:p w14:paraId="5F921487" w14:textId="77777777" w:rsidR="0069274D" w:rsidRPr="0069274D" w:rsidRDefault="0069274D" w:rsidP="0069274D">
      <w:pPr>
        <w:ind w:left="360"/>
        <w:rPr>
          <w:bCs/>
          <w:sz w:val="32"/>
          <w:szCs w:val="32"/>
        </w:rPr>
      </w:pPr>
      <w:r w:rsidRPr="0069274D">
        <w:rPr>
          <w:bCs/>
          <w:sz w:val="32"/>
          <w:szCs w:val="32"/>
        </w:rPr>
        <w:lastRenderedPageBreak/>
        <w:tab/>
      </w:r>
      <w:r w:rsidRPr="0069274D">
        <w:rPr>
          <w:bCs/>
          <w:sz w:val="32"/>
          <w:szCs w:val="32"/>
        </w:rPr>
        <w:tab/>
      </w:r>
      <w:r w:rsidRPr="0069274D">
        <w:rPr>
          <w:bCs/>
          <w:sz w:val="32"/>
          <w:szCs w:val="32"/>
        </w:rPr>
        <w:tab/>
      </w:r>
      <w:r w:rsidRPr="0069274D">
        <w:rPr>
          <w:bCs/>
          <w:sz w:val="32"/>
          <w:szCs w:val="32"/>
        </w:rPr>
        <w:tab/>
      </w:r>
      <w:r w:rsidRPr="0069274D">
        <w:rPr>
          <w:bCs/>
          <w:sz w:val="32"/>
          <w:szCs w:val="32"/>
        </w:rPr>
        <w:tab/>
      </w:r>
    </w:p>
    <w:p w14:paraId="022A7A3B" w14:textId="77777777" w:rsidR="00045C87" w:rsidRPr="008108D5" w:rsidRDefault="00045C87" w:rsidP="00045C87">
      <w:pPr>
        <w:jc w:val="center"/>
        <w:rPr>
          <w:rFonts w:ascii="Arial" w:hAnsi="Arial" w:cs="Arial"/>
        </w:rPr>
      </w:pPr>
    </w:p>
    <w:p w14:paraId="329FCE39" w14:textId="77777777" w:rsidR="00045C87" w:rsidRPr="008108D5" w:rsidRDefault="00045C87" w:rsidP="00045C87">
      <w:pPr>
        <w:jc w:val="center"/>
        <w:rPr>
          <w:rFonts w:ascii="Arial" w:hAnsi="Arial" w:cs="Arial"/>
          <w:b/>
        </w:rPr>
      </w:pPr>
    </w:p>
    <w:p w14:paraId="37B741AB" w14:textId="77777777" w:rsidR="00045C87" w:rsidRPr="00045C87" w:rsidRDefault="00045C87" w:rsidP="00045C87">
      <w:pPr>
        <w:jc w:val="center"/>
        <w:rPr>
          <w:rFonts w:ascii="Arial" w:eastAsia="Arial Narrow" w:hAnsi="Arial" w:cs="Arial"/>
          <w:b/>
        </w:rPr>
      </w:pPr>
      <w:r w:rsidRPr="00045C87">
        <w:rPr>
          <w:rFonts w:ascii="Arial" w:hAnsi="Arial" w:cs="Arial"/>
        </w:rPr>
        <w:br w:type="page"/>
      </w:r>
      <w:r w:rsidRPr="00045C87">
        <w:rPr>
          <w:rFonts w:ascii="Arial" w:eastAsia="Arial Narrow" w:hAnsi="Arial" w:cs="Arial"/>
          <w:b/>
        </w:rPr>
        <w:lastRenderedPageBreak/>
        <w:t>INDICE DE CONTENIDOS</w:t>
      </w:r>
    </w:p>
    <w:p w14:paraId="0C5F0940" w14:textId="77777777" w:rsidR="00045C87" w:rsidRPr="00045C87" w:rsidRDefault="00045C87" w:rsidP="00045C87">
      <w:pPr>
        <w:ind w:left="462"/>
        <w:jc w:val="center"/>
        <w:rPr>
          <w:rFonts w:ascii="Arial" w:eastAsia="Arial Narrow" w:hAnsi="Arial" w:cs="Arial"/>
          <w:b/>
        </w:rPr>
      </w:pPr>
    </w:p>
    <w:p w14:paraId="34F2A4B5" w14:textId="77777777" w:rsidR="00045C87" w:rsidRPr="00045C87" w:rsidRDefault="00045C87" w:rsidP="00045C87">
      <w:pPr>
        <w:spacing w:line="360" w:lineRule="auto"/>
        <w:ind w:left="462"/>
        <w:rPr>
          <w:rFonts w:ascii="Arial" w:eastAsia="Arial Narrow" w:hAnsi="Arial" w:cs="Arial"/>
          <w:b/>
        </w:rPr>
      </w:pPr>
    </w:p>
    <w:p w14:paraId="5BA58008" w14:textId="77777777" w:rsidR="00127FE2" w:rsidRPr="00EA7F86" w:rsidRDefault="00127FE2">
      <w:pPr>
        <w:pStyle w:val="ListParagraph"/>
        <w:numPr>
          <w:ilvl w:val="0"/>
          <w:numId w:val="3"/>
        </w:numPr>
        <w:spacing w:line="600" w:lineRule="auto"/>
        <w:rPr>
          <w:rFonts w:ascii="Arial" w:eastAsia="Arial Narrow" w:hAnsi="Arial" w:cs="Arial"/>
        </w:rPr>
      </w:pPr>
      <w:r w:rsidRPr="00EA7F86">
        <w:rPr>
          <w:rFonts w:ascii="Arial" w:eastAsia="Arial Narrow" w:hAnsi="Arial" w:cs="Arial"/>
        </w:rPr>
        <w:t>No</w:t>
      </w:r>
      <w:r w:rsidRPr="00EA7F86">
        <w:rPr>
          <w:rFonts w:ascii="Arial" w:eastAsia="Arial Narrow" w:hAnsi="Arial" w:cs="Arial"/>
          <w:spacing w:val="1"/>
        </w:rPr>
        <w:t>m</w:t>
      </w:r>
      <w:r w:rsidRPr="00EA7F86">
        <w:rPr>
          <w:rFonts w:ascii="Arial" w:eastAsia="Arial Narrow" w:hAnsi="Arial" w:cs="Arial"/>
          <w:spacing w:val="-1"/>
        </w:rPr>
        <w:t>b</w:t>
      </w:r>
      <w:r w:rsidRPr="00EA7F86">
        <w:rPr>
          <w:rFonts w:ascii="Arial" w:eastAsia="Arial Narrow" w:hAnsi="Arial" w:cs="Arial"/>
          <w:spacing w:val="1"/>
        </w:rPr>
        <w:t>r</w:t>
      </w:r>
      <w:r w:rsidRPr="00EA7F86">
        <w:rPr>
          <w:rFonts w:ascii="Arial" w:eastAsia="Arial Narrow" w:hAnsi="Arial" w:cs="Arial"/>
        </w:rPr>
        <w:t>e</w:t>
      </w:r>
      <w:r w:rsidRPr="00EA7F86">
        <w:rPr>
          <w:rFonts w:ascii="Arial" w:eastAsia="Arial Narrow" w:hAnsi="Arial" w:cs="Arial"/>
          <w:spacing w:val="-6"/>
        </w:rPr>
        <w:t xml:space="preserve"> </w:t>
      </w:r>
      <w:r w:rsidRPr="00EA7F86">
        <w:rPr>
          <w:rFonts w:ascii="Arial" w:eastAsia="Arial Narrow" w:hAnsi="Arial" w:cs="Arial"/>
          <w:spacing w:val="1"/>
        </w:rPr>
        <w:t>d</w:t>
      </w:r>
      <w:r w:rsidRPr="00EA7F86">
        <w:rPr>
          <w:rFonts w:ascii="Arial" w:eastAsia="Arial Narrow" w:hAnsi="Arial" w:cs="Arial"/>
          <w:spacing w:val="-1"/>
        </w:rPr>
        <w:t>e</w:t>
      </w:r>
      <w:r w:rsidRPr="00EA7F86">
        <w:rPr>
          <w:rFonts w:ascii="Arial" w:eastAsia="Arial Narrow" w:hAnsi="Arial" w:cs="Arial"/>
        </w:rPr>
        <w:t>l</w:t>
      </w:r>
      <w:r w:rsidRPr="00EA7F86">
        <w:rPr>
          <w:rFonts w:ascii="Arial" w:eastAsia="Arial Narrow" w:hAnsi="Arial" w:cs="Arial"/>
          <w:spacing w:val="-2"/>
        </w:rPr>
        <w:t xml:space="preserve"> </w:t>
      </w:r>
      <w:r w:rsidRPr="00EA7F86">
        <w:rPr>
          <w:rFonts w:ascii="Arial" w:eastAsia="Arial Narrow" w:hAnsi="Arial" w:cs="Arial"/>
        </w:rPr>
        <w:t>p</w:t>
      </w:r>
      <w:r w:rsidRPr="00EA7F86">
        <w:rPr>
          <w:rFonts w:ascii="Arial" w:eastAsia="Arial Narrow" w:hAnsi="Arial" w:cs="Arial"/>
          <w:spacing w:val="1"/>
        </w:rPr>
        <w:t>r</w:t>
      </w:r>
      <w:r w:rsidRPr="00EA7F86">
        <w:rPr>
          <w:rFonts w:ascii="Arial" w:eastAsia="Arial Narrow" w:hAnsi="Arial" w:cs="Arial"/>
        </w:rPr>
        <w:t>oy</w:t>
      </w:r>
      <w:r w:rsidRPr="00EA7F86">
        <w:rPr>
          <w:rFonts w:ascii="Arial" w:eastAsia="Arial Narrow" w:hAnsi="Arial" w:cs="Arial"/>
          <w:spacing w:val="1"/>
        </w:rPr>
        <w:t>e</w:t>
      </w:r>
      <w:r w:rsidRPr="00EA7F86">
        <w:rPr>
          <w:rFonts w:ascii="Arial" w:eastAsia="Arial Narrow" w:hAnsi="Arial" w:cs="Arial"/>
        </w:rPr>
        <w:t>cto</w:t>
      </w:r>
    </w:p>
    <w:p w14:paraId="772D894C" w14:textId="77777777" w:rsidR="00127FE2" w:rsidRDefault="00127FE2">
      <w:pPr>
        <w:pStyle w:val="ListParagraph"/>
        <w:numPr>
          <w:ilvl w:val="0"/>
          <w:numId w:val="3"/>
        </w:numPr>
        <w:spacing w:line="600" w:lineRule="auto"/>
        <w:rPr>
          <w:rFonts w:ascii="Arial" w:eastAsia="Arial Narrow" w:hAnsi="Arial" w:cs="Arial"/>
        </w:rPr>
      </w:pPr>
      <w:r w:rsidRPr="00EA7F86">
        <w:rPr>
          <w:rFonts w:ascii="Arial" w:eastAsia="Arial Narrow" w:hAnsi="Arial" w:cs="Arial"/>
        </w:rPr>
        <w:t>Lo</w:t>
      </w:r>
      <w:r w:rsidRPr="00EA7F86">
        <w:rPr>
          <w:rFonts w:ascii="Arial" w:eastAsia="Arial Narrow" w:hAnsi="Arial" w:cs="Arial"/>
          <w:spacing w:val="1"/>
        </w:rPr>
        <w:t>c</w:t>
      </w:r>
      <w:r w:rsidRPr="00EA7F86">
        <w:rPr>
          <w:rFonts w:ascii="Arial" w:eastAsia="Arial Narrow" w:hAnsi="Arial" w:cs="Arial"/>
        </w:rPr>
        <w:t>a</w:t>
      </w:r>
      <w:r w:rsidRPr="00EA7F86">
        <w:rPr>
          <w:rFonts w:ascii="Arial" w:eastAsia="Arial Narrow" w:hAnsi="Arial" w:cs="Arial"/>
          <w:spacing w:val="1"/>
        </w:rPr>
        <w:t>l</w:t>
      </w:r>
      <w:r w:rsidRPr="00EA7F86">
        <w:rPr>
          <w:rFonts w:ascii="Arial" w:eastAsia="Arial Narrow" w:hAnsi="Arial" w:cs="Arial"/>
        </w:rPr>
        <w:t>i</w:t>
      </w:r>
      <w:r w:rsidRPr="00EA7F86">
        <w:rPr>
          <w:rFonts w:ascii="Arial" w:eastAsia="Arial Narrow" w:hAnsi="Arial" w:cs="Arial"/>
          <w:spacing w:val="1"/>
        </w:rPr>
        <w:t>z</w:t>
      </w:r>
      <w:r w:rsidRPr="00EA7F86">
        <w:rPr>
          <w:rFonts w:ascii="Arial" w:eastAsia="Arial Narrow" w:hAnsi="Arial" w:cs="Arial"/>
        </w:rPr>
        <w:t>ac</w:t>
      </w:r>
      <w:r w:rsidRPr="00EA7F86">
        <w:rPr>
          <w:rFonts w:ascii="Arial" w:eastAsia="Arial Narrow" w:hAnsi="Arial" w:cs="Arial"/>
          <w:spacing w:val="1"/>
        </w:rPr>
        <w:t>i</w:t>
      </w:r>
      <w:r w:rsidRPr="00EA7F86">
        <w:rPr>
          <w:rFonts w:ascii="Arial" w:eastAsia="Arial Narrow" w:hAnsi="Arial" w:cs="Arial"/>
        </w:rPr>
        <w:t>ón</w:t>
      </w:r>
      <w:r w:rsidRPr="00EA7F86">
        <w:rPr>
          <w:rFonts w:ascii="Arial" w:eastAsia="Arial Narrow" w:hAnsi="Arial" w:cs="Arial"/>
          <w:spacing w:val="-9"/>
        </w:rPr>
        <w:t xml:space="preserve"> </w:t>
      </w:r>
      <w:r w:rsidRPr="00EA7F86">
        <w:rPr>
          <w:rFonts w:ascii="Arial" w:eastAsia="Arial Narrow" w:hAnsi="Arial" w:cs="Arial"/>
          <w:spacing w:val="1"/>
        </w:rPr>
        <w:t>g</w:t>
      </w:r>
      <w:r w:rsidRPr="00EA7F86">
        <w:rPr>
          <w:rFonts w:ascii="Arial" w:eastAsia="Arial Narrow" w:hAnsi="Arial" w:cs="Arial"/>
          <w:spacing w:val="-1"/>
        </w:rPr>
        <w:t>e</w:t>
      </w:r>
      <w:r w:rsidRPr="00EA7F86">
        <w:rPr>
          <w:rFonts w:ascii="Arial" w:eastAsia="Arial Narrow" w:hAnsi="Arial" w:cs="Arial"/>
          <w:spacing w:val="1"/>
        </w:rPr>
        <w:t>o</w:t>
      </w:r>
      <w:r w:rsidRPr="00EA7F86">
        <w:rPr>
          <w:rFonts w:ascii="Arial" w:eastAsia="Arial Narrow" w:hAnsi="Arial" w:cs="Arial"/>
          <w:spacing w:val="-1"/>
        </w:rPr>
        <w:t>g</w:t>
      </w:r>
      <w:r w:rsidRPr="00EA7F86">
        <w:rPr>
          <w:rFonts w:ascii="Arial" w:eastAsia="Arial Narrow" w:hAnsi="Arial" w:cs="Arial"/>
        </w:rPr>
        <w:t>rá</w:t>
      </w:r>
      <w:r w:rsidRPr="00EA7F86">
        <w:rPr>
          <w:rFonts w:ascii="Arial" w:eastAsia="Arial Narrow" w:hAnsi="Arial" w:cs="Arial"/>
          <w:spacing w:val="2"/>
        </w:rPr>
        <w:t>f</w:t>
      </w:r>
      <w:r w:rsidRPr="00EA7F86">
        <w:rPr>
          <w:rFonts w:ascii="Arial" w:eastAsia="Arial Narrow" w:hAnsi="Arial" w:cs="Arial"/>
        </w:rPr>
        <w:t>ica</w:t>
      </w:r>
    </w:p>
    <w:p w14:paraId="28F91302" w14:textId="77777777" w:rsidR="00127FE2" w:rsidRDefault="00127FE2">
      <w:pPr>
        <w:pStyle w:val="ListParagraph"/>
        <w:numPr>
          <w:ilvl w:val="0"/>
          <w:numId w:val="3"/>
        </w:numPr>
        <w:rPr>
          <w:rFonts w:ascii="Arial" w:eastAsia="Arial Narrow" w:hAnsi="Arial" w:cs="Arial"/>
        </w:rPr>
      </w:pPr>
      <w:r w:rsidRPr="000B4264">
        <w:rPr>
          <w:rFonts w:ascii="Arial" w:eastAsia="Arial Narrow" w:hAnsi="Arial" w:cs="Arial"/>
        </w:rPr>
        <w:t>Fecha</w:t>
      </w:r>
    </w:p>
    <w:p w14:paraId="765B0ADD" w14:textId="77777777" w:rsidR="00127FE2" w:rsidRPr="000B4264" w:rsidRDefault="00127FE2" w:rsidP="00127FE2">
      <w:pPr>
        <w:pStyle w:val="ListParagraph"/>
        <w:ind w:left="942"/>
        <w:rPr>
          <w:rFonts w:ascii="Arial" w:eastAsia="Arial Narrow" w:hAnsi="Arial" w:cs="Arial"/>
        </w:rPr>
      </w:pPr>
    </w:p>
    <w:p w14:paraId="1DBCCA01" w14:textId="77777777" w:rsidR="00127FE2" w:rsidRPr="00EA7F86" w:rsidRDefault="00127FE2">
      <w:pPr>
        <w:pStyle w:val="ListParagraph"/>
        <w:numPr>
          <w:ilvl w:val="0"/>
          <w:numId w:val="3"/>
        </w:numPr>
        <w:spacing w:line="600" w:lineRule="auto"/>
        <w:rPr>
          <w:rFonts w:ascii="Arial" w:eastAsia="Arial Narrow" w:hAnsi="Arial" w:cs="Arial"/>
        </w:rPr>
      </w:pPr>
      <w:r w:rsidRPr="00EA7F86">
        <w:rPr>
          <w:rFonts w:ascii="Arial" w:eastAsia="Arial Narrow" w:hAnsi="Arial" w:cs="Arial"/>
        </w:rPr>
        <w:t>Ante</w:t>
      </w:r>
      <w:r w:rsidRPr="00EA7F86">
        <w:rPr>
          <w:rFonts w:ascii="Arial" w:eastAsia="Arial Narrow" w:hAnsi="Arial" w:cs="Arial"/>
          <w:spacing w:val="1"/>
        </w:rPr>
        <w:t>ce</w:t>
      </w:r>
      <w:r w:rsidRPr="00EA7F86">
        <w:rPr>
          <w:rFonts w:ascii="Arial" w:eastAsia="Arial Narrow" w:hAnsi="Arial" w:cs="Arial"/>
        </w:rPr>
        <w:t>d</w:t>
      </w:r>
      <w:r w:rsidRPr="00EA7F86">
        <w:rPr>
          <w:rFonts w:ascii="Arial" w:eastAsia="Arial Narrow" w:hAnsi="Arial" w:cs="Arial"/>
          <w:spacing w:val="1"/>
        </w:rPr>
        <w:t>e</w:t>
      </w:r>
      <w:r w:rsidRPr="00EA7F86">
        <w:rPr>
          <w:rFonts w:ascii="Arial" w:eastAsia="Arial Narrow" w:hAnsi="Arial" w:cs="Arial"/>
        </w:rPr>
        <w:t>ntes</w:t>
      </w:r>
    </w:p>
    <w:p w14:paraId="6E9E5CCE" w14:textId="77777777" w:rsidR="00127FE2" w:rsidRPr="00EA7F86" w:rsidRDefault="00127FE2">
      <w:pPr>
        <w:pStyle w:val="ListParagraph"/>
        <w:numPr>
          <w:ilvl w:val="0"/>
          <w:numId w:val="3"/>
        </w:numPr>
        <w:spacing w:line="600" w:lineRule="auto"/>
        <w:rPr>
          <w:rFonts w:ascii="Arial" w:eastAsia="Arial Narrow" w:hAnsi="Arial" w:cs="Arial"/>
        </w:rPr>
      </w:pPr>
      <w:r w:rsidRPr="00EA7F86">
        <w:rPr>
          <w:rFonts w:ascii="Arial" w:eastAsia="Arial Narrow" w:hAnsi="Arial" w:cs="Arial"/>
        </w:rPr>
        <w:t>Justifica</w:t>
      </w:r>
      <w:r w:rsidRPr="00EA7F86">
        <w:rPr>
          <w:rFonts w:ascii="Arial" w:eastAsia="Arial Narrow" w:hAnsi="Arial" w:cs="Arial"/>
          <w:spacing w:val="1"/>
        </w:rPr>
        <w:t>c</w:t>
      </w:r>
      <w:r w:rsidRPr="00EA7F86">
        <w:rPr>
          <w:rFonts w:ascii="Arial" w:eastAsia="Arial Narrow" w:hAnsi="Arial" w:cs="Arial"/>
        </w:rPr>
        <w:t>ión</w:t>
      </w:r>
    </w:p>
    <w:p w14:paraId="4C5B3FE0" w14:textId="77777777" w:rsidR="00127FE2" w:rsidRPr="00EA7F86" w:rsidRDefault="00127FE2">
      <w:pPr>
        <w:pStyle w:val="ListParagraph"/>
        <w:numPr>
          <w:ilvl w:val="0"/>
          <w:numId w:val="3"/>
        </w:numPr>
        <w:spacing w:line="600" w:lineRule="auto"/>
        <w:rPr>
          <w:rFonts w:ascii="Arial" w:eastAsia="Arial Narrow" w:hAnsi="Arial" w:cs="Arial"/>
        </w:rPr>
      </w:pPr>
      <w:r w:rsidRPr="00EA7F86">
        <w:rPr>
          <w:rFonts w:ascii="Arial" w:eastAsia="Arial Narrow" w:hAnsi="Arial" w:cs="Arial"/>
          <w:spacing w:val="1"/>
        </w:rPr>
        <w:t>O</w:t>
      </w:r>
      <w:r w:rsidRPr="00EA7F86">
        <w:rPr>
          <w:rFonts w:ascii="Arial" w:eastAsia="Arial Narrow" w:hAnsi="Arial" w:cs="Arial"/>
          <w:spacing w:val="-1"/>
        </w:rPr>
        <w:t>b</w:t>
      </w:r>
      <w:r w:rsidRPr="00EA7F86">
        <w:rPr>
          <w:rFonts w:ascii="Arial" w:eastAsia="Arial Narrow" w:hAnsi="Arial" w:cs="Arial"/>
          <w:spacing w:val="1"/>
        </w:rPr>
        <w:t>j</w:t>
      </w:r>
      <w:r w:rsidRPr="00EA7F86">
        <w:rPr>
          <w:rFonts w:ascii="Arial" w:eastAsia="Arial Narrow" w:hAnsi="Arial" w:cs="Arial"/>
          <w:spacing w:val="-1"/>
        </w:rPr>
        <w:t>e</w:t>
      </w:r>
      <w:r w:rsidRPr="00EA7F86">
        <w:rPr>
          <w:rFonts w:ascii="Arial" w:eastAsia="Arial Narrow" w:hAnsi="Arial" w:cs="Arial"/>
          <w:spacing w:val="1"/>
        </w:rPr>
        <w:t>t</w:t>
      </w:r>
      <w:r w:rsidRPr="00EA7F86">
        <w:rPr>
          <w:rFonts w:ascii="Arial" w:eastAsia="Arial Narrow" w:hAnsi="Arial" w:cs="Arial"/>
        </w:rPr>
        <w:t>i</w:t>
      </w:r>
      <w:r w:rsidRPr="00EA7F86">
        <w:rPr>
          <w:rFonts w:ascii="Arial" w:eastAsia="Arial Narrow" w:hAnsi="Arial" w:cs="Arial"/>
          <w:spacing w:val="1"/>
        </w:rPr>
        <w:t>v</w:t>
      </w:r>
      <w:r w:rsidRPr="00EA7F86">
        <w:rPr>
          <w:rFonts w:ascii="Arial" w:eastAsia="Arial Narrow" w:hAnsi="Arial" w:cs="Arial"/>
          <w:spacing w:val="-1"/>
        </w:rPr>
        <w:t>o</w:t>
      </w:r>
      <w:r w:rsidRPr="00EA7F86">
        <w:rPr>
          <w:rFonts w:ascii="Arial" w:eastAsia="Arial Narrow" w:hAnsi="Arial" w:cs="Arial"/>
        </w:rPr>
        <w:t>s</w:t>
      </w:r>
    </w:p>
    <w:p w14:paraId="63AE43B9" w14:textId="77777777" w:rsidR="00127FE2" w:rsidRPr="00EA7F86" w:rsidRDefault="00127FE2">
      <w:pPr>
        <w:pStyle w:val="ListParagraph"/>
        <w:numPr>
          <w:ilvl w:val="0"/>
          <w:numId w:val="3"/>
        </w:numPr>
        <w:spacing w:line="600" w:lineRule="auto"/>
        <w:rPr>
          <w:rFonts w:ascii="Arial" w:eastAsia="Arial Narrow" w:hAnsi="Arial" w:cs="Arial"/>
        </w:rPr>
      </w:pPr>
      <w:r w:rsidRPr="00EA7F86">
        <w:rPr>
          <w:rFonts w:ascii="Arial" w:eastAsia="Arial Narrow" w:hAnsi="Arial" w:cs="Arial"/>
        </w:rPr>
        <w:t>M</w:t>
      </w:r>
      <w:r>
        <w:rPr>
          <w:rFonts w:ascii="Arial" w:eastAsia="Arial Narrow" w:hAnsi="Arial" w:cs="Arial"/>
        </w:rPr>
        <w:t>etodología</w:t>
      </w:r>
    </w:p>
    <w:p w14:paraId="2F68F7C2" w14:textId="77777777" w:rsidR="00127FE2" w:rsidRDefault="00127FE2">
      <w:pPr>
        <w:pStyle w:val="ListParagraph"/>
        <w:numPr>
          <w:ilvl w:val="0"/>
          <w:numId w:val="3"/>
        </w:numPr>
        <w:rPr>
          <w:rFonts w:ascii="Arial" w:eastAsia="Arial Narrow" w:hAnsi="Arial" w:cs="Arial"/>
        </w:rPr>
      </w:pPr>
      <w:r w:rsidRPr="00377BCA">
        <w:rPr>
          <w:rFonts w:ascii="Arial" w:eastAsia="Arial Narrow" w:hAnsi="Arial" w:cs="Arial"/>
        </w:rPr>
        <w:t>Agenda del evento</w:t>
      </w:r>
    </w:p>
    <w:p w14:paraId="68F5A85D" w14:textId="77777777" w:rsidR="00127FE2" w:rsidRDefault="00127FE2" w:rsidP="00127FE2">
      <w:pPr>
        <w:pStyle w:val="ListParagraph"/>
        <w:ind w:left="942"/>
        <w:rPr>
          <w:rFonts w:ascii="Arial" w:eastAsia="Arial Narrow" w:hAnsi="Arial" w:cs="Arial"/>
        </w:rPr>
      </w:pPr>
    </w:p>
    <w:p w14:paraId="3348DE4A" w14:textId="77777777" w:rsidR="00127FE2" w:rsidRPr="00EA7F86" w:rsidRDefault="00127FE2">
      <w:pPr>
        <w:pStyle w:val="ListParagraph"/>
        <w:numPr>
          <w:ilvl w:val="0"/>
          <w:numId w:val="3"/>
        </w:numPr>
        <w:spacing w:line="600" w:lineRule="auto"/>
        <w:rPr>
          <w:rFonts w:ascii="Arial" w:eastAsia="Arial Narrow" w:hAnsi="Arial" w:cs="Arial"/>
        </w:rPr>
      </w:pPr>
      <w:r w:rsidRPr="00EA7F86">
        <w:rPr>
          <w:rFonts w:ascii="Arial" w:eastAsia="Arial Narrow" w:hAnsi="Arial" w:cs="Arial"/>
        </w:rPr>
        <w:t>B</w:t>
      </w:r>
      <w:r w:rsidRPr="00EA7F86">
        <w:rPr>
          <w:rFonts w:ascii="Arial" w:eastAsia="Arial Narrow" w:hAnsi="Arial" w:cs="Arial"/>
          <w:spacing w:val="-1"/>
        </w:rPr>
        <w:t>e</w:t>
      </w:r>
      <w:r w:rsidRPr="00EA7F86">
        <w:rPr>
          <w:rFonts w:ascii="Arial" w:eastAsia="Arial Narrow" w:hAnsi="Arial" w:cs="Arial"/>
          <w:spacing w:val="1"/>
        </w:rPr>
        <w:t>n</w:t>
      </w:r>
      <w:r w:rsidRPr="00EA7F86">
        <w:rPr>
          <w:rFonts w:ascii="Arial" w:eastAsia="Arial Narrow" w:hAnsi="Arial" w:cs="Arial"/>
          <w:spacing w:val="-1"/>
        </w:rPr>
        <w:t>e</w:t>
      </w:r>
      <w:r w:rsidRPr="00EA7F86">
        <w:rPr>
          <w:rFonts w:ascii="Arial" w:eastAsia="Arial Narrow" w:hAnsi="Arial" w:cs="Arial"/>
          <w:spacing w:val="1"/>
        </w:rPr>
        <w:t>f</w:t>
      </w:r>
      <w:r w:rsidRPr="00EA7F86">
        <w:rPr>
          <w:rFonts w:ascii="Arial" w:eastAsia="Arial Narrow" w:hAnsi="Arial" w:cs="Arial"/>
        </w:rPr>
        <w:t>i</w:t>
      </w:r>
      <w:r w:rsidRPr="00EA7F86">
        <w:rPr>
          <w:rFonts w:ascii="Arial" w:eastAsia="Arial Narrow" w:hAnsi="Arial" w:cs="Arial"/>
          <w:spacing w:val="1"/>
        </w:rPr>
        <w:t>c</w:t>
      </w:r>
      <w:r w:rsidRPr="00EA7F86">
        <w:rPr>
          <w:rFonts w:ascii="Arial" w:eastAsia="Arial Narrow" w:hAnsi="Arial" w:cs="Arial"/>
        </w:rPr>
        <w:t>i</w:t>
      </w:r>
      <w:r w:rsidRPr="00EA7F86">
        <w:rPr>
          <w:rFonts w:ascii="Arial" w:eastAsia="Arial Narrow" w:hAnsi="Arial" w:cs="Arial"/>
          <w:spacing w:val="-1"/>
        </w:rPr>
        <w:t>a</w:t>
      </w:r>
      <w:r w:rsidRPr="00EA7F86">
        <w:rPr>
          <w:rFonts w:ascii="Arial" w:eastAsia="Arial Narrow" w:hAnsi="Arial" w:cs="Arial"/>
          <w:spacing w:val="1"/>
        </w:rPr>
        <w:t>r</w:t>
      </w:r>
      <w:r w:rsidRPr="00EA7F86">
        <w:rPr>
          <w:rFonts w:ascii="Arial" w:eastAsia="Arial Narrow" w:hAnsi="Arial" w:cs="Arial"/>
        </w:rPr>
        <w:t>i</w:t>
      </w:r>
      <w:r w:rsidRPr="00EA7F86">
        <w:rPr>
          <w:rFonts w:ascii="Arial" w:eastAsia="Arial Narrow" w:hAnsi="Arial" w:cs="Arial"/>
          <w:spacing w:val="1"/>
        </w:rPr>
        <w:t>o</w:t>
      </w:r>
      <w:r w:rsidRPr="00EA7F86">
        <w:rPr>
          <w:rFonts w:ascii="Arial" w:eastAsia="Arial Narrow" w:hAnsi="Arial" w:cs="Arial"/>
        </w:rPr>
        <w:t>s</w:t>
      </w:r>
    </w:p>
    <w:p w14:paraId="0D8482F2" w14:textId="77777777" w:rsidR="00127FE2" w:rsidRPr="00EA7F86" w:rsidRDefault="00127FE2">
      <w:pPr>
        <w:pStyle w:val="ListParagraph"/>
        <w:numPr>
          <w:ilvl w:val="0"/>
          <w:numId w:val="3"/>
        </w:numPr>
        <w:spacing w:line="600" w:lineRule="auto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Presupuesto</w:t>
      </w:r>
    </w:p>
    <w:p w14:paraId="2FA02B06" w14:textId="77777777" w:rsidR="00045C87" w:rsidRDefault="00045C87" w:rsidP="00045C87">
      <w:pPr>
        <w:spacing w:before="5" w:line="360" w:lineRule="auto"/>
        <w:rPr>
          <w:rFonts w:ascii="Arial" w:hAnsi="Arial" w:cs="Arial"/>
        </w:rPr>
      </w:pPr>
    </w:p>
    <w:p w14:paraId="2E9F45FE" w14:textId="77777777" w:rsidR="00127FE2" w:rsidRDefault="00127FE2" w:rsidP="00045C87">
      <w:pPr>
        <w:spacing w:before="5" w:line="360" w:lineRule="auto"/>
        <w:rPr>
          <w:rFonts w:ascii="Arial" w:hAnsi="Arial" w:cs="Arial"/>
        </w:rPr>
      </w:pPr>
    </w:p>
    <w:p w14:paraId="2F4CFFAF" w14:textId="77777777" w:rsidR="00127FE2" w:rsidRDefault="00127FE2" w:rsidP="00045C87">
      <w:pPr>
        <w:spacing w:before="5" w:line="360" w:lineRule="auto"/>
        <w:rPr>
          <w:rFonts w:ascii="Arial" w:hAnsi="Arial" w:cs="Arial"/>
        </w:rPr>
      </w:pPr>
    </w:p>
    <w:p w14:paraId="37F9B152" w14:textId="77777777" w:rsidR="00127FE2" w:rsidRDefault="00127FE2" w:rsidP="00045C87">
      <w:pPr>
        <w:spacing w:before="5" w:line="360" w:lineRule="auto"/>
        <w:rPr>
          <w:rFonts w:ascii="Arial" w:hAnsi="Arial" w:cs="Arial"/>
        </w:rPr>
      </w:pPr>
    </w:p>
    <w:p w14:paraId="01145AFA" w14:textId="77777777" w:rsidR="00127FE2" w:rsidRDefault="00127FE2" w:rsidP="00045C87">
      <w:pPr>
        <w:spacing w:before="5" w:line="360" w:lineRule="auto"/>
        <w:rPr>
          <w:rFonts w:ascii="Arial" w:hAnsi="Arial" w:cs="Arial"/>
        </w:rPr>
      </w:pPr>
    </w:p>
    <w:p w14:paraId="04F2E78A" w14:textId="77777777" w:rsidR="00127FE2" w:rsidRDefault="00127FE2" w:rsidP="00045C87">
      <w:pPr>
        <w:spacing w:before="5" w:line="360" w:lineRule="auto"/>
        <w:rPr>
          <w:rFonts w:ascii="Arial" w:hAnsi="Arial" w:cs="Arial"/>
        </w:rPr>
      </w:pPr>
    </w:p>
    <w:p w14:paraId="75A94DE1" w14:textId="77777777" w:rsidR="00127FE2" w:rsidRDefault="00127FE2" w:rsidP="00045C87">
      <w:pPr>
        <w:spacing w:before="5" w:line="360" w:lineRule="auto"/>
        <w:rPr>
          <w:rFonts w:ascii="Arial" w:hAnsi="Arial" w:cs="Arial"/>
        </w:rPr>
      </w:pPr>
    </w:p>
    <w:p w14:paraId="7B1DB7A4" w14:textId="77777777" w:rsidR="00127FE2" w:rsidRDefault="00127FE2" w:rsidP="00045C87">
      <w:pPr>
        <w:spacing w:before="5" w:line="360" w:lineRule="auto"/>
        <w:rPr>
          <w:rFonts w:ascii="Arial" w:hAnsi="Arial" w:cs="Arial"/>
        </w:rPr>
      </w:pPr>
    </w:p>
    <w:p w14:paraId="3E1AF5C1" w14:textId="77777777" w:rsidR="00127FE2" w:rsidRDefault="00127FE2" w:rsidP="00045C87">
      <w:pPr>
        <w:spacing w:before="5" w:line="360" w:lineRule="auto"/>
        <w:rPr>
          <w:rFonts w:ascii="Arial" w:hAnsi="Arial" w:cs="Arial"/>
        </w:rPr>
      </w:pPr>
    </w:p>
    <w:p w14:paraId="2B52CB99" w14:textId="77777777" w:rsidR="00127FE2" w:rsidRDefault="00127FE2" w:rsidP="00045C87">
      <w:pPr>
        <w:spacing w:before="5" w:line="360" w:lineRule="auto"/>
        <w:rPr>
          <w:rFonts w:ascii="Arial" w:hAnsi="Arial" w:cs="Arial"/>
        </w:rPr>
      </w:pPr>
    </w:p>
    <w:p w14:paraId="2259884C" w14:textId="77777777" w:rsidR="00127FE2" w:rsidRPr="00045C87" w:rsidRDefault="00127FE2" w:rsidP="00045C87">
      <w:pPr>
        <w:spacing w:before="5" w:line="360" w:lineRule="auto"/>
        <w:rPr>
          <w:rFonts w:ascii="Arial" w:hAnsi="Arial" w:cs="Arial"/>
        </w:rPr>
      </w:pPr>
    </w:p>
    <w:p w14:paraId="5FCE8BAC" w14:textId="77777777" w:rsidR="00045C87" w:rsidRPr="00045C87" w:rsidRDefault="00045C87" w:rsidP="00045C87">
      <w:pPr>
        <w:spacing w:before="5" w:line="360" w:lineRule="auto"/>
        <w:rPr>
          <w:rFonts w:ascii="Arial" w:hAnsi="Arial" w:cs="Arial"/>
        </w:rPr>
      </w:pPr>
    </w:p>
    <w:p w14:paraId="11D12AF1" w14:textId="77777777" w:rsidR="00045C87" w:rsidRDefault="00045C87" w:rsidP="00045C87">
      <w:pPr>
        <w:spacing w:before="5" w:line="360" w:lineRule="auto"/>
        <w:rPr>
          <w:rFonts w:ascii="Arial" w:hAnsi="Arial" w:cs="Arial"/>
        </w:rPr>
      </w:pPr>
    </w:p>
    <w:p w14:paraId="206910C8" w14:textId="77777777" w:rsidR="00EA7F86" w:rsidRDefault="00EA7F86" w:rsidP="00045C87">
      <w:pPr>
        <w:spacing w:before="5" w:line="360" w:lineRule="auto"/>
        <w:rPr>
          <w:rFonts w:ascii="Arial" w:hAnsi="Arial" w:cs="Arial"/>
        </w:rPr>
      </w:pPr>
    </w:p>
    <w:p w14:paraId="79B58917" w14:textId="77777777" w:rsidR="00D44524" w:rsidRPr="00045C87" w:rsidRDefault="00D44524" w:rsidP="00045C87">
      <w:pPr>
        <w:spacing w:before="5" w:line="360" w:lineRule="auto"/>
        <w:rPr>
          <w:rFonts w:ascii="Arial" w:hAnsi="Arial" w:cs="Arial"/>
        </w:rPr>
      </w:pPr>
    </w:p>
    <w:p w14:paraId="44593FA6" w14:textId="77777777" w:rsidR="00045C87" w:rsidRPr="00045C87" w:rsidRDefault="00045C87" w:rsidP="00045C87">
      <w:pPr>
        <w:spacing w:before="5" w:line="100" w:lineRule="exact"/>
        <w:rPr>
          <w:rFonts w:ascii="Arial" w:hAnsi="Arial" w:cs="Arial"/>
        </w:rPr>
      </w:pPr>
    </w:p>
    <w:p w14:paraId="2EEBACBB" w14:textId="77777777" w:rsidR="00045C87" w:rsidRPr="00E663BF" w:rsidRDefault="00045C87">
      <w:pPr>
        <w:pStyle w:val="ListParagraph"/>
        <w:numPr>
          <w:ilvl w:val="0"/>
          <w:numId w:val="1"/>
        </w:numPr>
        <w:spacing w:after="160"/>
        <w:rPr>
          <w:rFonts w:ascii="Arial" w:eastAsia="Arial Narrow" w:hAnsi="Arial" w:cs="Arial"/>
          <w:b/>
        </w:rPr>
      </w:pPr>
      <w:r w:rsidRPr="00E663BF">
        <w:rPr>
          <w:rFonts w:ascii="Arial" w:eastAsia="Arial Narrow" w:hAnsi="Arial" w:cs="Arial"/>
          <w:b/>
        </w:rPr>
        <w:lastRenderedPageBreak/>
        <w:t>No</w:t>
      </w:r>
      <w:r w:rsidRPr="00E663BF">
        <w:rPr>
          <w:rFonts w:ascii="Arial" w:eastAsia="Arial Narrow" w:hAnsi="Arial" w:cs="Arial"/>
          <w:b/>
          <w:spacing w:val="1"/>
        </w:rPr>
        <w:t>m</w:t>
      </w:r>
      <w:r w:rsidRPr="00E663BF">
        <w:rPr>
          <w:rFonts w:ascii="Arial" w:eastAsia="Arial Narrow" w:hAnsi="Arial" w:cs="Arial"/>
          <w:b/>
          <w:spacing w:val="-1"/>
        </w:rPr>
        <w:t>b</w:t>
      </w:r>
      <w:r w:rsidRPr="00E663BF">
        <w:rPr>
          <w:rFonts w:ascii="Arial" w:eastAsia="Arial Narrow" w:hAnsi="Arial" w:cs="Arial"/>
          <w:b/>
          <w:spacing w:val="1"/>
        </w:rPr>
        <w:t>r</w:t>
      </w:r>
      <w:r w:rsidRPr="00E663BF">
        <w:rPr>
          <w:rFonts w:ascii="Arial" w:eastAsia="Arial Narrow" w:hAnsi="Arial" w:cs="Arial"/>
          <w:b/>
        </w:rPr>
        <w:t>e</w:t>
      </w:r>
      <w:r w:rsidRPr="00E663BF">
        <w:rPr>
          <w:rFonts w:ascii="Arial" w:eastAsia="Arial Narrow" w:hAnsi="Arial" w:cs="Arial"/>
          <w:b/>
          <w:spacing w:val="-6"/>
        </w:rPr>
        <w:t xml:space="preserve"> </w:t>
      </w:r>
      <w:r w:rsidRPr="00E663BF">
        <w:rPr>
          <w:rFonts w:ascii="Arial" w:eastAsia="Arial Narrow" w:hAnsi="Arial" w:cs="Arial"/>
          <w:b/>
          <w:spacing w:val="1"/>
        </w:rPr>
        <w:t>d</w:t>
      </w:r>
      <w:r w:rsidRPr="00E663BF">
        <w:rPr>
          <w:rFonts w:ascii="Arial" w:eastAsia="Arial Narrow" w:hAnsi="Arial" w:cs="Arial"/>
          <w:b/>
          <w:spacing w:val="-1"/>
        </w:rPr>
        <w:t>e</w:t>
      </w:r>
      <w:r w:rsidRPr="00E663BF">
        <w:rPr>
          <w:rFonts w:ascii="Arial" w:eastAsia="Arial Narrow" w:hAnsi="Arial" w:cs="Arial"/>
          <w:b/>
        </w:rPr>
        <w:t>l</w:t>
      </w:r>
      <w:r w:rsidRPr="00E663BF">
        <w:rPr>
          <w:rFonts w:ascii="Arial" w:eastAsia="Arial Narrow" w:hAnsi="Arial" w:cs="Arial"/>
          <w:b/>
          <w:spacing w:val="-2"/>
        </w:rPr>
        <w:t xml:space="preserve"> </w:t>
      </w:r>
      <w:r w:rsidRPr="00E663BF">
        <w:rPr>
          <w:rFonts w:ascii="Arial" w:eastAsia="Arial Narrow" w:hAnsi="Arial" w:cs="Arial"/>
          <w:b/>
        </w:rPr>
        <w:t>p</w:t>
      </w:r>
      <w:r w:rsidRPr="00E663BF">
        <w:rPr>
          <w:rFonts w:ascii="Arial" w:eastAsia="Arial Narrow" w:hAnsi="Arial" w:cs="Arial"/>
          <w:b/>
          <w:spacing w:val="1"/>
        </w:rPr>
        <w:t>r</w:t>
      </w:r>
      <w:r w:rsidRPr="00E663BF">
        <w:rPr>
          <w:rFonts w:ascii="Arial" w:eastAsia="Arial Narrow" w:hAnsi="Arial" w:cs="Arial"/>
          <w:b/>
        </w:rPr>
        <w:t>oy</w:t>
      </w:r>
      <w:r w:rsidRPr="00E663BF">
        <w:rPr>
          <w:rFonts w:ascii="Arial" w:eastAsia="Arial Narrow" w:hAnsi="Arial" w:cs="Arial"/>
          <w:b/>
          <w:spacing w:val="1"/>
        </w:rPr>
        <w:t>e</w:t>
      </w:r>
      <w:r w:rsidRPr="00E663BF">
        <w:rPr>
          <w:rFonts w:ascii="Arial" w:eastAsia="Arial Narrow" w:hAnsi="Arial" w:cs="Arial"/>
          <w:b/>
        </w:rPr>
        <w:t>cto</w:t>
      </w:r>
    </w:p>
    <w:p w14:paraId="224E4B37" w14:textId="77777777" w:rsidR="00D9096B" w:rsidRPr="00E663BF" w:rsidRDefault="00D9096B" w:rsidP="00D9096B">
      <w:pPr>
        <w:rPr>
          <w:rFonts w:ascii="Arial" w:hAnsi="Arial" w:cs="Arial"/>
        </w:rPr>
      </w:pPr>
    </w:p>
    <w:p w14:paraId="30A8492F" w14:textId="6993EEC1" w:rsidR="00881AC7" w:rsidRPr="0086071F" w:rsidRDefault="00881AC7" w:rsidP="00881AC7">
      <w:pPr>
        <w:pStyle w:val="ListParagraph"/>
        <w:ind w:left="942"/>
        <w:jc w:val="both"/>
        <w:rPr>
          <w:rFonts w:ascii="Arial" w:eastAsia="Arial Narrow" w:hAnsi="Arial" w:cs="Arial"/>
          <w:sz w:val="28"/>
          <w:szCs w:val="28"/>
          <w:lang w:val="en-US"/>
        </w:rPr>
      </w:pPr>
      <w:r w:rsidRPr="0086071F">
        <w:rPr>
          <w:rFonts w:ascii="Arial" w:eastAsia="Arial Narrow" w:hAnsi="Arial" w:cs="Arial"/>
          <w:sz w:val="28"/>
          <w:szCs w:val="28"/>
          <w:lang w:val="en-US"/>
        </w:rPr>
        <w:t>“</w:t>
      </w:r>
      <w:r w:rsidR="00F65ED8">
        <w:rPr>
          <w:rFonts w:ascii="Arial" w:hAnsi="Arial" w:cs="Arial"/>
          <w:b/>
          <w:bCs/>
          <w:sz w:val="28"/>
          <w:szCs w:val="28"/>
          <w:lang w:val="en-US"/>
        </w:rPr>
        <w:t>2nd</w:t>
      </w:r>
      <w:r w:rsidR="0086071F" w:rsidRPr="0086071F">
        <w:rPr>
          <w:rFonts w:ascii="Arial" w:hAnsi="Arial" w:cs="Arial"/>
          <w:b/>
          <w:bCs/>
          <w:sz w:val="28"/>
          <w:szCs w:val="28"/>
          <w:lang w:val="en-US"/>
        </w:rPr>
        <w:t xml:space="preserve"> INTERNATIONAL CONFERENCE ON APPLIED AND COMPUTATIONAL MATHEMATICS</w:t>
      </w:r>
      <w:r w:rsidRPr="0086071F">
        <w:rPr>
          <w:rFonts w:ascii="Arial" w:eastAsia="Arial Narrow" w:hAnsi="Arial" w:cs="Arial"/>
          <w:sz w:val="28"/>
          <w:szCs w:val="28"/>
          <w:lang w:val="en-US"/>
        </w:rPr>
        <w:t>”.</w:t>
      </w:r>
      <w:r w:rsidR="0086071F">
        <w:rPr>
          <w:rFonts w:ascii="Arial" w:eastAsia="Arial Narrow" w:hAnsi="Arial" w:cs="Arial"/>
          <w:sz w:val="28"/>
          <w:szCs w:val="28"/>
          <w:lang w:val="en-US"/>
        </w:rPr>
        <w:t xml:space="preserve"> (</w:t>
      </w:r>
      <w:r w:rsidR="00DC554C" w:rsidRPr="00DC554C">
        <w:rPr>
          <w:rFonts w:ascii="Arial" w:hAnsi="Arial" w:cs="Arial"/>
          <w:sz w:val="32"/>
          <w:szCs w:val="32"/>
        </w:rPr>
        <w:t>ICACM - 2024S CONGRESO INTERUNIVERSITARIO DE MATEMÁTICA Y PROGRAMACIÓN</w:t>
      </w:r>
      <w:r w:rsidR="0086071F">
        <w:rPr>
          <w:rFonts w:ascii="Arial" w:eastAsia="Arial Narrow" w:hAnsi="Arial" w:cs="Arial"/>
          <w:sz w:val="28"/>
          <w:szCs w:val="28"/>
          <w:lang w:val="en-US"/>
        </w:rPr>
        <w:t>)</w:t>
      </w:r>
    </w:p>
    <w:p w14:paraId="430C5F80" w14:textId="77777777" w:rsidR="00D44524" w:rsidRPr="0086071F" w:rsidRDefault="00D44524" w:rsidP="00D44524">
      <w:pPr>
        <w:pStyle w:val="ListParagraph"/>
        <w:ind w:left="942"/>
        <w:jc w:val="both"/>
        <w:rPr>
          <w:rFonts w:ascii="Arial" w:eastAsia="Arial Narrow" w:hAnsi="Arial" w:cs="Arial"/>
          <w:i/>
          <w:lang w:val="en-US"/>
        </w:rPr>
      </w:pPr>
    </w:p>
    <w:p w14:paraId="4CB879A8" w14:textId="77777777" w:rsidR="00045C87" w:rsidRPr="0086071F" w:rsidRDefault="00045C87" w:rsidP="00D9096B">
      <w:pPr>
        <w:pStyle w:val="ListParagraph"/>
        <w:ind w:left="942"/>
        <w:jc w:val="both"/>
        <w:rPr>
          <w:rFonts w:ascii="Arial" w:eastAsia="Arial Narrow" w:hAnsi="Arial" w:cs="Arial"/>
          <w:lang w:val="en-US"/>
        </w:rPr>
      </w:pPr>
    </w:p>
    <w:p w14:paraId="5C1FF8CC" w14:textId="77777777" w:rsidR="00EA7F86" w:rsidRPr="0086071F" w:rsidRDefault="00EA7F86" w:rsidP="00045C87">
      <w:pPr>
        <w:pStyle w:val="ListParagraph"/>
        <w:ind w:left="942"/>
        <w:jc w:val="both"/>
        <w:rPr>
          <w:rFonts w:ascii="Arial" w:eastAsia="Arial Narrow" w:hAnsi="Arial" w:cs="Arial"/>
          <w:lang w:val="en-US"/>
        </w:rPr>
      </w:pPr>
    </w:p>
    <w:p w14:paraId="519890FC" w14:textId="77777777" w:rsidR="00045C87" w:rsidRPr="00E663BF" w:rsidRDefault="00045C87">
      <w:pPr>
        <w:pStyle w:val="ListParagraph"/>
        <w:numPr>
          <w:ilvl w:val="0"/>
          <w:numId w:val="1"/>
        </w:numPr>
        <w:spacing w:after="160"/>
        <w:rPr>
          <w:rFonts w:ascii="Arial" w:eastAsia="Arial Narrow" w:hAnsi="Arial" w:cs="Arial"/>
          <w:b/>
        </w:rPr>
      </w:pPr>
      <w:r w:rsidRPr="00E663BF">
        <w:rPr>
          <w:rFonts w:ascii="Arial" w:eastAsia="Arial Narrow" w:hAnsi="Arial" w:cs="Arial"/>
          <w:b/>
        </w:rPr>
        <w:t>Lo</w:t>
      </w:r>
      <w:r w:rsidRPr="00E663BF">
        <w:rPr>
          <w:rFonts w:ascii="Arial" w:eastAsia="Arial Narrow" w:hAnsi="Arial" w:cs="Arial"/>
          <w:b/>
          <w:spacing w:val="1"/>
        </w:rPr>
        <w:t>c</w:t>
      </w:r>
      <w:r w:rsidRPr="00E663BF">
        <w:rPr>
          <w:rFonts w:ascii="Arial" w:eastAsia="Arial Narrow" w:hAnsi="Arial" w:cs="Arial"/>
          <w:b/>
        </w:rPr>
        <w:t>a</w:t>
      </w:r>
      <w:r w:rsidRPr="00E663BF">
        <w:rPr>
          <w:rFonts w:ascii="Arial" w:eastAsia="Arial Narrow" w:hAnsi="Arial" w:cs="Arial"/>
          <w:b/>
          <w:spacing w:val="1"/>
        </w:rPr>
        <w:t>l</w:t>
      </w:r>
      <w:r w:rsidRPr="00E663BF">
        <w:rPr>
          <w:rFonts w:ascii="Arial" w:eastAsia="Arial Narrow" w:hAnsi="Arial" w:cs="Arial"/>
          <w:b/>
        </w:rPr>
        <w:t>i</w:t>
      </w:r>
      <w:r w:rsidRPr="00E663BF">
        <w:rPr>
          <w:rFonts w:ascii="Arial" w:eastAsia="Arial Narrow" w:hAnsi="Arial" w:cs="Arial"/>
          <w:b/>
          <w:spacing w:val="1"/>
        </w:rPr>
        <w:t>z</w:t>
      </w:r>
      <w:r w:rsidRPr="00E663BF">
        <w:rPr>
          <w:rFonts w:ascii="Arial" w:eastAsia="Arial Narrow" w:hAnsi="Arial" w:cs="Arial"/>
          <w:b/>
        </w:rPr>
        <w:t>ac</w:t>
      </w:r>
      <w:r w:rsidRPr="00E663BF">
        <w:rPr>
          <w:rFonts w:ascii="Arial" w:eastAsia="Arial Narrow" w:hAnsi="Arial" w:cs="Arial"/>
          <w:b/>
          <w:spacing w:val="1"/>
        </w:rPr>
        <w:t>i</w:t>
      </w:r>
      <w:r w:rsidRPr="00E663BF">
        <w:rPr>
          <w:rFonts w:ascii="Arial" w:eastAsia="Arial Narrow" w:hAnsi="Arial" w:cs="Arial"/>
          <w:b/>
        </w:rPr>
        <w:t>ón</w:t>
      </w:r>
      <w:r w:rsidRPr="00E663BF">
        <w:rPr>
          <w:rFonts w:ascii="Arial" w:eastAsia="Arial Narrow" w:hAnsi="Arial" w:cs="Arial"/>
          <w:b/>
          <w:spacing w:val="-9"/>
        </w:rPr>
        <w:t xml:space="preserve"> </w:t>
      </w:r>
      <w:r w:rsidRPr="00E663BF">
        <w:rPr>
          <w:rFonts w:ascii="Arial" w:eastAsia="Arial Narrow" w:hAnsi="Arial" w:cs="Arial"/>
          <w:b/>
          <w:spacing w:val="1"/>
        </w:rPr>
        <w:t>g</w:t>
      </w:r>
      <w:r w:rsidRPr="00E663BF">
        <w:rPr>
          <w:rFonts w:ascii="Arial" w:eastAsia="Arial Narrow" w:hAnsi="Arial" w:cs="Arial"/>
          <w:b/>
          <w:spacing w:val="-1"/>
        </w:rPr>
        <w:t>e</w:t>
      </w:r>
      <w:r w:rsidRPr="00E663BF">
        <w:rPr>
          <w:rFonts w:ascii="Arial" w:eastAsia="Arial Narrow" w:hAnsi="Arial" w:cs="Arial"/>
          <w:b/>
          <w:spacing w:val="1"/>
        </w:rPr>
        <w:t>o</w:t>
      </w:r>
      <w:r w:rsidRPr="00E663BF">
        <w:rPr>
          <w:rFonts w:ascii="Arial" w:eastAsia="Arial Narrow" w:hAnsi="Arial" w:cs="Arial"/>
          <w:b/>
          <w:spacing w:val="-1"/>
        </w:rPr>
        <w:t>g</w:t>
      </w:r>
      <w:r w:rsidRPr="00E663BF">
        <w:rPr>
          <w:rFonts w:ascii="Arial" w:eastAsia="Arial Narrow" w:hAnsi="Arial" w:cs="Arial"/>
          <w:b/>
        </w:rPr>
        <w:t>rá</w:t>
      </w:r>
      <w:r w:rsidRPr="00E663BF">
        <w:rPr>
          <w:rFonts w:ascii="Arial" w:eastAsia="Arial Narrow" w:hAnsi="Arial" w:cs="Arial"/>
          <w:b/>
          <w:spacing w:val="2"/>
        </w:rPr>
        <w:t>f</w:t>
      </w:r>
      <w:r w:rsidRPr="00E663BF">
        <w:rPr>
          <w:rFonts w:ascii="Arial" w:eastAsia="Arial Narrow" w:hAnsi="Arial" w:cs="Arial"/>
          <w:b/>
        </w:rPr>
        <w:t>ica</w:t>
      </w:r>
    </w:p>
    <w:p w14:paraId="64FEFC72" w14:textId="77777777" w:rsidR="00045C87" w:rsidRPr="00E663BF" w:rsidRDefault="00045C87" w:rsidP="00045C87">
      <w:pPr>
        <w:pStyle w:val="ListParagraph"/>
        <w:ind w:left="942"/>
        <w:rPr>
          <w:rFonts w:ascii="Arial" w:eastAsia="Arial Narrow" w:hAnsi="Arial" w:cs="Arial"/>
        </w:rPr>
      </w:pPr>
    </w:p>
    <w:p w14:paraId="252786A5" w14:textId="0FD61C32" w:rsidR="00D44524" w:rsidRPr="00E663BF" w:rsidRDefault="00D9096B" w:rsidP="009F1C29">
      <w:pPr>
        <w:spacing w:line="360" w:lineRule="auto"/>
        <w:ind w:left="942"/>
        <w:rPr>
          <w:rFonts w:ascii="Arial" w:hAnsi="Arial" w:cs="Arial"/>
          <w:bCs/>
        </w:rPr>
      </w:pPr>
      <w:r w:rsidRPr="00E663BF">
        <w:rPr>
          <w:rFonts w:ascii="Arial" w:hAnsi="Arial" w:cs="Arial"/>
          <w:b/>
          <w:bCs/>
        </w:rPr>
        <w:t xml:space="preserve">PROVINCIA: </w:t>
      </w:r>
      <w:r w:rsidR="00881AC7" w:rsidRPr="00881AC7">
        <w:rPr>
          <w:rFonts w:ascii="Arial" w:hAnsi="Arial" w:cs="Arial"/>
          <w:bCs/>
        </w:rPr>
        <w:t>Carchi (Ecuador)</w:t>
      </w:r>
      <w:r w:rsidR="00DC554C">
        <w:rPr>
          <w:rFonts w:ascii="Arial" w:hAnsi="Arial" w:cs="Arial"/>
          <w:bCs/>
        </w:rPr>
        <w:t xml:space="preserve">, </w:t>
      </w:r>
      <w:proofErr w:type="gramStart"/>
      <w:r w:rsidR="00DC554C">
        <w:rPr>
          <w:rFonts w:ascii="Arial" w:hAnsi="Arial" w:cs="Arial"/>
          <w:bCs/>
        </w:rPr>
        <w:t>Imbabura(</w:t>
      </w:r>
      <w:proofErr w:type="gramEnd"/>
      <w:r w:rsidR="00DC554C">
        <w:rPr>
          <w:rFonts w:ascii="Arial" w:hAnsi="Arial" w:cs="Arial"/>
          <w:bCs/>
        </w:rPr>
        <w:t>Ecuador)</w:t>
      </w:r>
      <w:r w:rsidR="00881AC7" w:rsidRPr="00881AC7">
        <w:rPr>
          <w:rFonts w:ascii="Arial" w:hAnsi="Arial" w:cs="Arial"/>
          <w:bCs/>
        </w:rPr>
        <w:t xml:space="preserve"> </w:t>
      </w:r>
      <w:r w:rsidR="00DC554C">
        <w:rPr>
          <w:rFonts w:ascii="Arial" w:hAnsi="Arial" w:cs="Arial"/>
          <w:bCs/>
        </w:rPr>
        <w:t>e</w:t>
      </w:r>
      <w:r w:rsidR="00881AC7" w:rsidRPr="00881AC7">
        <w:rPr>
          <w:rFonts w:ascii="Arial" w:hAnsi="Arial" w:cs="Arial"/>
          <w:bCs/>
        </w:rPr>
        <w:t xml:space="preserve"> Ipiales (Nariño-Colombia)</w:t>
      </w:r>
    </w:p>
    <w:p w14:paraId="78652AA0" w14:textId="77777777" w:rsidR="00D9096B" w:rsidRPr="00E663BF" w:rsidRDefault="00D9096B" w:rsidP="009F1C29">
      <w:pPr>
        <w:spacing w:line="360" w:lineRule="auto"/>
        <w:ind w:left="942"/>
        <w:rPr>
          <w:rFonts w:ascii="Arial" w:hAnsi="Arial" w:cs="Arial"/>
          <w:bCs/>
        </w:rPr>
      </w:pPr>
      <w:r w:rsidRPr="00E663BF">
        <w:rPr>
          <w:rFonts w:ascii="Arial" w:hAnsi="Arial" w:cs="Arial"/>
          <w:b/>
          <w:bCs/>
        </w:rPr>
        <w:t>CANTÓN:</w:t>
      </w:r>
      <w:r w:rsidRPr="00E663BF">
        <w:rPr>
          <w:rFonts w:ascii="Arial" w:hAnsi="Arial" w:cs="Arial"/>
          <w:bCs/>
        </w:rPr>
        <w:tab/>
      </w:r>
      <w:r w:rsidR="00881AC7">
        <w:rPr>
          <w:rFonts w:ascii="Arial" w:hAnsi="Arial" w:cs="Arial"/>
          <w:bCs/>
        </w:rPr>
        <w:t>Tulcán</w:t>
      </w:r>
    </w:p>
    <w:p w14:paraId="5C212F4A" w14:textId="0B78A630" w:rsidR="00D44524" w:rsidRPr="00E663BF" w:rsidRDefault="00D9096B" w:rsidP="009F1C29">
      <w:pPr>
        <w:spacing w:line="360" w:lineRule="auto"/>
        <w:ind w:left="708" w:firstLine="234"/>
        <w:rPr>
          <w:rFonts w:ascii="Arial" w:hAnsi="Arial" w:cs="Arial"/>
          <w:b/>
          <w:bCs/>
        </w:rPr>
      </w:pPr>
      <w:r w:rsidRPr="00E663BF">
        <w:rPr>
          <w:rFonts w:ascii="Arial" w:hAnsi="Arial" w:cs="Arial"/>
          <w:b/>
          <w:bCs/>
        </w:rPr>
        <w:t>CIUDAD:</w:t>
      </w:r>
      <w:r w:rsidR="00881AC7">
        <w:rPr>
          <w:rFonts w:ascii="Arial" w:hAnsi="Arial" w:cs="Arial"/>
          <w:b/>
          <w:bCs/>
        </w:rPr>
        <w:t xml:space="preserve"> </w:t>
      </w:r>
      <w:r w:rsidR="00881AC7" w:rsidRPr="00881AC7">
        <w:rPr>
          <w:rFonts w:ascii="Arial" w:hAnsi="Arial" w:cs="Arial"/>
          <w:bCs/>
        </w:rPr>
        <w:t>Tulcán</w:t>
      </w:r>
    </w:p>
    <w:p w14:paraId="00200AC5" w14:textId="2E8C347D" w:rsidR="00881AC7" w:rsidRDefault="00D44524" w:rsidP="00881AC7">
      <w:pPr>
        <w:pStyle w:val="ListParagraph"/>
        <w:ind w:left="942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663BF">
        <w:rPr>
          <w:rFonts w:ascii="Arial" w:hAnsi="Arial" w:cs="Arial"/>
          <w:b/>
          <w:bCs/>
        </w:rPr>
        <w:t>DIRECCIÓN:</w:t>
      </w:r>
      <w:r w:rsidR="00881AC7">
        <w:rPr>
          <w:rFonts w:ascii="Arial" w:hAnsi="Arial" w:cs="Arial"/>
          <w:b/>
          <w:bCs/>
        </w:rPr>
        <w:t xml:space="preserve"> </w:t>
      </w:r>
      <w:r w:rsidR="00881AC7">
        <w:rPr>
          <w:rFonts w:ascii="Arial" w:eastAsia="Arial Narrow" w:hAnsi="Arial" w:cs="Arial"/>
        </w:rPr>
        <w:t>Universidad Politécnica Estatal del Carchi UPEC</w:t>
      </w:r>
      <w:r w:rsidR="00881AC7" w:rsidRPr="00DE7FB5">
        <w:rPr>
          <w:rFonts w:ascii="Arial" w:eastAsia="Arial Narrow" w:hAnsi="Arial" w:cs="Arial"/>
        </w:rPr>
        <w:t>, ubicadas en la Av.</w:t>
      </w:r>
      <w:r w:rsidR="00881AC7">
        <w:rPr>
          <w:rFonts w:ascii="Arial" w:eastAsia="Arial Narrow" w:hAnsi="Arial" w:cs="Arial"/>
        </w:rPr>
        <w:t xml:space="preserve"> Universitaria, calle Antisana en Tulcán. </w:t>
      </w:r>
    </w:p>
    <w:p w14:paraId="6849D5B8" w14:textId="77777777" w:rsidR="00D9096B" w:rsidRPr="00E663BF" w:rsidRDefault="00D9096B" w:rsidP="009F1C29">
      <w:pPr>
        <w:spacing w:line="360" w:lineRule="auto"/>
        <w:ind w:left="708" w:firstLine="234"/>
        <w:rPr>
          <w:rFonts w:ascii="Arial" w:hAnsi="Arial" w:cs="Arial"/>
          <w:bCs/>
        </w:rPr>
      </w:pPr>
    </w:p>
    <w:p w14:paraId="7398EFD9" w14:textId="77777777" w:rsidR="00EA7F86" w:rsidRPr="00E663BF" w:rsidRDefault="00EA7F86" w:rsidP="00045C87">
      <w:pPr>
        <w:pStyle w:val="ListParagraph"/>
        <w:ind w:left="942"/>
        <w:jc w:val="both"/>
        <w:rPr>
          <w:rFonts w:ascii="Arial" w:eastAsia="Arial Narrow" w:hAnsi="Arial" w:cs="Arial"/>
        </w:rPr>
      </w:pPr>
    </w:p>
    <w:p w14:paraId="4D3657A9" w14:textId="77777777" w:rsidR="00C66B03" w:rsidRDefault="00C66B03">
      <w:pPr>
        <w:pStyle w:val="ListParagraph"/>
        <w:numPr>
          <w:ilvl w:val="0"/>
          <w:numId w:val="1"/>
        </w:numPr>
        <w:spacing w:after="160"/>
        <w:rPr>
          <w:rFonts w:ascii="Arial" w:eastAsia="Arial Narrow" w:hAnsi="Arial" w:cs="Arial"/>
          <w:b/>
        </w:rPr>
      </w:pPr>
      <w:r w:rsidRPr="00E663BF">
        <w:rPr>
          <w:rFonts w:ascii="Arial" w:eastAsia="Arial Narrow" w:hAnsi="Arial" w:cs="Arial"/>
          <w:b/>
        </w:rPr>
        <w:t>Fecha</w:t>
      </w:r>
      <w:r w:rsidR="00D44524" w:rsidRPr="00E663BF">
        <w:rPr>
          <w:rFonts w:ascii="Arial" w:eastAsia="Arial Narrow" w:hAnsi="Arial" w:cs="Arial"/>
          <w:b/>
        </w:rPr>
        <w:t xml:space="preserve"> y horario</w:t>
      </w:r>
    </w:p>
    <w:p w14:paraId="38CDC3BD" w14:textId="77777777" w:rsidR="00881AC7" w:rsidRDefault="00881AC7" w:rsidP="00881AC7">
      <w:pPr>
        <w:pStyle w:val="ListParagraph"/>
        <w:spacing w:after="160"/>
        <w:ind w:left="942"/>
        <w:rPr>
          <w:rFonts w:ascii="Arial" w:eastAsia="Arial Narrow" w:hAnsi="Arial" w:cs="Arial"/>
          <w:b/>
        </w:rPr>
      </w:pPr>
    </w:p>
    <w:p w14:paraId="48DAFF3A" w14:textId="12A9ECC0" w:rsidR="00881AC7" w:rsidRPr="00881AC7" w:rsidRDefault="00DC554C" w:rsidP="00F65ED8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 w:rsidRPr="00DC554C">
        <w:rPr>
          <w:rFonts w:ascii="Arial" w:eastAsia="Arial Narrow" w:hAnsi="Arial" w:cs="Arial"/>
        </w:rPr>
        <w:t xml:space="preserve">ICACM - 2024S </w:t>
      </w:r>
      <w:r>
        <w:rPr>
          <w:rFonts w:ascii="Arial" w:eastAsia="Arial Narrow" w:hAnsi="Arial" w:cs="Arial"/>
        </w:rPr>
        <w:t>C</w:t>
      </w:r>
      <w:r w:rsidRPr="00DC554C">
        <w:rPr>
          <w:rFonts w:ascii="Arial" w:eastAsia="Arial Narrow" w:hAnsi="Arial" w:cs="Arial"/>
        </w:rPr>
        <w:t xml:space="preserve">ongreso interuniversitario de matemática y programación </w:t>
      </w:r>
      <w:r w:rsidR="00881AC7" w:rsidRPr="00881AC7">
        <w:rPr>
          <w:rFonts w:ascii="Arial" w:eastAsia="Arial Narrow" w:hAnsi="Arial" w:cs="Arial"/>
        </w:rPr>
        <w:t xml:space="preserve">se </w:t>
      </w:r>
      <w:r w:rsidR="0086071F" w:rsidRPr="00881AC7">
        <w:rPr>
          <w:rFonts w:ascii="Arial" w:eastAsia="Arial Narrow" w:hAnsi="Arial" w:cs="Arial"/>
        </w:rPr>
        <w:t>desarrollará</w:t>
      </w:r>
      <w:r w:rsidR="00881AC7" w:rsidRPr="00881AC7">
        <w:rPr>
          <w:rFonts w:ascii="Arial" w:eastAsia="Arial Narrow" w:hAnsi="Arial" w:cs="Arial"/>
        </w:rPr>
        <w:t xml:space="preserve"> los días </w:t>
      </w:r>
      <w:r w:rsidR="00525FBC">
        <w:rPr>
          <w:rFonts w:ascii="Arial" w:eastAsia="Arial Narrow" w:hAnsi="Arial" w:cs="Arial"/>
        </w:rPr>
        <w:t>29</w:t>
      </w:r>
      <w:r w:rsidRPr="00DC554C">
        <w:rPr>
          <w:rFonts w:ascii="Arial" w:eastAsia="Arial Narrow" w:hAnsi="Arial" w:cs="Arial"/>
        </w:rPr>
        <w:t>,</w:t>
      </w:r>
      <w:r w:rsidR="00525FBC">
        <w:rPr>
          <w:rFonts w:ascii="Arial" w:eastAsia="Arial Narrow" w:hAnsi="Arial" w:cs="Arial"/>
        </w:rPr>
        <w:t xml:space="preserve"> 30</w:t>
      </w:r>
      <w:r w:rsidRPr="00DC554C">
        <w:rPr>
          <w:rFonts w:ascii="Arial" w:eastAsia="Arial Narrow" w:hAnsi="Arial" w:cs="Arial"/>
        </w:rPr>
        <w:t xml:space="preserve"> Y </w:t>
      </w:r>
      <w:r w:rsidR="00525FBC">
        <w:rPr>
          <w:rFonts w:ascii="Arial" w:eastAsia="Arial Narrow" w:hAnsi="Arial" w:cs="Arial"/>
        </w:rPr>
        <w:t>31</w:t>
      </w:r>
      <w:r w:rsidRPr="00DC554C">
        <w:rPr>
          <w:rFonts w:ascii="Arial" w:eastAsia="Arial Narrow" w:hAnsi="Arial" w:cs="Arial"/>
        </w:rPr>
        <w:t xml:space="preserve"> de mayo 2024</w:t>
      </w:r>
      <w:r w:rsidR="00F65ED8">
        <w:rPr>
          <w:rFonts w:ascii="Arial" w:eastAsia="Arial Narrow" w:hAnsi="Arial" w:cs="Arial"/>
        </w:rPr>
        <w:t xml:space="preserve"> </w:t>
      </w:r>
      <w:r w:rsidR="00881AC7">
        <w:rPr>
          <w:rFonts w:ascii="Arial" w:eastAsia="Arial Narrow" w:hAnsi="Arial" w:cs="Arial"/>
        </w:rPr>
        <w:t>con un horario de 8 am a 1 pm</w:t>
      </w:r>
      <w:r w:rsidR="0086071F">
        <w:rPr>
          <w:rFonts w:ascii="Arial" w:eastAsia="Arial Narrow" w:hAnsi="Arial" w:cs="Arial"/>
        </w:rPr>
        <w:t xml:space="preserve"> y desde las 2 pm a las </w:t>
      </w:r>
      <w:r>
        <w:rPr>
          <w:rFonts w:ascii="Arial" w:eastAsia="Arial Narrow" w:hAnsi="Arial" w:cs="Arial"/>
        </w:rPr>
        <w:t>5</w:t>
      </w:r>
      <w:r w:rsidR="0086071F">
        <w:rPr>
          <w:rFonts w:ascii="Arial" w:eastAsia="Arial Narrow" w:hAnsi="Arial" w:cs="Arial"/>
        </w:rPr>
        <w:t xml:space="preserve"> pm</w:t>
      </w:r>
      <w:r w:rsidR="00881AC7" w:rsidRPr="00881AC7">
        <w:rPr>
          <w:rFonts w:ascii="Arial" w:eastAsia="Arial Narrow" w:hAnsi="Arial" w:cs="Arial"/>
        </w:rPr>
        <w:t>.</w:t>
      </w:r>
    </w:p>
    <w:p w14:paraId="147E3E8C" w14:textId="77777777" w:rsidR="00C66B03" w:rsidRPr="00E663BF" w:rsidRDefault="00C66B03" w:rsidP="00C66B03">
      <w:pPr>
        <w:pStyle w:val="ListParagraph"/>
        <w:spacing w:after="160"/>
        <w:ind w:left="942"/>
        <w:rPr>
          <w:rFonts w:ascii="Arial" w:eastAsia="Arial Narrow" w:hAnsi="Arial" w:cs="Arial"/>
          <w:b/>
        </w:rPr>
      </w:pPr>
    </w:p>
    <w:p w14:paraId="4A32389B" w14:textId="77777777" w:rsidR="00C66B03" w:rsidRPr="00E663BF" w:rsidRDefault="00C66B03" w:rsidP="00C66B03">
      <w:pPr>
        <w:pStyle w:val="ListParagraph"/>
        <w:spacing w:after="160"/>
        <w:ind w:left="942"/>
        <w:rPr>
          <w:rFonts w:ascii="Arial" w:eastAsia="Arial Narrow" w:hAnsi="Arial" w:cs="Arial"/>
          <w:b/>
        </w:rPr>
      </w:pPr>
    </w:p>
    <w:p w14:paraId="03B2718C" w14:textId="77777777" w:rsidR="00045C87" w:rsidRPr="00E663BF" w:rsidRDefault="00045C87">
      <w:pPr>
        <w:pStyle w:val="ListParagraph"/>
        <w:numPr>
          <w:ilvl w:val="0"/>
          <w:numId w:val="1"/>
        </w:numPr>
        <w:spacing w:after="160"/>
        <w:rPr>
          <w:rFonts w:ascii="Arial" w:eastAsia="Arial Narrow" w:hAnsi="Arial" w:cs="Arial"/>
          <w:b/>
        </w:rPr>
      </w:pPr>
      <w:r w:rsidRPr="00E663BF">
        <w:rPr>
          <w:rFonts w:ascii="Arial" w:eastAsia="Arial Narrow" w:hAnsi="Arial" w:cs="Arial"/>
          <w:b/>
        </w:rPr>
        <w:t>Ante</w:t>
      </w:r>
      <w:r w:rsidRPr="00E663BF">
        <w:rPr>
          <w:rFonts w:ascii="Arial" w:eastAsia="Arial Narrow" w:hAnsi="Arial" w:cs="Arial"/>
          <w:b/>
          <w:spacing w:val="1"/>
        </w:rPr>
        <w:t>ce</w:t>
      </w:r>
      <w:r w:rsidRPr="00E663BF">
        <w:rPr>
          <w:rFonts w:ascii="Arial" w:eastAsia="Arial Narrow" w:hAnsi="Arial" w:cs="Arial"/>
          <w:b/>
        </w:rPr>
        <w:t>d</w:t>
      </w:r>
      <w:r w:rsidRPr="00E663BF">
        <w:rPr>
          <w:rFonts w:ascii="Arial" w:eastAsia="Arial Narrow" w:hAnsi="Arial" w:cs="Arial"/>
          <w:b/>
          <w:spacing w:val="1"/>
        </w:rPr>
        <w:t>e</w:t>
      </w:r>
      <w:r w:rsidRPr="00E663BF">
        <w:rPr>
          <w:rFonts w:ascii="Arial" w:eastAsia="Arial Narrow" w:hAnsi="Arial" w:cs="Arial"/>
          <w:b/>
        </w:rPr>
        <w:t>ntes</w:t>
      </w:r>
    </w:p>
    <w:p w14:paraId="6FBAB62A" w14:textId="77777777" w:rsidR="00045C87" w:rsidRPr="00E663BF" w:rsidRDefault="00045C87" w:rsidP="00045C87">
      <w:pPr>
        <w:pStyle w:val="ListParagraph"/>
        <w:ind w:left="942"/>
        <w:rPr>
          <w:rFonts w:ascii="Arial" w:eastAsia="Arial Narrow" w:hAnsi="Arial" w:cs="Arial"/>
          <w:b/>
        </w:rPr>
      </w:pPr>
    </w:p>
    <w:p w14:paraId="7E5AC243" w14:textId="4BEBC4D6" w:rsidR="000D07FD" w:rsidRDefault="00F65ED8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Actualmente </w:t>
      </w:r>
      <w:r w:rsidR="00DC554C" w:rsidRPr="00DC554C">
        <w:rPr>
          <w:rFonts w:ascii="Arial" w:eastAsia="Arial Narrow" w:hAnsi="Arial" w:cs="Arial"/>
        </w:rPr>
        <w:t xml:space="preserve">se observa un crecimiento significativo en </w:t>
      </w:r>
      <w:r>
        <w:rPr>
          <w:rFonts w:ascii="Arial" w:eastAsia="Arial Narrow" w:hAnsi="Arial" w:cs="Arial"/>
        </w:rPr>
        <w:t>el uso</w:t>
      </w:r>
      <w:r w:rsidR="00DC554C" w:rsidRPr="00DC554C">
        <w:rPr>
          <w:rFonts w:ascii="Arial" w:eastAsia="Arial Narrow" w:hAnsi="Arial" w:cs="Arial"/>
        </w:rPr>
        <w:t xml:space="preserve"> de herramientas matemáticas y computacionales en diversos dominios, que van desde la ingeniería y la física hasta la biología y las ciencias sociales. Esta evolución destaca la necesidad imperativa de crear espacios de encuentro y diálogo entre especialistas y expertos de diferentes instituciones académicas, con el fin de fomentar el intercambio de conocimientos, ideas y experiencias en estas áreas emergentes e interdisciplinarias.</w:t>
      </w:r>
    </w:p>
    <w:p w14:paraId="5E1E2A2E" w14:textId="77777777" w:rsidR="000D07FD" w:rsidRPr="000D07FD" w:rsidRDefault="000D07FD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</w:p>
    <w:p w14:paraId="3C7C581E" w14:textId="2F70B83F" w:rsidR="00DC554C" w:rsidRDefault="001A1737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En</w:t>
      </w:r>
      <w:r w:rsidR="000D07FD" w:rsidRPr="000D07FD">
        <w:rPr>
          <w:rFonts w:ascii="Arial" w:eastAsia="Arial Narrow" w:hAnsi="Arial" w:cs="Arial"/>
        </w:rPr>
        <w:t xml:space="preserve"> respuesta a esta necesidad, l</w:t>
      </w:r>
      <w:r w:rsidR="00DC554C">
        <w:rPr>
          <w:rFonts w:ascii="Arial" w:eastAsia="Arial Narrow" w:hAnsi="Arial" w:cs="Arial"/>
        </w:rPr>
        <w:t>os estudiantes de las</w:t>
      </w:r>
      <w:r w:rsidR="000D07FD" w:rsidRPr="000D07FD">
        <w:rPr>
          <w:rFonts w:ascii="Arial" w:eastAsia="Arial Narrow" w:hAnsi="Arial" w:cs="Arial"/>
        </w:rPr>
        <w:t xml:space="preserve"> Universidad</w:t>
      </w:r>
      <w:r w:rsidR="00DC554C">
        <w:rPr>
          <w:rFonts w:ascii="Arial" w:eastAsia="Arial Narrow" w:hAnsi="Arial" w:cs="Arial"/>
        </w:rPr>
        <w:t xml:space="preserve">es: </w:t>
      </w:r>
    </w:p>
    <w:p w14:paraId="4D466CD6" w14:textId="77777777" w:rsidR="00B46D2E" w:rsidRDefault="00B46D2E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</w:p>
    <w:p w14:paraId="2F8FE641" w14:textId="091D3AF8" w:rsidR="00DC554C" w:rsidRDefault="00F65ED8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Yachay Tech</w:t>
      </w:r>
      <w:r w:rsidRPr="000D07FD">
        <w:rPr>
          <w:rFonts w:ascii="Arial" w:eastAsia="Arial Narrow" w:hAnsi="Arial" w:cs="Arial"/>
        </w:rPr>
        <w:t xml:space="preserve"> </w:t>
      </w:r>
      <w:r>
        <w:rPr>
          <w:rFonts w:ascii="Arial" w:eastAsia="Arial Narrow" w:hAnsi="Arial" w:cs="Arial"/>
        </w:rPr>
        <w:t xml:space="preserve">&amp; </w:t>
      </w:r>
      <w:r w:rsidR="000D07FD" w:rsidRPr="000D07FD">
        <w:rPr>
          <w:rFonts w:ascii="Arial" w:eastAsia="Arial Narrow" w:hAnsi="Arial" w:cs="Arial"/>
        </w:rPr>
        <w:t xml:space="preserve">Politécnica </w:t>
      </w:r>
      <w:r w:rsidR="000D07FD">
        <w:rPr>
          <w:rFonts w:ascii="Arial" w:eastAsia="Arial Narrow" w:hAnsi="Arial" w:cs="Arial"/>
        </w:rPr>
        <w:t xml:space="preserve">Estatal </w:t>
      </w:r>
      <w:r w:rsidR="000D07FD" w:rsidRPr="000D07FD">
        <w:rPr>
          <w:rFonts w:ascii="Arial" w:eastAsia="Arial Narrow" w:hAnsi="Arial" w:cs="Arial"/>
        </w:rPr>
        <w:t>del Carchi</w:t>
      </w:r>
      <w:r>
        <w:rPr>
          <w:rFonts w:ascii="Arial" w:eastAsia="Arial Narrow" w:hAnsi="Arial" w:cs="Arial"/>
        </w:rPr>
        <w:t xml:space="preserve"> </w:t>
      </w:r>
    </w:p>
    <w:p w14:paraId="509CD670" w14:textId="21CA2F87" w:rsidR="00DC554C" w:rsidRDefault="00DC554C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</w:p>
    <w:p w14:paraId="7ADB886F" w14:textId="7F5E1554" w:rsidR="000D07FD" w:rsidRPr="000D07FD" w:rsidRDefault="00DC554C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Y </w:t>
      </w:r>
      <w:r w:rsidR="000D07FD" w:rsidRPr="000D07FD">
        <w:rPr>
          <w:rFonts w:ascii="Arial" w:eastAsia="Arial Narrow" w:hAnsi="Arial" w:cs="Arial"/>
        </w:rPr>
        <w:t xml:space="preserve">otras instituciones académicas y </w:t>
      </w:r>
      <w:r w:rsidR="00F65ED8" w:rsidRPr="000D07FD">
        <w:rPr>
          <w:rFonts w:ascii="Arial" w:eastAsia="Arial Narrow" w:hAnsi="Arial" w:cs="Arial"/>
        </w:rPr>
        <w:t>científicas</w:t>
      </w:r>
      <w:r w:rsidR="000D07FD" w:rsidRPr="000D07FD">
        <w:rPr>
          <w:rFonts w:ascii="Arial" w:eastAsia="Arial Narrow" w:hAnsi="Arial" w:cs="Arial"/>
        </w:rPr>
        <w:t xml:space="preserve"> ha</w:t>
      </w:r>
      <w:r w:rsidR="008F308D">
        <w:rPr>
          <w:rFonts w:ascii="Arial" w:eastAsia="Arial Narrow" w:hAnsi="Arial" w:cs="Arial"/>
        </w:rPr>
        <w:t>n</w:t>
      </w:r>
      <w:r w:rsidR="000D07FD" w:rsidRPr="000D07FD">
        <w:rPr>
          <w:rFonts w:ascii="Arial" w:eastAsia="Arial Narrow" w:hAnsi="Arial" w:cs="Arial"/>
        </w:rPr>
        <w:t xml:space="preserve"> decidido convocar a la </w:t>
      </w:r>
      <w:r w:rsidR="00F65ED8">
        <w:rPr>
          <w:rFonts w:ascii="Arial" w:eastAsia="Arial Narrow" w:hAnsi="Arial" w:cs="Arial"/>
        </w:rPr>
        <w:t>segunda</w:t>
      </w:r>
      <w:r w:rsidR="000D07FD" w:rsidRPr="000D07FD">
        <w:rPr>
          <w:rFonts w:ascii="Arial" w:eastAsia="Arial Narrow" w:hAnsi="Arial" w:cs="Arial"/>
        </w:rPr>
        <w:t xml:space="preserve"> edición de la Conferencia Internacional sobre Matemática Aplicada y Computacional </w:t>
      </w:r>
      <w:r w:rsidR="008F308D">
        <w:rPr>
          <w:rFonts w:ascii="Arial" w:eastAsia="Arial Narrow" w:hAnsi="Arial" w:cs="Arial"/>
        </w:rPr>
        <w:t xml:space="preserve">de estudiantes </w:t>
      </w:r>
      <w:r w:rsidR="000D07FD" w:rsidRPr="000D07FD">
        <w:rPr>
          <w:rFonts w:ascii="Arial" w:eastAsia="Arial Narrow" w:hAnsi="Arial" w:cs="Arial"/>
        </w:rPr>
        <w:t>(ICACM 202</w:t>
      </w:r>
      <w:r w:rsidR="008F308D">
        <w:rPr>
          <w:rFonts w:ascii="Arial" w:eastAsia="Arial Narrow" w:hAnsi="Arial" w:cs="Arial"/>
        </w:rPr>
        <w:t>4S</w:t>
      </w:r>
      <w:r w:rsidR="000D07FD" w:rsidRPr="000D07FD">
        <w:rPr>
          <w:rFonts w:ascii="Arial" w:eastAsia="Arial Narrow" w:hAnsi="Arial" w:cs="Arial"/>
        </w:rPr>
        <w:t xml:space="preserve">). Este evento, que se llevará a cabo los días </w:t>
      </w:r>
      <w:r w:rsidR="00525FBC">
        <w:rPr>
          <w:rFonts w:ascii="Arial" w:eastAsia="Arial Narrow" w:hAnsi="Arial" w:cs="Arial"/>
        </w:rPr>
        <w:t>29, 30 y 31</w:t>
      </w:r>
      <w:r w:rsidR="000D07FD" w:rsidRPr="000D07FD">
        <w:rPr>
          <w:rFonts w:ascii="Arial" w:eastAsia="Arial Narrow" w:hAnsi="Arial" w:cs="Arial"/>
        </w:rPr>
        <w:t xml:space="preserve"> de </w:t>
      </w:r>
      <w:r w:rsidR="008F308D">
        <w:rPr>
          <w:rFonts w:ascii="Arial" w:eastAsia="Arial Narrow" w:hAnsi="Arial" w:cs="Arial"/>
        </w:rPr>
        <w:t>mayo</w:t>
      </w:r>
      <w:r w:rsidR="000D07FD" w:rsidRPr="000D07FD">
        <w:rPr>
          <w:rFonts w:ascii="Arial" w:eastAsia="Arial Narrow" w:hAnsi="Arial" w:cs="Arial"/>
        </w:rPr>
        <w:t xml:space="preserve"> del presente año, busc</w:t>
      </w:r>
      <w:r w:rsidR="00B46D2E">
        <w:rPr>
          <w:rFonts w:ascii="Arial" w:eastAsia="Arial Narrow" w:hAnsi="Arial" w:cs="Arial"/>
        </w:rPr>
        <w:t>a</w:t>
      </w:r>
      <w:r w:rsidR="000D07FD" w:rsidRPr="000D07FD">
        <w:rPr>
          <w:rFonts w:ascii="Arial" w:eastAsia="Arial Narrow" w:hAnsi="Arial" w:cs="Arial"/>
        </w:rPr>
        <w:t xml:space="preserve"> reunir </w:t>
      </w:r>
      <w:r w:rsidR="008F308D">
        <w:rPr>
          <w:rFonts w:ascii="Arial" w:eastAsia="Arial Narrow" w:hAnsi="Arial" w:cs="Arial"/>
        </w:rPr>
        <w:t xml:space="preserve">a </w:t>
      </w:r>
      <w:r w:rsidR="000D07FD" w:rsidRPr="000D07FD">
        <w:rPr>
          <w:rFonts w:ascii="Arial" w:eastAsia="Arial Narrow" w:hAnsi="Arial" w:cs="Arial"/>
        </w:rPr>
        <w:t xml:space="preserve">estudiantes de todo el </w:t>
      </w:r>
      <w:r w:rsidR="008F308D">
        <w:rPr>
          <w:rFonts w:ascii="Arial" w:eastAsia="Arial Narrow" w:hAnsi="Arial" w:cs="Arial"/>
        </w:rPr>
        <w:t>país y sus alrededores</w:t>
      </w:r>
      <w:r w:rsidR="000D07FD" w:rsidRPr="000D07FD">
        <w:rPr>
          <w:rFonts w:ascii="Arial" w:eastAsia="Arial Narrow" w:hAnsi="Arial" w:cs="Arial"/>
        </w:rPr>
        <w:t xml:space="preserve">, para </w:t>
      </w:r>
      <w:r w:rsidR="000D07FD" w:rsidRPr="000D07FD">
        <w:rPr>
          <w:rFonts w:ascii="Arial" w:eastAsia="Arial Narrow" w:hAnsi="Arial" w:cs="Arial"/>
        </w:rPr>
        <w:lastRenderedPageBreak/>
        <w:t>compartir investigaciones y discutir temas relacionados con la aplicación de las matemáticas y la computación en distintos campos.</w:t>
      </w:r>
    </w:p>
    <w:p w14:paraId="530E1384" w14:textId="37AD43E8" w:rsidR="000D07FD" w:rsidRPr="000D07FD" w:rsidRDefault="000D07FD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 w:rsidRPr="000D07FD">
        <w:rPr>
          <w:rFonts w:ascii="Arial" w:eastAsia="Arial Narrow" w:hAnsi="Arial" w:cs="Arial"/>
        </w:rPr>
        <w:t>El objetivo principal de est</w:t>
      </w:r>
      <w:r w:rsidR="008F308D">
        <w:rPr>
          <w:rFonts w:ascii="Arial" w:eastAsia="Arial Narrow" w:hAnsi="Arial" w:cs="Arial"/>
        </w:rPr>
        <w:t xml:space="preserve">e congreso </w:t>
      </w:r>
      <w:r w:rsidRPr="000D07FD">
        <w:rPr>
          <w:rFonts w:ascii="Arial" w:eastAsia="Arial Narrow" w:hAnsi="Arial" w:cs="Arial"/>
        </w:rPr>
        <w:t>es fomentar el intercambio de ideas, la colaboración y el avance del conocimiento en matemáticas aplicadas y computacionales. Se espera que los participantes presenten sus últimas investigaciones y desarrollos en estas áreas, así como también discutan las últimas tendencias y desafíos en la aplicación de la matemática y la computación en diversas disciplinas.</w:t>
      </w:r>
    </w:p>
    <w:p w14:paraId="5E0F9F45" w14:textId="0055ABAA" w:rsidR="000D07FD" w:rsidRPr="000D07FD" w:rsidRDefault="000D07FD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 w:rsidRPr="000D07FD">
        <w:rPr>
          <w:rFonts w:ascii="Arial" w:eastAsia="Arial Narrow" w:hAnsi="Arial" w:cs="Arial"/>
        </w:rPr>
        <w:t xml:space="preserve">Se espera que </w:t>
      </w:r>
      <w:r w:rsidR="008F308D">
        <w:rPr>
          <w:rFonts w:ascii="Arial" w:eastAsia="Arial Narrow" w:hAnsi="Arial" w:cs="Arial"/>
        </w:rPr>
        <w:t>este congreso</w:t>
      </w:r>
      <w:r w:rsidRPr="000D07FD">
        <w:rPr>
          <w:rFonts w:ascii="Arial" w:eastAsia="Arial Narrow" w:hAnsi="Arial" w:cs="Arial"/>
        </w:rPr>
        <w:t xml:space="preserve"> sea el inicio de una</w:t>
      </w:r>
      <w:r w:rsidR="008F308D">
        <w:rPr>
          <w:rFonts w:ascii="Arial" w:eastAsia="Arial Narrow" w:hAnsi="Arial" w:cs="Arial"/>
        </w:rPr>
        <w:t xml:space="preserve"> unión </w:t>
      </w:r>
      <w:proofErr w:type="gramStart"/>
      <w:r w:rsidR="008F308D">
        <w:rPr>
          <w:rFonts w:ascii="Arial" w:eastAsia="Arial Narrow" w:hAnsi="Arial" w:cs="Arial"/>
        </w:rPr>
        <w:t xml:space="preserve">interuniversitaria, </w:t>
      </w:r>
      <w:r w:rsidRPr="000D07FD">
        <w:rPr>
          <w:rFonts w:ascii="Arial" w:eastAsia="Arial Narrow" w:hAnsi="Arial" w:cs="Arial"/>
        </w:rPr>
        <w:t xml:space="preserve"> con</w:t>
      </w:r>
      <w:proofErr w:type="gramEnd"/>
      <w:r w:rsidRPr="000D07FD">
        <w:rPr>
          <w:rFonts w:ascii="Arial" w:eastAsia="Arial Narrow" w:hAnsi="Arial" w:cs="Arial"/>
        </w:rPr>
        <w:t xml:space="preserve"> el fin de seguir promoviendo el diálogo y la colaboración e</w:t>
      </w:r>
      <w:r w:rsidR="00B46D2E">
        <w:rPr>
          <w:rFonts w:ascii="Arial" w:eastAsia="Arial Narrow" w:hAnsi="Arial" w:cs="Arial"/>
        </w:rPr>
        <w:t>n los avances tecnológicos</w:t>
      </w:r>
      <w:r w:rsidRPr="000D07FD">
        <w:rPr>
          <w:rFonts w:ascii="Arial" w:eastAsia="Arial Narrow" w:hAnsi="Arial" w:cs="Arial"/>
        </w:rPr>
        <w:t>.</w:t>
      </w:r>
    </w:p>
    <w:p w14:paraId="311F4707" w14:textId="77777777" w:rsidR="00DB7B4D" w:rsidRPr="000D07FD" w:rsidRDefault="00DB7B4D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</w:p>
    <w:p w14:paraId="17F4B056" w14:textId="77777777" w:rsidR="00EA7F86" w:rsidRPr="00E663BF" w:rsidRDefault="00EA7F86" w:rsidP="000D07FD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</w:p>
    <w:p w14:paraId="211D9016" w14:textId="77777777" w:rsidR="00045C87" w:rsidRPr="00E663BF" w:rsidRDefault="00045C87">
      <w:pPr>
        <w:pStyle w:val="ListParagraph"/>
        <w:numPr>
          <w:ilvl w:val="0"/>
          <w:numId w:val="1"/>
        </w:numPr>
        <w:spacing w:after="160"/>
        <w:rPr>
          <w:rFonts w:ascii="Arial" w:eastAsia="Arial Narrow" w:hAnsi="Arial" w:cs="Arial"/>
          <w:b/>
        </w:rPr>
      </w:pPr>
      <w:r w:rsidRPr="00E663BF">
        <w:rPr>
          <w:rFonts w:ascii="Arial" w:eastAsia="Arial Narrow" w:hAnsi="Arial" w:cs="Arial"/>
          <w:b/>
        </w:rPr>
        <w:t>Justifica</w:t>
      </w:r>
      <w:r w:rsidRPr="00E663BF">
        <w:rPr>
          <w:rFonts w:ascii="Arial" w:eastAsia="Arial Narrow" w:hAnsi="Arial" w:cs="Arial"/>
          <w:b/>
          <w:spacing w:val="1"/>
        </w:rPr>
        <w:t>c</w:t>
      </w:r>
      <w:r w:rsidRPr="00E663BF">
        <w:rPr>
          <w:rFonts w:ascii="Arial" w:eastAsia="Arial Narrow" w:hAnsi="Arial" w:cs="Arial"/>
          <w:b/>
        </w:rPr>
        <w:t>ión</w:t>
      </w:r>
    </w:p>
    <w:p w14:paraId="062D625B" w14:textId="77777777" w:rsidR="00D44524" w:rsidRPr="00E663BF" w:rsidRDefault="00D44524" w:rsidP="00D44524">
      <w:pPr>
        <w:pStyle w:val="ListParagraph"/>
        <w:ind w:left="942"/>
        <w:jc w:val="both"/>
        <w:rPr>
          <w:rFonts w:ascii="Arial" w:eastAsia="Arial Narrow" w:hAnsi="Arial" w:cs="Arial"/>
          <w:i/>
        </w:rPr>
      </w:pPr>
    </w:p>
    <w:p w14:paraId="246A9F06" w14:textId="223062BE" w:rsidR="009B4BC8" w:rsidRDefault="009B4BC8" w:rsidP="009B4BC8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La </w:t>
      </w:r>
      <w:r w:rsidRPr="009B4BC8">
        <w:rPr>
          <w:rFonts w:ascii="Arial" w:eastAsia="Arial Narrow" w:hAnsi="Arial" w:cs="Arial"/>
        </w:rPr>
        <w:t>creciente necesidad de compartir conocimientos y experiencias en el uso de las matemáticas y la computación en diversos campos</w:t>
      </w:r>
      <w:r w:rsidR="00A009B8">
        <w:rPr>
          <w:rFonts w:ascii="Arial" w:eastAsia="Arial Narrow" w:hAnsi="Arial" w:cs="Arial"/>
        </w:rPr>
        <w:t xml:space="preserve"> </w:t>
      </w:r>
      <w:r w:rsidR="00D4534E">
        <w:rPr>
          <w:rFonts w:ascii="Arial" w:eastAsia="Arial Narrow" w:hAnsi="Arial" w:cs="Arial"/>
        </w:rPr>
        <w:t xml:space="preserve">y </w:t>
      </w:r>
      <w:r w:rsidR="00D4534E" w:rsidRPr="009B4BC8">
        <w:rPr>
          <w:rFonts w:ascii="Arial" w:eastAsia="Arial Narrow" w:hAnsi="Arial" w:cs="Arial"/>
        </w:rPr>
        <w:t>áreas</w:t>
      </w:r>
      <w:r w:rsidRPr="009B4BC8">
        <w:rPr>
          <w:rFonts w:ascii="Arial" w:eastAsia="Arial Narrow" w:hAnsi="Arial" w:cs="Arial"/>
        </w:rPr>
        <w:t xml:space="preserve"> han aumentado significativamente en las últimas décadas, y su uso se ha vuelto imprescindible en muchas áreas del conocimiento.</w:t>
      </w:r>
    </w:p>
    <w:p w14:paraId="3548CFA4" w14:textId="77777777" w:rsidR="00D4534E" w:rsidRPr="009B4BC8" w:rsidRDefault="00D4534E" w:rsidP="009B4BC8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</w:p>
    <w:p w14:paraId="296371A3" w14:textId="2976F556" w:rsidR="009B4BC8" w:rsidRDefault="009B4BC8" w:rsidP="009B4BC8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 w:rsidRPr="009B4BC8">
        <w:rPr>
          <w:rFonts w:ascii="Arial" w:eastAsia="Arial Narrow" w:hAnsi="Arial" w:cs="Arial"/>
        </w:rPr>
        <w:t>La ICACM</w:t>
      </w:r>
      <w:r w:rsidR="00B46D2E">
        <w:rPr>
          <w:rFonts w:ascii="Arial" w:eastAsia="Arial Narrow" w:hAnsi="Arial" w:cs="Arial"/>
        </w:rPr>
        <w:t xml:space="preserve"> 2024S</w:t>
      </w:r>
      <w:r w:rsidRPr="009B4BC8">
        <w:rPr>
          <w:rFonts w:ascii="Arial" w:eastAsia="Arial Narrow" w:hAnsi="Arial" w:cs="Arial"/>
        </w:rPr>
        <w:t xml:space="preserve"> tiene como objetivo principal proporcionar un foro para</w:t>
      </w:r>
      <w:r w:rsidR="006164FC">
        <w:rPr>
          <w:rFonts w:ascii="Arial" w:eastAsia="Arial Narrow" w:hAnsi="Arial" w:cs="Arial"/>
        </w:rPr>
        <w:t xml:space="preserve"> que los </w:t>
      </w:r>
      <w:proofErr w:type="gramStart"/>
      <w:r w:rsidR="006164FC">
        <w:rPr>
          <w:rFonts w:ascii="Arial" w:eastAsia="Arial Narrow" w:hAnsi="Arial" w:cs="Arial"/>
        </w:rPr>
        <w:t xml:space="preserve">estudiantes </w:t>
      </w:r>
      <w:r w:rsidRPr="009B4BC8">
        <w:rPr>
          <w:rFonts w:ascii="Arial" w:eastAsia="Arial Narrow" w:hAnsi="Arial" w:cs="Arial"/>
        </w:rPr>
        <w:t xml:space="preserve"> en</w:t>
      </w:r>
      <w:proofErr w:type="gramEnd"/>
      <w:r w:rsidRPr="009B4BC8">
        <w:rPr>
          <w:rFonts w:ascii="Arial" w:eastAsia="Arial Narrow" w:hAnsi="Arial" w:cs="Arial"/>
        </w:rPr>
        <w:t xml:space="preserve"> matemáticas aplicadas y </w:t>
      </w:r>
      <w:r w:rsidR="006164FC">
        <w:rPr>
          <w:rFonts w:ascii="Arial" w:eastAsia="Arial Narrow" w:hAnsi="Arial" w:cs="Arial"/>
        </w:rPr>
        <w:t xml:space="preserve">ciencias </w:t>
      </w:r>
      <w:r w:rsidRPr="009B4BC8">
        <w:rPr>
          <w:rFonts w:ascii="Arial" w:eastAsia="Arial Narrow" w:hAnsi="Arial" w:cs="Arial"/>
        </w:rPr>
        <w:t>computacionales intercambien ideas, discutan tendencias y desafíos en estas áreas, presenten sus últimos desarrollos e investigaciones, y establezcan contactos para futuras colaboraciones.</w:t>
      </w:r>
    </w:p>
    <w:p w14:paraId="0D935E0A" w14:textId="77777777" w:rsidR="00D4534E" w:rsidRPr="009B4BC8" w:rsidRDefault="00D4534E" w:rsidP="009B4BC8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</w:p>
    <w:p w14:paraId="670B467D" w14:textId="4425AF2B" w:rsidR="009B4BC8" w:rsidRDefault="009B4BC8" w:rsidP="009B4BC8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  <w:r w:rsidRPr="009B4BC8">
        <w:rPr>
          <w:rFonts w:ascii="Arial" w:eastAsia="Arial Narrow" w:hAnsi="Arial" w:cs="Arial"/>
        </w:rPr>
        <w:t>Además, la realización de ICACM 202</w:t>
      </w:r>
      <w:r w:rsidR="006164FC">
        <w:rPr>
          <w:rFonts w:ascii="Arial" w:eastAsia="Arial Narrow" w:hAnsi="Arial" w:cs="Arial"/>
        </w:rPr>
        <w:t>4S</w:t>
      </w:r>
      <w:r w:rsidRPr="009B4BC8">
        <w:rPr>
          <w:rFonts w:ascii="Arial" w:eastAsia="Arial Narrow" w:hAnsi="Arial" w:cs="Arial"/>
        </w:rPr>
        <w:t xml:space="preserve"> también permitirá a la Universidad Politécnica del Carchi y </w:t>
      </w:r>
      <w:r w:rsidR="006164FC">
        <w:rPr>
          <w:rFonts w:ascii="Arial" w:eastAsia="Arial Narrow" w:hAnsi="Arial" w:cs="Arial"/>
        </w:rPr>
        <w:t xml:space="preserve">LA UNIVERSIDAD YACHAY TECH </w:t>
      </w:r>
      <w:r w:rsidRPr="009B4BC8">
        <w:rPr>
          <w:rFonts w:ascii="Arial" w:eastAsia="Arial Narrow" w:hAnsi="Arial" w:cs="Arial"/>
        </w:rPr>
        <w:t>consolidar su posición en el campo de las matemáticas aplicadas y la computación, y fortalecer sus relaciones con ot</w:t>
      </w:r>
      <w:r w:rsidR="006164FC">
        <w:rPr>
          <w:rFonts w:ascii="Arial" w:eastAsia="Arial Narrow" w:hAnsi="Arial" w:cs="Arial"/>
        </w:rPr>
        <w:t>ras</w:t>
      </w:r>
      <w:r w:rsidRPr="009B4BC8">
        <w:rPr>
          <w:rFonts w:ascii="Arial" w:eastAsia="Arial Narrow" w:hAnsi="Arial" w:cs="Arial"/>
        </w:rPr>
        <w:t xml:space="preserve"> </w:t>
      </w:r>
      <w:r w:rsidR="006164FC">
        <w:rPr>
          <w:rFonts w:ascii="Arial" w:eastAsia="Arial Narrow" w:hAnsi="Arial" w:cs="Arial"/>
        </w:rPr>
        <w:t>universidades.</w:t>
      </w:r>
    </w:p>
    <w:p w14:paraId="21428038" w14:textId="77777777" w:rsidR="00D4534E" w:rsidRPr="009B4BC8" w:rsidRDefault="00D4534E" w:rsidP="009B4BC8">
      <w:pPr>
        <w:pStyle w:val="ListParagraph"/>
        <w:spacing w:after="160"/>
        <w:ind w:left="942"/>
        <w:jc w:val="both"/>
        <w:rPr>
          <w:rFonts w:ascii="Arial" w:eastAsia="Arial Narrow" w:hAnsi="Arial" w:cs="Arial"/>
        </w:rPr>
      </w:pPr>
    </w:p>
    <w:p w14:paraId="2FC133F2" w14:textId="77777777" w:rsidR="00F5212D" w:rsidRPr="00E663BF" w:rsidRDefault="00F5212D" w:rsidP="00ED6537">
      <w:pPr>
        <w:pStyle w:val="ListParagraph"/>
        <w:ind w:left="942"/>
        <w:jc w:val="both"/>
        <w:rPr>
          <w:rFonts w:ascii="Arial" w:eastAsia="Arial Narrow" w:hAnsi="Arial" w:cs="Arial"/>
        </w:rPr>
      </w:pPr>
    </w:p>
    <w:p w14:paraId="21F2AA13" w14:textId="77777777" w:rsidR="00045C87" w:rsidRPr="00E663BF" w:rsidRDefault="00045C87">
      <w:pPr>
        <w:pStyle w:val="ListParagraph"/>
        <w:numPr>
          <w:ilvl w:val="0"/>
          <w:numId w:val="1"/>
        </w:numPr>
        <w:spacing w:after="160"/>
        <w:jc w:val="both"/>
        <w:rPr>
          <w:rFonts w:ascii="Arial" w:eastAsia="Arial Narrow" w:hAnsi="Arial" w:cs="Arial"/>
        </w:rPr>
      </w:pPr>
      <w:r w:rsidRPr="00E663BF">
        <w:rPr>
          <w:rFonts w:ascii="Arial" w:eastAsia="Arial Narrow" w:hAnsi="Arial" w:cs="Arial"/>
          <w:b/>
          <w:spacing w:val="1"/>
        </w:rPr>
        <w:t>O</w:t>
      </w:r>
      <w:r w:rsidRPr="00E663BF">
        <w:rPr>
          <w:rFonts w:ascii="Arial" w:eastAsia="Arial Narrow" w:hAnsi="Arial" w:cs="Arial"/>
          <w:b/>
          <w:spacing w:val="-1"/>
        </w:rPr>
        <w:t>b</w:t>
      </w:r>
      <w:r w:rsidRPr="00E663BF">
        <w:rPr>
          <w:rFonts w:ascii="Arial" w:eastAsia="Arial Narrow" w:hAnsi="Arial" w:cs="Arial"/>
          <w:b/>
          <w:spacing w:val="1"/>
        </w:rPr>
        <w:t>j</w:t>
      </w:r>
      <w:r w:rsidRPr="00E663BF">
        <w:rPr>
          <w:rFonts w:ascii="Arial" w:eastAsia="Arial Narrow" w:hAnsi="Arial" w:cs="Arial"/>
          <w:b/>
          <w:spacing w:val="-1"/>
        </w:rPr>
        <w:t>e</w:t>
      </w:r>
      <w:r w:rsidRPr="00E663BF">
        <w:rPr>
          <w:rFonts w:ascii="Arial" w:eastAsia="Arial Narrow" w:hAnsi="Arial" w:cs="Arial"/>
          <w:b/>
          <w:spacing w:val="1"/>
        </w:rPr>
        <w:t>t</w:t>
      </w:r>
      <w:r w:rsidRPr="00E663BF">
        <w:rPr>
          <w:rFonts w:ascii="Arial" w:eastAsia="Arial Narrow" w:hAnsi="Arial" w:cs="Arial"/>
          <w:b/>
        </w:rPr>
        <w:t>i</w:t>
      </w:r>
      <w:r w:rsidRPr="00E663BF">
        <w:rPr>
          <w:rFonts w:ascii="Arial" w:eastAsia="Arial Narrow" w:hAnsi="Arial" w:cs="Arial"/>
          <w:b/>
          <w:spacing w:val="1"/>
        </w:rPr>
        <w:t>v</w:t>
      </w:r>
      <w:r w:rsidRPr="00E663BF">
        <w:rPr>
          <w:rFonts w:ascii="Arial" w:eastAsia="Arial Narrow" w:hAnsi="Arial" w:cs="Arial"/>
          <w:b/>
          <w:spacing w:val="-1"/>
        </w:rPr>
        <w:t>o</w:t>
      </w:r>
      <w:r w:rsidRPr="00E663BF">
        <w:rPr>
          <w:rFonts w:ascii="Arial" w:eastAsia="Arial Narrow" w:hAnsi="Arial" w:cs="Arial"/>
          <w:b/>
        </w:rPr>
        <w:t>s</w:t>
      </w:r>
    </w:p>
    <w:p w14:paraId="7573689A" w14:textId="77777777" w:rsidR="00045C87" w:rsidRPr="00E663BF" w:rsidRDefault="00045C87" w:rsidP="00045C87">
      <w:pPr>
        <w:pStyle w:val="ListParagraph"/>
        <w:ind w:left="942"/>
        <w:jc w:val="both"/>
        <w:rPr>
          <w:rFonts w:ascii="Arial" w:eastAsia="Arial Narrow" w:hAnsi="Arial" w:cs="Arial"/>
        </w:rPr>
      </w:pPr>
    </w:p>
    <w:p w14:paraId="6780C3A5" w14:textId="77777777" w:rsidR="00045C87" w:rsidRPr="00451AC3" w:rsidRDefault="00045C87">
      <w:pPr>
        <w:pStyle w:val="ListParagraph"/>
        <w:numPr>
          <w:ilvl w:val="0"/>
          <w:numId w:val="2"/>
        </w:numPr>
        <w:spacing w:after="160"/>
        <w:rPr>
          <w:rFonts w:ascii="Arial" w:eastAsia="Goudy Old Style" w:hAnsi="Arial" w:cs="Arial"/>
          <w:color w:val="7F7F7F"/>
        </w:rPr>
      </w:pPr>
      <w:r w:rsidRPr="00E663BF">
        <w:rPr>
          <w:rFonts w:ascii="Arial" w:eastAsia="Arial Narrow" w:hAnsi="Arial" w:cs="Arial"/>
        </w:rPr>
        <w:t>Ob</w:t>
      </w:r>
      <w:r w:rsidRPr="00E663BF">
        <w:rPr>
          <w:rFonts w:ascii="Arial" w:eastAsia="Arial Narrow" w:hAnsi="Arial" w:cs="Arial"/>
          <w:spacing w:val="1"/>
        </w:rPr>
        <w:t>j</w:t>
      </w:r>
      <w:r w:rsidRPr="00E663BF">
        <w:rPr>
          <w:rFonts w:ascii="Arial" w:eastAsia="Arial Narrow" w:hAnsi="Arial" w:cs="Arial"/>
          <w:spacing w:val="-1"/>
        </w:rPr>
        <w:t>e</w:t>
      </w:r>
      <w:r w:rsidRPr="00E663BF">
        <w:rPr>
          <w:rFonts w:ascii="Arial" w:eastAsia="Arial Narrow" w:hAnsi="Arial" w:cs="Arial"/>
        </w:rPr>
        <w:t>ti</w:t>
      </w:r>
      <w:r w:rsidRPr="00E663BF">
        <w:rPr>
          <w:rFonts w:ascii="Arial" w:eastAsia="Arial Narrow" w:hAnsi="Arial" w:cs="Arial"/>
          <w:spacing w:val="1"/>
        </w:rPr>
        <w:t>v</w:t>
      </w:r>
      <w:r w:rsidRPr="00E663BF">
        <w:rPr>
          <w:rFonts w:ascii="Arial" w:eastAsia="Arial Narrow" w:hAnsi="Arial" w:cs="Arial"/>
        </w:rPr>
        <w:t>o</w:t>
      </w:r>
      <w:r w:rsidRPr="00E663BF">
        <w:rPr>
          <w:rFonts w:ascii="Arial" w:eastAsia="Arial Narrow" w:hAnsi="Arial" w:cs="Arial"/>
          <w:spacing w:val="-7"/>
        </w:rPr>
        <w:t xml:space="preserve"> </w:t>
      </w:r>
      <w:r w:rsidRPr="00E663BF">
        <w:rPr>
          <w:rFonts w:ascii="Arial" w:eastAsia="Arial Narrow" w:hAnsi="Arial" w:cs="Arial"/>
        </w:rPr>
        <w:t>G</w:t>
      </w:r>
      <w:r w:rsidRPr="00E663BF">
        <w:rPr>
          <w:rFonts w:ascii="Arial" w:eastAsia="Arial Narrow" w:hAnsi="Arial" w:cs="Arial"/>
          <w:spacing w:val="1"/>
        </w:rPr>
        <w:t>e</w:t>
      </w:r>
      <w:r w:rsidRPr="00E663BF">
        <w:rPr>
          <w:rFonts w:ascii="Arial" w:eastAsia="Arial Narrow" w:hAnsi="Arial" w:cs="Arial"/>
        </w:rPr>
        <w:t>ne</w:t>
      </w:r>
      <w:r w:rsidRPr="00E663BF">
        <w:rPr>
          <w:rFonts w:ascii="Arial" w:eastAsia="Arial Narrow" w:hAnsi="Arial" w:cs="Arial"/>
          <w:spacing w:val="1"/>
        </w:rPr>
        <w:t>r</w:t>
      </w:r>
      <w:r w:rsidRPr="00E663BF">
        <w:rPr>
          <w:rFonts w:ascii="Arial" w:eastAsia="Arial Narrow" w:hAnsi="Arial" w:cs="Arial"/>
        </w:rPr>
        <w:t>al</w:t>
      </w:r>
      <w:r w:rsidR="00DB7B4D" w:rsidRPr="00E663BF">
        <w:rPr>
          <w:rFonts w:ascii="Arial" w:eastAsia="Arial Narrow" w:hAnsi="Arial" w:cs="Arial"/>
        </w:rPr>
        <w:t>.</w:t>
      </w:r>
    </w:p>
    <w:p w14:paraId="5EF23276" w14:textId="1FF3F995" w:rsidR="00451AC3" w:rsidRPr="00D4534E" w:rsidRDefault="00D4534E" w:rsidP="00D4534E">
      <w:pPr>
        <w:ind w:left="993"/>
        <w:jc w:val="both"/>
        <w:rPr>
          <w:rFonts w:ascii="Arial" w:eastAsia="Arial Narrow" w:hAnsi="Arial" w:cs="Arial"/>
        </w:rPr>
      </w:pPr>
      <w:r w:rsidRPr="00D4534E">
        <w:rPr>
          <w:rFonts w:ascii="Arial" w:eastAsia="Arial Narrow" w:hAnsi="Arial" w:cs="Arial"/>
        </w:rPr>
        <w:t xml:space="preserve">El objetivo general de la Conferencia Internacional sobre Matemática Aplicada y Computacional </w:t>
      </w:r>
      <w:r w:rsidR="006164FC">
        <w:rPr>
          <w:rFonts w:ascii="Arial" w:eastAsia="Arial Narrow" w:hAnsi="Arial" w:cs="Arial"/>
        </w:rPr>
        <w:t xml:space="preserve">DE ESTUDIANTES </w:t>
      </w:r>
      <w:r w:rsidRPr="00D4534E">
        <w:rPr>
          <w:rFonts w:ascii="Arial" w:eastAsia="Arial Narrow" w:hAnsi="Arial" w:cs="Arial"/>
        </w:rPr>
        <w:t>(ICACM 202</w:t>
      </w:r>
      <w:r w:rsidR="006164FC">
        <w:rPr>
          <w:rFonts w:ascii="Arial" w:eastAsia="Arial Narrow" w:hAnsi="Arial" w:cs="Arial"/>
        </w:rPr>
        <w:t>4S</w:t>
      </w:r>
      <w:r w:rsidRPr="00D4534E">
        <w:rPr>
          <w:rFonts w:ascii="Arial" w:eastAsia="Arial Narrow" w:hAnsi="Arial" w:cs="Arial"/>
        </w:rPr>
        <w:t>) es fomentar el intercambio de conocimientos, experiencias y avances en el campo de las matemáticas aplicadas y</w:t>
      </w:r>
      <w:r w:rsidR="006164FC">
        <w:rPr>
          <w:rFonts w:ascii="Arial" w:eastAsia="Arial Narrow" w:hAnsi="Arial" w:cs="Arial"/>
        </w:rPr>
        <w:t xml:space="preserve"> ciencias</w:t>
      </w:r>
      <w:r w:rsidRPr="00D4534E">
        <w:rPr>
          <w:rFonts w:ascii="Arial" w:eastAsia="Arial Narrow" w:hAnsi="Arial" w:cs="Arial"/>
        </w:rPr>
        <w:t xml:space="preserve"> computacionales, para promover su aplicación en diversos campos del conocimiento.</w:t>
      </w:r>
    </w:p>
    <w:p w14:paraId="0C86C60B" w14:textId="77777777" w:rsidR="00DB7B4D" w:rsidRPr="00E663BF" w:rsidRDefault="00DB7B4D" w:rsidP="00DB7B4D">
      <w:pPr>
        <w:jc w:val="both"/>
        <w:rPr>
          <w:rFonts w:ascii="Arial" w:eastAsia="Goudy Old Style" w:hAnsi="Arial" w:cs="Arial"/>
        </w:rPr>
      </w:pPr>
    </w:p>
    <w:p w14:paraId="29683A10" w14:textId="77777777" w:rsidR="00DB7B4D" w:rsidRPr="00451AC3" w:rsidRDefault="00DB7B4D">
      <w:pPr>
        <w:pStyle w:val="ListParagraph"/>
        <w:numPr>
          <w:ilvl w:val="0"/>
          <w:numId w:val="2"/>
        </w:numPr>
        <w:spacing w:after="160"/>
        <w:rPr>
          <w:rFonts w:ascii="Arial" w:eastAsia="Goudy Old Style" w:hAnsi="Arial" w:cs="Arial"/>
        </w:rPr>
      </w:pPr>
      <w:r w:rsidRPr="00E663BF">
        <w:rPr>
          <w:rFonts w:ascii="Arial" w:eastAsia="Arial Narrow" w:hAnsi="Arial" w:cs="Arial"/>
        </w:rPr>
        <w:t>Objetivos Específicos</w:t>
      </w:r>
    </w:p>
    <w:p w14:paraId="1E8835C8" w14:textId="77777777" w:rsidR="00451AC3" w:rsidRPr="00E663BF" w:rsidRDefault="00451AC3" w:rsidP="00451AC3">
      <w:pPr>
        <w:pStyle w:val="ListParagraph"/>
        <w:spacing w:after="160"/>
        <w:ind w:left="1647"/>
        <w:rPr>
          <w:rFonts w:ascii="Arial" w:eastAsia="Goudy Old Style" w:hAnsi="Arial" w:cs="Arial"/>
        </w:rPr>
      </w:pPr>
    </w:p>
    <w:p w14:paraId="4CAB6B67" w14:textId="629AD9A2" w:rsidR="00D4534E" w:rsidRPr="00D4534E" w:rsidRDefault="00D4534E">
      <w:pPr>
        <w:pStyle w:val="ListParagraph"/>
        <w:numPr>
          <w:ilvl w:val="0"/>
          <w:numId w:val="4"/>
        </w:numPr>
        <w:jc w:val="both"/>
        <w:rPr>
          <w:rFonts w:ascii="Arial" w:eastAsia="Arial Narrow" w:hAnsi="Arial" w:cs="Arial"/>
        </w:rPr>
      </w:pPr>
      <w:r w:rsidRPr="00D4534E">
        <w:rPr>
          <w:rFonts w:ascii="Arial" w:eastAsia="Arial Narrow" w:hAnsi="Arial" w:cs="Arial"/>
        </w:rPr>
        <w:t xml:space="preserve">Proporcionar un espacio para que </w:t>
      </w:r>
      <w:r w:rsidR="00F90893">
        <w:rPr>
          <w:rFonts w:ascii="Arial" w:eastAsia="Arial Narrow" w:hAnsi="Arial" w:cs="Arial"/>
        </w:rPr>
        <w:t>los estudiantes de</w:t>
      </w:r>
      <w:r w:rsidRPr="00D4534E">
        <w:rPr>
          <w:rFonts w:ascii="Arial" w:eastAsia="Arial Narrow" w:hAnsi="Arial" w:cs="Arial"/>
        </w:rPr>
        <w:t xml:space="preserve"> matemáticas aplicadas y computacionales presenten sus últimas investigaciones estas áreas.</w:t>
      </w:r>
    </w:p>
    <w:p w14:paraId="636C14AB" w14:textId="77777777" w:rsidR="00451AC3" w:rsidRDefault="00451AC3" w:rsidP="00451AC3">
      <w:pPr>
        <w:pStyle w:val="ListParagraph"/>
        <w:ind w:left="942"/>
        <w:jc w:val="both"/>
        <w:rPr>
          <w:rFonts w:ascii="Arial" w:eastAsia="Arial Narrow" w:hAnsi="Arial" w:cs="Arial"/>
        </w:rPr>
      </w:pPr>
    </w:p>
    <w:p w14:paraId="5D75D486" w14:textId="77777777" w:rsidR="00D4534E" w:rsidRPr="00D4534E" w:rsidRDefault="00D4534E">
      <w:pPr>
        <w:pStyle w:val="ListParagraph"/>
        <w:numPr>
          <w:ilvl w:val="0"/>
          <w:numId w:val="5"/>
        </w:numPr>
        <w:jc w:val="both"/>
        <w:rPr>
          <w:rFonts w:ascii="Arial" w:eastAsia="Arial Narrow" w:hAnsi="Arial" w:cs="Arial"/>
        </w:rPr>
      </w:pPr>
      <w:r w:rsidRPr="00D4534E">
        <w:rPr>
          <w:rFonts w:ascii="Arial" w:eastAsia="Arial Narrow" w:hAnsi="Arial" w:cs="Arial"/>
        </w:rPr>
        <w:t>Fomentar el diálogo y la colaboración entre los participantes, para discutir las últimas tendencias y desafíos en la aplicación de las matemáticas y la computación en diversas disciplinas.</w:t>
      </w:r>
    </w:p>
    <w:p w14:paraId="0C671105" w14:textId="77777777" w:rsidR="00D4534E" w:rsidRPr="00D4534E" w:rsidRDefault="00D4534E">
      <w:pPr>
        <w:pStyle w:val="ListParagraph"/>
        <w:numPr>
          <w:ilvl w:val="0"/>
          <w:numId w:val="5"/>
        </w:numPr>
        <w:jc w:val="both"/>
        <w:rPr>
          <w:rFonts w:ascii="Arial" w:eastAsia="Arial Narrow" w:hAnsi="Arial" w:cs="Arial"/>
        </w:rPr>
      </w:pPr>
      <w:r w:rsidRPr="00D4534E">
        <w:rPr>
          <w:rFonts w:ascii="Arial" w:eastAsia="Arial Narrow" w:hAnsi="Arial" w:cs="Arial"/>
        </w:rPr>
        <w:lastRenderedPageBreak/>
        <w:t>Establecer contactos y relaciones entre los participantes, para futuras colaboraciones y proyectos en el campo de las matemáticas aplicadas y computacionales.</w:t>
      </w:r>
    </w:p>
    <w:p w14:paraId="752033C5" w14:textId="77777777" w:rsidR="00DB7B4D" w:rsidRPr="00D4534E" w:rsidRDefault="00DB7B4D" w:rsidP="00DB7B4D">
      <w:pPr>
        <w:pStyle w:val="ListParagraph"/>
        <w:spacing w:after="160"/>
        <w:ind w:left="1647"/>
        <w:rPr>
          <w:rFonts w:ascii="Arial" w:eastAsia="Arial Narrow" w:hAnsi="Arial" w:cs="Arial"/>
        </w:rPr>
      </w:pPr>
    </w:p>
    <w:p w14:paraId="6F6EF769" w14:textId="77777777" w:rsidR="00045C87" w:rsidRPr="00E663BF" w:rsidRDefault="00045C87" w:rsidP="00045C87">
      <w:pPr>
        <w:pStyle w:val="ListParagraph"/>
        <w:rPr>
          <w:rFonts w:ascii="Arial" w:eastAsia="Arial Narrow" w:hAnsi="Arial" w:cs="Arial"/>
        </w:rPr>
      </w:pPr>
    </w:p>
    <w:p w14:paraId="0F167840" w14:textId="0B0B2FCD" w:rsidR="00C66B03" w:rsidRPr="00306794" w:rsidRDefault="00C66B03">
      <w:pPr>
        <w:pStyle w:val="ListParagraph"/>
        <w:numPr>
          <w:ilvl w:val="0"/>
          <w:numId w:val="1"/>
        </w:numPr>
        <w:spacing w:after="160"/>
        <w:rPr>
          <w:rFonts w:ascii="Arial" w:eastAsia="Goudy Old Style" w:hAnsi="Arial" w:cs="Arial"/>
        </w:rPr>
      </w:pPr>
      <w:r w:rsidRPr="00E663BF">
        <w:rPr>
          <w:rFonts w:ascii="Arial" w:eastAsia="Arial Narrow" w:hAnsi="Arial" w:cs="Arial"/>
          <w:b/>
        </w:rPr>
        <w:t>Metodología</w:t>
      </w:r>
    </w:p>
    <w:p w14:paraId="6A7F2002" w14:textId="50A839A1" w:rsidR="00306794" w:rsidRPr="00306794" w:rsidRDefault="00306794" w:rsidP="00306794">
      <w:pPr>
        <w:jc w:val="both"/>
        <w:rPr>
          <w:rFonts w:ascii="Arial" w:eastAsia="Arial Narrow" w:hAnsi="Arial" w:cs="Arial"/>
        </w:rPr>
      </w:pPr>
      <w:r w:rsidRPr="00306794">
        <w:rPr>
          <w:rFonts w:ascii="Arial" w:eastAsia="Arial Narrow" w:hAnsi="Arial" w:cs="Arial"/>
        </w:rPr>
        <w:t xml:space="preserve">La Conferencia Internacional sobre Matemática Aplicada y Computacional </w:t>
      </w:r>
      <w:r w:rsidR="00F90893">
        <w:rPr>
          <w:rFonts w:ascii="Arial" w:eastAsia="Arial Narrow" w:hAnsi="Arial" w:cs="Arial"/>
        </w:rPr>
        <w:t xml:space="preserve">de Estudiantes </w:t>
      </w:r>
      <w:r w:rsidRPr="00306794">
        <w:rPr>
          <w:rFonts w:ascii="Arial" w:eastAsia="Arial Narrow" w:hAnsi="Arial" w:cs="Arial"/>
        </w:rPr>
        <w:t>(ICACM 202</w:t>
      </w:r>
      <w:r w:rsidR="00F90893">
        <w:rPr>
          <w:rFonts w:ascii="Arial" w:eastAsia="Arial Narrow" w:hAnsi="Arial" w:cs="Arial"/>
        </w:rPr>
        <w:t>4S</w:t>
      </w:r>
      <w:r w:rsidRPr="00306794">
        <w:rPr>
          <w:rFonts w:ascii="Arial" w:eastAsia="Arial Narrow" w:hAnsi="Arial" w:cs="Arial"/>
        </w:rPr>
        <w:t>) consta de las siguientes etapas:</w:t>
      </w:r>
    </w:p>
    <w:p w14:paraId="7AEAF514" w14:textId="77777777" w:rsidR="00306794" w:rsidRDefault="00306794" w:rsidP="001D6D5F">
      <w:pPr>
        <w:jc w:val="both"/>
        <w:rPr>
          <w:rFonts w:ascii="Arial" w:eastAsia="Arial Narrow" w:hAnsi="Arial" w:cs="Arial"/>
        </w:rPr>
      </w:pPr>
    </w:p>
    <w:p w14:paraId="78531690" w14:textId="1592DFF7" w:rsidR="001D6D5F" w:rsidRPr="001D6D5F" w:rsidRDefault="001D6D5F" w:rsidP="001D6D5F">
      <w:pPr>
        <w:jc w:val="both"/>
        <w:rPr>
          <w:rFonts w:ascii="Arial" w:eastAsia="Arial Narrow" w:hAnsi="Arial" w:cs="Arial"/>
        </w:rPr>
      </w:pPr>
      <w:r w:rsidRPr="00306794">
        <w:rPr>
          <w:rFonts w:ascii="Arial" w:eastAsia="Arial Narrow" w:hAnsi="Arial" w:cs="Arial"/>
          <w:b/>
          <w:bCs/>
        </w:rPr>
        <w:t>Speakers:</w:t>
      </w:r>
      <w:r w:rsidRPr="001D6D5F">
        <w:rPr>
          <w:rFonts w:ascii="Arial" w:eastAsia="Arial Narrow" w:hAnsi="Arial" w:cs="Arial"/>
        </w:rPr>
        <w:t xml:space="preserve"> Se </w:t>
      </w:r>
      <w:r>
        <w:rPr>
          <w:rFonts w:ascii="Arial" w:eastAsia="Arial Narrow" w:hAnsi="Arial" w:cs="Arial"/>
        </w:rPr>
        <w:t xml:space="preserve">ha invitado a </w:t>
      </w:r>
      <w:r w:rsidR="00F90893">
        <w:rPr>
          <w:rFonts w:ascii="Arial" w:eastAsia="Arial Narrow" w:hAnsi="Arial" w:cs="Arial"/>
        </w:rPr>
        <w:t xml:space="preserve">rectores de distintas universidades </w:t>
      </w:r>
      <w:r w:rsidR="00F65ED8">
        <w:rPr>
          <w:rFonts w:ascii="Arial" w:eastAsia="Arial Narrow" w:hAnsi="Arial" w:cs="Arial"/>
        </w:rPr>
        <w:t>quienes</w:t>
      </w:r>
      <w:r w:rsidR="00F90893">
        <w:rPr>
          <w:rFonts w:ascii="Arial" w:eastAsia="Arial Narrow" w:hAnsi="Arial" w:cs="Arial"/>
        </w:rPr>
        <w:t xml:space="preserve"> </w:t>
      </w:r>
      <w:r w:rsidR="00F65ED8">
        <w:rPr>
          <w:rFonts w:ascii="Arial" w:eastAsia="Arial Narrow" w:hAnsi="Arial" w:cs="Arial"/>
        </w:rPr>
        <w:t xml:space="preserve">brindaran </w:t>
      </w:r>
      <w:r w:rsidR="00F90893">
        <w:rPr>
          <w:rFonts w:ascii="Arial" w:eastAsia="Arial Narrow" w:hAnsi="Arial" w:cs="Arial"/>
        </w:rPr>
        <w:t xml:space="preserve">charlas magistrales sobre temas relevantes en el campo. </w:t>
      </w:r>
      <w:r w:rsidRPr="001D6D5F">
        <w:rPr>
          <w:rFonts w:ascii="Arial" w:eastAsia="Arial Narrow" w:hAnsi="Arial" w:cs="Arial"/>
        </w:rPr>
        <w:t xml:space="preserve">Esto permitirá a los participantes tener acceso a conocimientos de vanguardia y </w:t>
      </w:r>
      <w:r w:rsidR="00F90893">
        <w:rPr>
          <w:rFonts w:ascii="Arial" w:eastAsia="Arial Narrow" w:hAnsi="Arial" w:cs="Arial"/>
        </w:rPr>
        <w:t>revisar nuestras áreas aplicadas en otras.</w:t>
      </w:r>
    </w:p>
    <w:p w14:paraId="3E8D9846" w14:textId="77777777" w:rsidR="001D6D5F" w:rsidRDefault="001D6D5F" w:rsidP="001D6D5F">
      <w:pPr>
        <w:jc w:val="both"/>
        <w:rPr>
          <w:rFonts w:ascii="Arial" w:eastAsia="Arial Narrow" w:hAnsi="Arial" w:cs="Arial"/>
        </w:rPr>
      </w:pPr>
    </w:p>
    <w:p w14:paraId="5799AED1" w14:textId="1E1CCB19" w:rsidR="001D6D5F" w:rsidRPr="001D6D5F" w:rsidRDefault="001D6D5F" w:rsidP="001D6D5F">
      <w:pPr>
        <w:jc w:val="both"/>
        <w:rPr>
          <w:rFonts w:ascii="Arial" w:eastAsia="Arial Narrow" w:hAnsi="Arial" w:cs="Arial"/>
        </w:rPr>
      </w:pPr>
      <w:r w:rsidRPr="00306794">
        <w:rPr>
          <w:rFonts w:ascii="Arial" w:eastAsia="Arial Narrow" w:hAnsi="Arial" w:cs="Arial"/>
          <w:b/>
          <w:bCs/>
        </w:rPr>
        <w:t>Presentación de ponencias:</w:t>
      </w:r>
      <w:r w:rsidRPr="001D6D5F">
        <w:rPr>
          <w:rFonts w:ascii="Arial" w:eastAsia="Arial Narrow" w:hAnsi="Arial" w:cs="Arial"/>
        </w:rPr>
        <w:t xml:space="preserve"> Los participantes tendrán la oportunidad de presentar sus investigaciones y desarrollos en el campo de las matemáticas aplicadas y computacionales, </w:t>
      </w:r>
      <w:r w:rsidR="00F90893">
        <w:rPr>
          <w:rFonts w:ascii="Arial" w:eastAsia="Arial Narrow" w:hAnsi="Arial" w:cs="Arial"/>
        </w:rPr>
        <w:t>a través de sesiones presenciales y virtuales</w:t>
      </w:r>
      <w:r w:rsidRPr="001D6D5F">
        <w:rPr>
          <w:rFonts w:ascii="Arial" w:eastAsia="Arial Narrow" w:hAnsi="Arial" w:cs="Arial"/>
        </w:rPr>
        <w:t>. Cada presentación tendrá un tiempo determinado</w:t>
      </w:r>
      <w:r w:rsidR="00306794">
        <w:rPr>
          <w:rFonts w:ascii="Arial" w:eastAsia="Arial Narrow" w:hAnsi="Arial" w:cs="Arial"/>
        </w:rPr>
        <w:t xml:space="preserve"> de 15 min</w:t>
      </w:r>
      <w:r w:rsidRPr="001D6D5F">
        <w:rPr>
          <w:rFonts w:ascii="Arial" w:eastAsia="Arial Narrow" w:hAnsi="Arial" w:cs="Arial"/>
        </w:rPr>
        <w:t xml:space="preserve"> y se permitirán preguntas y discusiones después de cada presentación</w:t>
      </w:r>
      <w:r w:rsidR="00306794">
        <w:rPr>
          <w:rFonts w:ascii="Arial" w:eastAsia="Arial Narrow" w:hAnsi="Arial" w:cs="Arial"/>
        </w:rPr>
        <w:t xml:space="preserve"> en un lapso de 5 min</w:t>
      </w:r>
      <w:r w:rsidR="00F90893">
        <w:rPr>
          <w:rFonts w:ascii="Arial" w:eastAsia="Arial Narrow" w:hAnsi="Arial" w:cs="Arial"/>
        </w:rPr>
        <w:t xml:space="preserve">, a excepción de las charlas </w:t>
      </w:r>
      <w:r w:rsidR="00F65ED8">
        <w:rPr>
          <w:rFonts w:ascii="Arial" w:eastAsia="Arial Narrow" w:hAnsi="Arial" w:cs="Arial"/>
        </w:rPr>
        <w:t>magistrales que</w:t>
      </w:r>
      <w:r w:rsidR="00F90893">
        <w:rPr>
          <w:rFonts w:ascii="Arial" w:eastAsia="Arial Narrow" w:hAnsi="Arial" w:cs="Arial"/>
        </w:rPr>
        <w:t xml:space="preserve"> tendrán una duración de 30 minutos </w:t>
      </w:r>
    </w:p>
    <w:p w14:paraId="5FF30B24" w14:textId="77777777" w:rsidR="00306794" w:rsidRDefault="00306794" w:rsidP="001D6D5F">
      <w:pPr>
        <w:jc w:val="both"/>
        <w:rPr>
          <w:rFonts w:ascii="Arial" w:eastAsia="Arial Narrow" w:hAnsi="Arial" w:cs="Arial"/>
        </w:rPr>
      </w:pPr>
    </w:p>
    <w:p w14:paraId="3D1792CC" w14:textId="54F9358A" w:rsidR="001D6D5F" w:rsidRDefault="00276285" w:rsidP="001D6D5F">
      <w:pPr>
        <w:jc w:val="both"/>
        <w:rPr>
          <w:rFonts w:ascii="Arial" w:eastAsia="Arial Narrow" w:hAnsi="Arial" w:cs="Arial"/>
        </w:rPr>
      </w:pPr>
      <w:r w:rsidRPr="00306794">
        <w:rPr>
          <w:rFonts w:ascii="Arial" w:eastAsia="Arial Narrow" w:hAnsi="Arial" w:cs="Arial"/>
          <w:b/>
          <w:bCs/>
        </w:rPr>
        <w:t>Publicación:</w:t>
      </w:r>
      <w:r w:rsidR="001D6D5F" w:rsidRPr="001D6D5F">
        <w:rPr>
          <w:rFonts w:ascii="Arial" w:eastAsia="Arial Narrow" w:hAnsi="Arial" w:cs="Arial"/>
        </w:rPr>
        <w:t xml:space="preserve"> Los participantes también tendrán la oportunidad de presentar sus investigaciones en </w:t>
      </w:r>
      <w:r w:rsidR="00306794">
        <w:rPr>
          <w:rFonts w:ascii="Arial" w:eastAsia="Arial Narrow" w:hAnsi="Arial" w:cs="Arial"/>
        </w:rPr>
        <w:t>una publicación en una revista científica</w:t>
      </w:r>
      <w:r w:rsidR="001D6D5F" w:rsidRPr="001D6D5F">
        <w:rPr>
          <w:rFonts w:ascii="Arial" w:eastAsia="Arial Narrow" w:hAnsi="Arial" w:cs="Arial"/>
        </w:rPr>
        <w:t>. En esta sesión, los participantes tendrán la oportunidad de presentar sus resultados y discutir sus investigaciones con otros participantes.</w:t>
      </w:r>
    </w:p>
    <w:p w14:paraId="2324AD72" w14:textId="77777777" w:rsidR="00306794" w:rsidRPr="001D6D5F" w:rsidRDefault="00306794" w:rsidP="001D6D5F">
      <w:pPr>
        <w:jc w:val="both"/>
        <w:rPr>
          <w:rFonts w:ascii="Arial" w:eastAsia="Arial Narrow" w:hAnsi="Arial" w:cs="Arial"/>
        </w:rPr>
      </w:pPr>
    </w:p>
    <w:p w14:paraId="35789BBB" w14:textId="27A8AF13" w:rsidR="001D6D5F" w:rsidRDefault="001D6D5F" w:rsidP="001D6D5F">
      <w:pPr>
        <w:jc w:val="both"/>
        <w:rPr>
          <w:rFonts w:ascii="Arial" w:eastAsia="Arial Narrow" w:hAnsi="Arial" w:cs="Arial"/>
        </w:rPr>
      </w:pPr>
      <w:r w:rsidRPr="00306794">
        <w:rPr>
          <w:rFonts w:ascii="Arial" w:eastAsia="Arial Narrow" w:hAnsi="Arial" w:cs="Arial"/>
          <w:b/>
          <w:bCs/>
        </w:rPr>
        <w:t>Networking:</w:t>
      </w:r>
      <w:r w:rsidRPr="001D6D5F">
        <w:rPr>
          <w:rFonts w:ascii="Arial" w:eastAsia="Arial Narrow" w:hAnsi="Arial" w:cs="Arial"/>
        </w:rPr>
        <w:t xml:space="preserve"> Se dedicará un tiempo para actividades informales</w:t>
      </w:r>
      <w:r w:rsidR="00306794">
        <w:rPr>
          <w:rFonts w:ascii="Arial" w:eastAsia="Arial Narrow" w:hAnsi="Arial" w:cs="Arial"/>
        </w:rPr>
        <w:t xml:space="preserve"> (Gira Turística </w:t>
      </w:r>
      <w:r w:rsidR="00F90893">
        <w:rPr>
          <w:rFonts w:ascii="Arial" w:eastAsia="Arial Narrow" w:hAnsi="Arial" w:cs="Arial"/>
        </w:rPr>
        <w:t>durante</w:t>
      </w:r>
      <w:r w:rsidR="00306794">
        <w:rPr>
          <w:rFonts w:ascii="Arial" w:eastAsia="Arial Narrow" w:hAnsi="Arial" w:cs="Arial"/>
        </w:rPr>
        <w:t xml:space="preserve"> el evento)</w:t>
      </w:r>
      <w:r w:rsidRPr="001D6D5F">
        <w:rPr>
          <w:rFonts w:ascii="Arial" w:eastAsia="Arial Narrow" w:hAnsi="Arial" w:cs="Arial"/>
        </w:rPr>
        <w:t>, donde los participantes podrán interactuar, conocerse y establecer relaciones, lo que permitirá futuras colaboraciones y proyectos en el campo.</w:t>
      </w:r>
    </w:p>
    <w:p w14:paraId="2296B293" w14:textId="77777777" w:rsidR="00306794" w:rsidRPr="001D6D5F" w:rsidRDefault="00306794" w:rsidP="001D6D5F">
      <w:pPr>
        <w:jc w:val="both"/>
        <w:rPr>
          <w:rFonts w:ascii="Arial" w:eastAsia="Arial Narrow" w:hAnsi="Arial" w:cs="Arial"/>
        </w:rPr>
      </w:pPr>
    </w:p>
    <w:p w14:paraId="6EFB1DB0" w14:textId="77777777" w:rsidR="001D6D5F" w:rsidRPr="001D6D5F" w:rsidRDefault="001D6D5F" w:rsidP="001D6D5F">
      <w:pPr>
        <w:jc w:val="both"/>
        <w:rPr>
          <w:rFonts w:ascii="Arial" w:eastAsia="Arial Narrow" w:hAnsi="Arial" w:cs="Arial"/>
        </w:rPr>
      </w:pPr>
      <w:r w:rsidRPr="001D6D5F">
        <w:rPr>
          <w:rFonts w:ascii="Arial" w:eastAsia="Arial Narrow" w:hAnsi="Arial" w:cs="Arial"/>
        </w:rPr>
        <w:t>La metodología propuesta permitirá a los participantes tener acceso a diversas formas de interacción y presentación de sus investigaciones y desarrollos, y permitirá el diálogo y la colaboración entre especialistas en matemáticas aplicadas y computacionales de diferentes partes del mundo.</w:t>
      </w:r>
    </w:p>
    <w:p w14:paraId="4F1044D0" w14:textId="77777777" w:rsidR="00F03CF3" w:rsidRPr="001D6D5F" w:rsidRDefault="00F03CF3" w:rsidP="001D6D5F">
      <w:pPr>
        <w:rPr>
          <w:rFonts w:eastAsia="Arial Narrow"/>
          <w:lang w:val="es-ES"/>
        </w:rPr>
      </w:pPr>
    </w:p>
    <w:p w14:paraId="3E2CB5BB" w14:textId="2F457142" w:rsidR="00C66B03" w:rsidRDefault="00C66B03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1616B59D" w14:textId="00420A33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008E08EB" w14:textId="63F8D04D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5B5BF346" w14:textId="7190A6A8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55568041" w14:textId="728315F3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29EE1167" w14:textId="2D1E554A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7FBACC8C" w14:textId="3C4620CE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413F160C" w14:textId="77777777" w:rsidR="00F65ED8" w:rsidRDefault="00F65ED8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696541BF" w14:textId="6C981E17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22C7532A" w14:textId="53CE4102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2AA0BFE5" w14:textId="73EE89AF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2124E215" w14:textId="1F01FB80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2A1A15FF" w14:textId="45CAAFD4" w:rsidR="00FB5F6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0BC829D7" w14:textId="77777777" w:rsidR="00FB5F6F" w:rsidRPr="00E663BF" w:rsidRDefault="00FB5F6F" w:rsidP="00045C87">
      <w:pPr>
        <w:pStyle w:val="ListParagraph"/>
        <w:ind w:left="1560" w:right="-32"/>
        <w:jc w:val="both"/>
        <w:rPr>
          <w:rFonts w:ascii="Arial" w:eastAsia="Goudy Old Style" w:hAnsi="Arial" w:cs="Arial"/>
        </w:rPr>
      </w:pPr>
    </w:p>
    <w:p w14:paraId="54449C6D" w14:textId="77777777" w:rsidR="00045C87" w:rsidRDefault="00045C87">
      <w:pPr>
        <w:pStyle w:val="ListParagraph"/>
        <w:numPr>
          <w:ilvl w:val="0"/>
          <w:numId w:val="1"/>
        </w:numPr>
        <w:spacing w:after="160"/>
        <w:ind w:right="-1"/>
        <w:jc w:val="both"/>
        <w:rPr>
          <w:rFonts w:ascii="Arial" w:eastAsia="Arial Narrow" w:hAnsi="Arial" w:cs="Arial"/>
          <w:b/>
        </w:rPr>
      </w:pPr>
      <w:r w:rsidRPr="00E663BF">
        <w:rPr>
          <w:rFonts w:ascii="Arial" w:eastAsia="Arial Narrow" w:hAnsi="Arial" w:cs="Arial"/>
          <w:b/>
        </w:rPr>
        <w:lastRenderedPageBreak/>
        <w:t>A</w:t>
      </w:r>
      <w:r w:rsidR="00C66B03" w:rsidRPr="00E663BF">
        <w:rPr>
          <w:rFonts w:ascii="Arial" w:eastAsia="Arial Narrow" w:hAnsi="Arial" w:cs="Arial"/>
          <w:b/>
        </w:rPr>
        <w:t>genda del evento</w:t>
      </w:r>
    </w:p>
    <w:tbl>
      <w:tblPr>
        <w:tblW w:w="95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19"/>
        <w:gridCol w:w="5325"/>
        <w:gridCol w:w="2445"/>
      </w:tblGrid>
      <w:tr w:rsidR="005C3222" w14:paraId="1AAF00A6" w14:textId="77777777">
        <w:trPr>
          <w:trHeight w:val="270"/>
        </w:trPr>
        <w:tc>
          <w:tcPr>
            <w:tcW w:w="9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05B99F" w14:textId="3419086C" w:rsidR="005C3222" w:rsidRDefault="005C322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FECHA DE </w:t>
            </w:r>
            <w:r w:rsidR="005D677B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INICIO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 DIA PRIMERO </w:t>
            </w:r>
            <w:r w:rsidR="005D677B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 </w:t>
            </w:r>
            <w:r w:rsidR="00525FBC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29</w:t>
            </w:r>
            <w:r w:rsidR="005D677B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-05-2024</w:t>
            </w:r>
          </w:p>
        </w:tc>
      </w:tr>
      <w:tr w:rsidR="005C3222" w14:paraId="38789F64" w14:textId="77777777">
        <w:trPr>
          <w:trHeight w:val="27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ABC2" w14:textId="77777777" w:rsidR="005C3222" w:rsidRDefault="005C322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  <w:t>HORA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07F2" w14:textId="77777777" w:rsidR="005C3222" w:rsidRDefault="005C322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  <w:t>TEMÁTICA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99EB" w14:textId="77777777" w:rsidR="005C3222" w:rsidRDefault="005C322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  <w:t>RESPONSABLES</w:t>
            </w:r>
          </w:p>
        </w:tc>
      </w:tr>
      <w:tr w:rsidR="005D677B" w14:paraId="5C472C34" w14:textId="77777777" w:rsidTr="00B86412">
        <w:trPr>
          <w:trHeight w:val="27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7A310" w14:textId="6EA16CB3" w:rsidR="005D677B" w:rsidRDefault="005D677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9h50 – 12h00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74739" w14:textId="391F158F" w:rsidR="005D677B" w:rsidRDefault="005D677B" w:rsidP="00B86412">
            <w:pPr>
              <w:rPr>
                <w:lang w:val="es-MX"/>
              </w:rPr>
            </w:pPr>
            <w:r w:rsidRPr="005D677B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Recepción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de Asistentes y Logística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2835" w14:textId="77777777" w:rsidR="005D677B" w:rsidRDefault="005D677B" w:rsidP="005D677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Comisión de Recepción </w:t>
            </w:r>
          </w:p>
        </w:tc>
      </w:tr>
      <w:tr w:rsidR="005D677B" w14:paraId="67E92CC8" w14:textId="77777777" w:rsidTr="00B86412">
        <w:trPr>
          <w:trHeight w:val="19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B483" w14:textId="788AD767" w:rsidR="005D677B" w:rsidRDefault="005D677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15h00—18h00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4D576" w14:textId="41DC38C1" w:rsidR="005D677B" w:rsidRDefault="007236BB" w:rsidP="00B86412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Eventos de integración,</w:t>
            </w:r>
            <w:r w:rsidR="005D677B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Polideportivo</w:t>
            </w:r>
            <w:r w:rsidR="005D677B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Upec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01D5" w14:textId="77777777" w:rsidR="005D677B" w:rsidRDefault="005D677B" w:rsidP="005D677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Maestra/o de ceremonias</w:t>
            </w:r>
          </w:p>
        </w:tc>
      </w:tr>
      <w:tr w:rsidR="005D677B" w14:paraId="0C0A2531" w14:textId="77777777" w:rsidTr="00B86412">
        <w:trPr>
          <w:trHeight w:val="296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7DDC7" w14:textId="72B0833B" w:rsidR="005D677B" w:rsidRDefault="007236BB" w:rsidP="007236BB">
            <w:pPr>
              <w:jc w:val="center"/>
              <w:rPr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18h00—19h00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156D" w14:textId="479A823A" w:rsidR="005D677B" w:rsidRDefault="007236BB" w:rsidP="00B86412">
            <w:pPr>
              <w:rPr>
                <w:lang w:val="es-MX"/>
              </w:rPr>
            </w:pPr>
            <w:r w:rsidRPr="007236BB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Cena de Integración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D370" w14:textId="3CE50D74" w:rsidR="005D677B" w:rsidRDefault="005D677B" w:rsidP="005D677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Rector, Decano, </w:t>
            </w:r>
            <w:r w:rsidR="007236BB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director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de Investigación </w:t>
            </w:r>
          </w:p>
        </w:tc>
      </w:tr>
      <w:tr w:rsidR="007236BB" w14:paraId="25F7A107" w14:textId="77777777" w:rsidTr="00910245">
        <w:trPr>
          <w:trHeight w:val="27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1706F" w14:textId="5D21C517" w:rsidR="007236BB" w:rsidRDefault="007236BB" w:rsidP="007236BB">
            <w:pPr>
              <w:jc w:val="center"/>
              <w:rPr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19</w:t>
            </w:r>
            <w:r w:rsidRPr="00B86412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h00-2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1</w:t>
            </w:r>
            <w:r w:rsidRPr="00B86412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355E5" w14:textId="134CEE18" w:rsidR="007236BB" w:rsidRPr="00570F10" w:rsidRDefault="007236BB" w:rsidP="007236BB">
            <w:pPr>
              <w:spacing w:after="160" w:line="256" w:lineRule="auto"/>
              <w:rPr>
                <w:rFonts w:ascii="Arial" w:hAnsi="Arial" w:cs="Arial"/>
                <w:sz w:val="18"/>
                <w:szCs w:val="18"/>
                <w:lang w:val="es-MX" w:eastAsia="en-US"/>
              </w:rPr>
            </w:pP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Visita Guiada Cementerio de Tulcán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30E5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Comité Organizador </w:t>
            </w:r>
          </w:p>
        </w:tc>
      </w:tr>
      <w:tr w:rsidR="007236BB" w14:paraId="47E4BC81" w14:textId="77777777">
        <w:trPr>
          <w:trHeight w:val="217"/>
        </w:trPr>
        <w:tc>
          <w:tcPr>
            <w:tcW w:w="9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18478F6" w14:textId="77777777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  <w:p w14:paraId="3221707A" w14:textId="315C4CEF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FECHA DE PONENCIAS DIA SEGUNDO  </w:t>
            </w:r>
            <w:r w:rsidR="00525FBC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30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-05-2024</w:t>
            </w:r>
          </w:p>
        </w:tc>
      </w:tr>
      <w:tr w:rsidR="007236BB" w14:paraId="18BF3F89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85F1" w14:textId="77777777" w:rsidR="007236BB" w:rsidRDefault="007236BB" w:rsidP="007236B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  <w:t>HORA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49AA" w14:textId="77777777" w:rsidR="007236BB" w:rsidRDefault="007236BB" w:rsidP="007236B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  <w:t>TEMÁTICA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D3CD" w14:textId="77777777" w:rsidR="007236BB" w:rsidRDefault="007236BB" w:rsidP="007236B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  <w:t>RESPONSABLES</w:t>
            </w:r>
          </w:p>
        </w:tc>
      </w:tr>
      <w:tr w:rsidR="007236BB" w14:paraId="43457CC9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1926" w14:textId="4838B72C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8h20 – 8h40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B15B" w14:textId="6F39CBFF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Registro y recepción de asistentes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AEED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Comité Organizador</w:t>
            </w:r>
          </w:p>
        </w:tc>
      </w:tr>
      <w:tr w:rsidR="007236BB" w14:paraId="0083B0B2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F7D2" w14:textId="6F017F34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8h40 – 9h00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1418" w14:textId="522E4896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Indicaciones del evento, entrega de material y lectura de agenda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D0A2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1046926B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47F9" w14:textId="09CCF632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9h00 – 9h20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F4D9" w14:textId="43714ACC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Apertura e inauguración del evento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0286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7F9EF82A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CE23" w14:textId="7F8B69E4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9h20 – 9h50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088F" w14:textId="311320DE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peaker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1 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(invitados)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Yachay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0288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65EE1969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5E85" w14:textId="2C545C70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9h50 – 10h20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C026" w14:textId="56CB17AE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Speaker 2 Invitada     CEACES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559D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6515CB2F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C5E1" w14:textId="720A3CA0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0276AE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10h20</w:t>
            </w:r>
            <w:r w:rsidR="000F7469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 -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10h50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48CB" w14:textId="5C51197C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peaker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3                  Upec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578E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7BC8BA60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B9CC" w14:textId="17A8DB2A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2651E1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11h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00</w:t>
            </w:r>
            <w:r w:rsidRPr="002651E1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—1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3H00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FBCB" w14:textId="77777777" w:rsidR="00D83481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Presentación de poster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Universidades Invitadas</w:t>
            </w:r>
            <w:r w:rsidR="000F7469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(Bre</w:t>
            </w:r>
          </w:p>
          <w:p w14:paraId="528473EA" w14:textId="68DD23D1" w:rsidR="007236BB" w:rsidRDefault="000F7469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ak Incluido)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C9AD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3A5A7D0A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E7B" w14:textId="07CAD9F6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13h00-15h00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DD65" w14:textId="501BA828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Almuerzo 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1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             GASTROLAB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3712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31415908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8A5D" w14:textId="340B2AB3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15h00 – 15h20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C723" w14:textId="30B06E47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peaker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4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              Universidad Invitada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60C6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52A0C31E" w14:textId="77777777" w:rsidTr="007236BB">
        <w:trPr>
          <w:trHeight w:val="7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B7C2" w14:textId="2E6AC962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15h20 – 15h40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601F" w14:textId="0BD9463F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peaker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5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              Universidad Invitada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6C84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4A763957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4336" w14:textId="7263F78B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15h40 – 16h00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3C65" w14:textId="65094085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peaker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6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              Universidad Invitada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B700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3E1D6EF0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3474" w14:textId="4540CD36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16:00 – 16:20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4F30" w14:textId="5BD8583B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Break 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A074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38233BF9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BD24" w14:textId="749F83C6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16:30 - 16:50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BA49" w14:textId="55F9A3AE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peaker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7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              Universidad Invitada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62CD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5FFD70B3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5A0" w14:textId="52D40D4F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16:50 - 17:10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C9D6" w14:textId="4CE2F7F7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peaker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8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              Universidad Invitada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E0FE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179F1430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BE68" w14:textId="46D9B3F2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17:30 - 17:50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76AC" w14:textId="40905836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peaker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9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              Universidad Invitada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64A0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21FFD24B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FFE9" w14:textId="13F7E31A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18:30 – 19:50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5BCC" w14:textId="7C545F5F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                                NOCHE CULTURAL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65E5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08049BFD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2F23" w14:textId="093927FB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4BDA" w14:textId="749EC003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A0AC" w14:textId="77777777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236BB" w14:paraId="45328D2E" w14:textId="77777777" w:rsidTr="00525FBC">
        <w:trPr>
          <w:trHeight w:val="217"/>
        </w:trPr>
        <w:tc>
          <w:tcPr>
            <w:tcW w:w="9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B29FF2F" w14:textId="77777777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  <w:p w14:paraId="6BB2CB6A" w14:textId="68363D37" w:rsidR="007236BB" w:rsidRPr="00525FBC" w:rsidRDefault="007236BB" w:rsidP="007236B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FECHA DE PONENCIAS DIA TERCERO</w:t>
            </w:r>
            <w:r w:rsidR="00525FBC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 </w:t>
            </w:r>
            <w:r w:rsidR="00525FBC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3</w:t>
            </w:r>
            <w:r w:rsidR="00525FBC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</w:t>
            </w:r>
            <w:r w:rsidR="00525FBC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-05-2024</w:t>
            </w:r>
          </w:p>
        </w:tc>
      </w:tr>
      <w:tr w:rsidR="007236BB" w14:paraId="5849D764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A50A" w14:textId="23D9034D" w:rsidR="007236BB" w:rsidRDefault="007236BB" w:rsidP="007236B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  <w:t>HORA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48C0" w14:textId="576070FF" w:rsidR="007236BB" w:rsidRDefault="007236BB" w:rsidP="007236B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  <w:t>TEMÁTICA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B89B" w14:textId="29DBC02D" w:rsidR="007236BB" w:rsidRDefault="007236BB" w:rsidP="007236B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  <w:t>RESPONSABLES</w:t>
            </w:r>
          </w:p>
        </w:tc>
      </w:tr>
      <w:tr w:rsidR="001718DB" w14:paraId="3ABEC117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AB1" w14:textId="53BBF364" w:rsidR="001718DB" w:rsidRDefault="001718DB" w:rsidP="001718D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8h20 – 8h40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1C38" w14:textId="5EF5FE2B" w:rsidR="001718DB" w:rsidRDefault="001718DB" w:rsidP="001718DB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S</w:t>
            </w:r>
            <w:r w:rsidRPr="00B86412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peaker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10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              Universidad Invitada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43BF" w14:textId="4C2B53C6" w:rsidR="001718DB" w:rsidRDefault="001718DB" w:rsidP="001718D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Comité Organizador</w:t>
            </w:r>
          </w:p>
        </w:tc>
      </w:tr>
      <w:tr w:rsidR="001718DB" w14:paraId="268ECEA9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B5B3" w14:textId="62715D5D" w:rsidR="001718DB" w:rsidRDefault="001718DB" w:rsidP="001718D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8h40 – 9h00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6135" w14:textId="5CF4DB6F" w:rsidR="001718DB" w:rsidRDefault="001718DB" w:rsidP="001718D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Poster  Ganador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, Ponencia 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E52D" w14:textId="77777777" w:rsidR="001718DB" w:rsidRDefault="001718DB" w:rsidP="001718D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1718DB" w14:paraId="1895339A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935" w14:textId="4E5DCA6A" w:rsidR="001718DB" w:rsidRDefault="001718DB" w:rsidP="001718D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9h00 – 9h20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CDE1" w14:textId="7A1B9FAE" w:rsidR="001718DB" w:rsidRDefault="001718DB" w:rsidP="001718D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Poster  Ganador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, Ponencia 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1298" w14:textId="77777777" w:rsidR="001718DB" w:rsidRDefault="001718DB" w:rsidP="001718D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1718DB" w14:paraId="2291BB17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FE51" w14:textId="374BAA92" w:rsidR="001718DB" w:rsidRDefault="001718DB" w:rsidP="001718D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9h20 – 9h50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57F2" w14:textId="6CDB6BCB" w:rsidR="001718DB" w:rsidRDefault="001718DB" w:rsidP="001718D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Break - Interludio musical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B5AE" w14:textId="77777777" w:rsidR="001718DB" w:rsidRDefault="001718DB" w:rsidP="001718DB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0F7469" w14:paraId="574C03BE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3264" w14:textId="7F0CE44F" w:rsidR="000F7469" w:rsidRDefault="000F7469" w:rsidP="000F746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10h00 – 10h20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0018" w14:textId="0278082C" w:rsidR="000F7469" w:rsidRDefault="000F7469" w:rsidP="000F746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Poster  Ganador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, Ponencia 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636C" w14:textId="77777777" w:rsidR="000F7469" w:rsidRDefault="000F7469" w:rsidP="000F7469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0F7469" w14:paraId="1568C940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41AC" w14:textId="1342A6CF" w:rsidR="000F7469" w:rsidRDefault="000F7469" w:rsidP="000F746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0276AE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10h20—10h40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2532" w14:textId="2637E124" w:rsidR="000F7469" w:rsidRDefault="000F7469" w:rsidP="000F746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Poster  Ganador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, Ponencia 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D477" w14:textId="77777777" w:rsidR="000F7469" w:rsidRDefault="000F7469" w:rsidP="000F7469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0F7469" w14:paraId="5281474B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3609" w14:textId="71265FFC" w:rsidR="000F7469" w:rsidRDefault="000F7469" w:rsidP="000F746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10h40—11h00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CC04" w14:textId="13FAD004" w:rsidR="000F7469" w:rsidRDefault="000F7469" w:rsidP="000F746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Poster  Ganador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, Ponencia 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79A4" w14:textId="77777777" w:rsidR="000F7469" w:rsidRDefault="000F7469" w:rsidP="000F7469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0F7469" w14:paraId="79659E30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BCA7" w14:textId="104AA11D" w:rsidR="000F7469" w:rsidRPr="000276AE" w:rsidRDefault="000F7469" w:rsidP="000F746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11h00 - 11h20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28E9" w14:textId="7EBEB741" w:rsidR="000F7469" w:rsidRDefault="000F7469" w:rsidP="000F746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Poster  Ganador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, Ponencia 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4F1B" w14:textId="77777777" w:rsidR="000F7469" w:rsidRDefault="000F7469" w:rsidP="000F7469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0F7469" w14:paraId="268788EA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5BE3" w14:textId="5A9E6B97" w:rsidR="000F7469" w:rsidRPr="002651E1" w:rsidRDefault="000F7469" w:rsidP="000F746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11h20 - 11h40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E955" w14:textId="66776AC7" w:rsidR="000F7469" w:rsidRPr="00570F10" w:rsidRDefault="000F7469" w:rsidP="000F7469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Poster  Ganador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, Ponencia 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41DD" w14:textId="77777777" w:rsidR="000F7469" w:rsidRDefault="000F7469" w:rsidP="000F7469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0F7469" w14:paraId="66D6C797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3F32" w14:textId="635E58B9" w:rsidR="000F7469" w:rsidRDefault="000F7469" w:rsidP="000F746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2651E1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2</w:t>
            </w:r>
            <w:r w:rsidRPr="002651E1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h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00</w:t>
            </w:r>
            <w:r w:rsidRPr="002651E1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—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12H20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2EB7" w14:textId="142EA991" w:rsidR="000F7469" w:rsidRDefault="000F7469" w:rsidP="000F746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Indicaciones finales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FC3F" w14:textId="77777777" w:rsidR="000F7469" w:rsidRDefault="000F7469" w:rsidP="000F7469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0F7469" w14:paraId="58980535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8135" w14:textId="63D3223E" w:rsidR="000F7469" w:rsidRDefault="000F7469" w:rsidP="000F746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12h30 – 14h30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BE33" w14:textId="7789773B" w:rsidR="000F7469" w:rsidRDefault="000F7469" w:rsidP="000F7469">
            <w:pPr>
              <w:jc w:val="both"/>
              <w:rPr>
                <w:rFonts w:ascii="Arial" w:hAnsi="Arial" w:cs="Arial"/>
                <w:sz w:val="18"/>
                <w:szCs w:val="18"/>
                <w:lang w:val="es-ES" w:eastAsia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Almuerzo  Integrador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6C63" w14:textId="77777777" w:rsidR="000F7469" w:rsidRDefault="000F7469" w:rsidP="000F7469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0F7469" w14:paraId="67302A87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BB39" w14:textId="13D9D58C" w:rsidR="000F7469" w:rsidRDefault="000F7469" w:rsidP="000F746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16h50 – 17h00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51AC" w14:textId="26E21D59" w:rsidR="000F7469" w:rsidRDefault="000F7469" w:rsidP="000F746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Agradecimientos finales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16C4" w14:textId="77777777" w:rsidR="000F7469" w:rsidRDefault="000F7469" w:rsidP="000F7469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0F7469" w14:paraId="559A9FA3" w14:textId="77777777">
        <w:trPr>
          <w:trHeight w:val="21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1C4C" w14:textId="4CBC9206" w:rsidR="000F7469" w:rsidRDefault="000F7469" w:rsidP="000F746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8B65" w14:textId="0D1DD68D" w:rsidR="000F7469" w:rsidRDefault="000F7469" w:rsidP="000F746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57DD" w14:textId="77777777" w:rsidR="000F7469" w:rsidRDefault="000F7469" w:rsidP="000F7469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</w:tbl>
    <w:p w14:paraId="13B3CE80" w14:textId="77777777" w:rsidR="005C3222" w:rsidRDefault="005C3222" w:rsidP="005C3222">
      <w:pPr>
        <w:pStyle w:val="ListParagraph"/>
        <w:spacing w:after="160"/>
        <w:ind w:left="942" w:right="-1"/>
        <w:jc w:val="both"/>
        <w:rPr>
          <w:rFonts w:ascii="Arial" w:eastAsia="Arial Narrow" w:hAnsi="Arial" w:cs="Arial"/>
          <w:b/>
        </w:rPr>
      </w:pPr>
    </w:p>
    <w:p w14:paraId="5494C755" w14:textId="77777777" w:rsidR="005C3222" w:rsidRDefault="005C3222" w:rsidP="005C3222">
      <w:pPr>
        <w:pStyle w:val="ListParagraph"/>
        <w:spacing w:after="160"/>
        <w:ind w:left="942" w:right="-1"/>
        <w:jc w:val="both"/>
        <w:rPr>
          <w:rFonts w:ascii="Arial" w:eastAsia="Arial Narrow" w:hAnsi="Arial" w:cs="Arial"/>
          <w:b/>
        </w:rPr>
      </w:pPr>
    </w:p>
    <w:p w14:paraId="79CAD3D5" w14:textId="77777777" w:rsidR="002D4AB4" w:rsidRDefault="00045C87">
      <w:pPr>
        <w:pStyle w:val="ListParagraph"/>
        <w:numPr>
          <w:ilvl w:val="0"/>
          <w:numId w:val="1"/>
        </w:numPr>
        <w:ind w:right="5669"/>
        <w:jc w:val="both"/>
        <w:rPr>
          <w:rFonts w:ascii="Arial" w:eastAsia="Arial Narrow" w:hAnsi="Arial" w:cs="Arial"/>
          <w:b/>
        </w:rPr>
      </w:pPr>
      <w:r w:rsidRPr="005E417F">
        <w:rPr>
          <w:rFonts w:ascii="Arial" w:eastAsia="Arial Narrow" w:hAnsi="Arial" w:cs="Arial"/>
          <w:b/>
        </w:rPr>
        <w:t>B</w:t>
      </w:r>
      <w:r w:rsidRPr="005E417F">
        <w:rPr>
          <w:rFonts w:ascii="Arial" w:eastAsia="Arial Narrow" w:hAnsi="Arial" w:cs="Arial"/>
          <w:b/>
          <w:spacing w:val="-1"/>
        </w:rPr>
        <w:t>e</w:t>
      </w:r>
      <w:r w:rsidRPr="005E417F">
        <w:rPr>
          <w:rFonts w:ascii="Arial" w:eastAsia="Arial Narrow" w:hAnsi="Arial" w:cs="Arial"/>
          <w:b/>
          <w:spacing w:val="1"/>
        </w:rPr>
        <w:t>n</w:t>
      </w:r>
      <w:r w:rsidRPr="005E417F">
        <w:rPr>
          <w:rFonts w:ascii="Arial" w:eastAsia="Arial Narrow" w:hAnsi="Arial" w:cs="Arial"/>
          <w:b/>
          <w:spacing w:val="-1"/>
        </w:rPr>
        <w:t>e</w:t>
      </w:r>
      <w:r w:rsidRPr="005E417F">
        <w:rPr>
          <w:rFonts w:ascii="Arial" w:eastAsia="Arial Narrow" w:hAnsi="Arial" w:cs="Arial"/>
          <w:b/>
          <w:spacing w:val="1"/>
        </w:rPr>
        <w:t>f</w:t>
      </w:r>
      <w:r w:rsidRPr="005E417F">
        <w:rPr>
          <w:rFonts w:ascii="Arial" w:eastAsia="Arial Narrow" w:hAnsi="Arial" w:cs="Arial"/>
          <w:b/>
        </w:rPr>
        <w:t>i</w:t>
      </w:r>
      <w:r w:rsidRPr="005E417F">
        <w:rPr>
          <w:rFonts w:ascii="Arial" w:eastAsia="Arial Narrow" w:hAnsi="Arial" w:cs="Arial"/>
          <w:b/>
          <w:spacing w:val="1"/>
        </w:rPr>
        <w:t>c</w:t>
      </w:r>
      <w:r w:rsidRPr="005E417F">
        <w:rPr>
          <w:rFonts w:ascii="Arial" w:eastAsia="Arial Narrow" w:hAnsi="Arial" w:cs="Arial"/>
          <w:b/>
        </w:rPr>
        <w:t>i</w:t>
      </w:r>
      <w:r w:rsidRPr="005E417F">
        <w:rPr>
          <w:rFonts w:ascii="Arial" w:eastAsia="Arial Narrow" w:hAnsi="Arial" w:cs="Arial"/>
          <w:b/>
          <w:spacing w:val="-1"/>
        </w:rPr>
        <w:t>a</w:t>
      </w:r>
      <w:r w:rsidRPr="005E417F">
        <w:rPr>
          <w:rFonts w:ascii="Arial" w:eastAsia="Arial Narrow" w:hAnsi="Arial" w:cs="Arial"/>
          <w:b/>
          <w:spacing w:val="1"/>
        </w:rPr>
        <w:t>r</w:t>
      </w:r>
      <w:r w:rsidRPr="005E417F">
        <w:rPr>
          <w:rFonts w:ascii="Arial" w:eastAsia="Arial Narrow" w:hAnsi="Arial" w:cs="Arial"/>
          <w:b/>
        </w:rPr>
        <w:t>i</w:t>
      </w:r>
      <w:r w:rsidRPr="005E417F">
        <w:rPr>
          <w:rFonts w:ascii="Arial" w:eastAsia="Arial Narrow" w:hAnsi="Arial" w:cs="Arial"/>
          <w:b/>
          <w:spacing w:val="1"/>
        </w:rPr>
        <w:t>o</w:t>
      </w:r>
      <w:r w:rsidRPr="005E417F">
        <w:rPr>
          <w:rFonts w:ascii="Arial" w:eastAsia="Arial Narrow" w:hAnsi="Arial" w:cs="Arial"/>
          <w:b/>
        </w:rPr>
        <w:t>s</w:t>
      </w:r>
    </w:p>
    <w:p w14:paraId="752D7881" w14:textId="77777777" w:rsidR="005E417F" w:rsidRDefault="005E417F" w:rsidP="005E417F">
      <w:pPr>
        <w:pStyle w:val="ListParagraph"/>
        <w:ind w:left="942" w:right="5669"/>
        <w:jc w:val="both"/>
        <w:rPr>
          <w:rFonts w:ascii="Arial" w:eastAsia="Arial Narrow" w:hAnsi="Arial" w:cs="Arial"/>
          <w:b/>
        </w:rPr>
      </w:pPr>
    </w:p>
    <w:p w14:paraId="6C74DCE1" w14:textId="73AC2E69" w:rsidR="001276D7" w:rsidRPr="00DE7FB5" w:rsidRDefault="001276D7" w:rsidP="001276D7">
      <w:pPr>
        <w:ind w:left="993" w:right="-1"/>
        <w:jc w:val="both"/>
        <w:rPr>
          <w:rFonts w:ascii="Arial" w:eastAsia="Arial Narrow" w:hAnsi="Arial" w:cs="Arial"/>
          <w:b/>
          <w:spacing w:val="-1"/>
        </w:rPr>
      </w:pPr>
      <w:r w:rsidRPr="00DE7FB5">
        <w:rPr>
          <w:rFonts w:ascii="Arial" w:eastAsia="Arial Narrow" w:hAnsi="Arial" w:cs="Arial"/>
        </w:rPr>
        <w:t xml:space="preserve">De este proyecto se beneficiarán </w:t>
      </w:r>
      <w:r w:rsidR="00047BDF">
        <w:rPr>
          <w:rFonts w:ascii="Arial" w:eastAsia="Arial Narrow" w:hAnsi="Arial" w:cs="Arial"/>
        </w:rPr>
        <w:t xml:space="preserve">investigadores y académicos del área, estudiantes y jóvenes </w:t>
      </w:r>
      <w:r w:rsidR="00786597">
        <w:rPr>
          <w:rFonts w:ascii="Arial" w:eastAsia="Arial Narrow" w:hAnsi="Arial" w:cs="Arial"/>
        </w:rPr>
        <w:t>investigadores, así como la comunidad académica en general, l</w:t>
      </w:r>
      <w:r w:rsidR="00786597" w:rsidRPr="00786597">
        <w:rPr>
          <w:rFonts w:ascii="Arial" w:eastAsia="Arial Narrow" w:hAnsi="Arial" w:cs="Arial"/>
        </w:rPr>
        <w:t>a aplicación de las matemáticas y la computación tiene un impacto significativo en la vida cotidiana de las personas</w:t>
      </w:r>
      <w:r w:rsidR="00786597">
        <w:rPr>
          <w:rFonts w:ascii="Arial" w:eastAsia="Arial Narrow" w:hAnsi="Arial" w:cs="Arial"/>
        </w:rPr>
        <w:t>, l</w:t>
      </w:r>
      <w:r w:rsidR="00786597" w:rsidRPr="00786597">
        <w:rPr>
          <w:rFonts w:ascii="Arial" w:eastAsia="Arial Narrow" w:hAnsi="Arial" w:cs="Arial"/>
        </w:rPr>
        <w:t>os avances en estas áreas permiten el desarrollo de nuevas tecnologías, procesos y productos que mejoran la calidad de vida y la eficiencia en diferentes ámbitos</w:t>
      </w:r>
      <w:r w:rsidR="00786597">
        <w:rPr>
          <w:rFonts w:ascii="Arial" w:eastAsia="Arial Narrow" w:hAnsi="Arial" w:cs="Arial"/>
        </w:rPr>
        <w:t>, conocer los avances y tendencias permite el avance de la sociedad y la cultura</w:t>
      </w:r>
      <w:r w:rsidR="00786597" w:rsidRPr="00786597">
        <w:rPr>
          <w:rFonts w:ascii="Arial" w:eastAsia="Arial Narrow" w:hAnsi="Arial" w:cs="Arial"/>
        </w:rPr>
        <w:t>.</w:t>
      </w:r>
    </w:p>
    <w:p w14:paraId="5A4A92DB" w14:textId="2F7D5BDF" w:rsidR="000C2309" w:rsidRDefault="0084777F" w:rsidP="004528A7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lastRenderedPageBreak/>
        <w:t xml:space="preserve"> </w:t>
      </w:r>
    </w:p>
    <w:p w14:paraId="2CD7F903" w14:textId="77777777" w:rsidR="00786597" w:rsidRPr="004528A7" w:rsidRDefault="00786597" w:rsidP="004528A7">
      <w:pPr>
        <w:rPr>
          <w:rFonts w:ascii="Arial" w:eastAsia="Arial Narrow" w:hAnsi="Arial" w:cs="Arial"/>
        </w:rPr>
      </w:pPr>
    </w:p>
    <w:p w14:paraId="79F0C3C8" w14:textId="77777777" w:rsidR="00045C87" w:rsidRPr="00E663BF" w:rsidRDefault="005E417F">
      <w:pPr>
        <w:pStyle w:val="ListParagraph"/>
        <w:numPr>
          <w:ilvl w:val="0"/>
          <w:numId w:val="1"/>
        </w:numPr>
        <w:rPr>
          <w:rFonts w:ascii="Arial" w:eastAsia="Arial Narrow" w:hAnsi="Arial" w:cs="Arial"/>
          <w:b/>
        </w:rPr>
      </w:pPr>
      <w:r w:rsidRPr="00E663BF">
        <w:rPr>
          <w:rFonts w:ascii="Arial" w:eastAsia="Arial Narrow" w:hAnsi="Arial" w:cs="Arial"/>
          <w:b/>
        </w:rPr>
        <w:t>Presupuesto</w:t>
      </w:r>
    </w:p>
    <w:p w14:paraId="2493C2E6" w14:textId="77777777" w:rsidR="002D4AB4" w:rsidRDefault="002D4AB4" w:rsidP="00045C87">
      <w:pPr>
        <w:ind w:left="993"/>
        <w:jc w:val="both"/>
        <w:rPr>
          <w:rFonts w:ascii="Arial" w:eastAsia="Arial Narrow" w:hAnsi="Arial" w:cs="Arial"/>
        </w:rPr>
      </w:pPr>
    </w:p>
    <w:p w14:paraId="53A8B31E" w14:textId="77777777" w:rsidR="005E417F" w:rsidRDefault="00045C87" w:rsidP="00D527C0">
      <w:pPr>
        <w:ind w:left="993"/>
        <w:jc w:val="both"/>
        <w:rPr>
          <w:rFonts w:ascii="Arial" w:eastAsia="Arial Narrow" w:hAnsi="Arial" w:cs="Arial"/>
        </w:rPr>
      </w:pPr>
      <w:r w:rsidRPr="00045C87">
        <w:rPr>
          <w:rFonts w:ascii="Arial" w:eastAsia="Arial Narrow" w:hAnsi="Arial" w:cs="Arial"/>
        </w:rPr>
        <w:t xml:space="preserve">A continuación, se detalla </w:t>
      </w:r>
      <w:r w:rsidR="005F155E">
        <w:rPr>
          <w:rFonts w:ascii="Arial" w:eastAsia="Arial Narrow" w:hAnsi="Arial" w:cs="Arial"/>
        </w:rPr>
        <w:t>el presupuesto</w:t>
      </w:r>
      <w:r w:rsidRPr="00045C87">
        <w:rPr>
          <w:rFonts w:ascii="Arial" w:eastAsia="Arial Narrow" w:hAnsi="Arial" w:cs="Arial"/>
        </w:rPr>
        <w:t xml:space="preserve"> del proyecto</w:t>
      </w:r>
      <w:r w:rsidRPr="000C2309">
        <w:rPr>
          <w:rFonts w:ascii="Arial" w:eastAsia="Arial Narrow" w:hAnsi="Arial" w:cs="Arial"/>
        </w:rPr>
        <w:t>,</w:t>
      </w:r>
      <w:r w:rsidRPr="00045C87">
        <w:rPr>
          <w:rFonts w:ascii="Arial" w:eastAsia="Arial Narrow" w:hAnsi="Arial" w:cs="Arial"/>
        </w:rPr>
        <w:t xml:space="preserve"> en el cual se han tomado como base las siguientes tarifas:</w:t>
      </w:r>
    </w:p>
    <w:p w14:paraId="09EC5D45" w14:textId="77777777" w:rsidR="005E417F" w:rsidRDefault="005E417F" w:rsidP="00045C87">
      <w:pPr>
        <w:ind w:left="993"/>
        <w:jc w:val="both"/>
        <w:rPr>
          <w:rFonts w:ascii="Arial" w:eastAsia="Arial Narrow" w:hAnsi="Arial" w:cs="Arial"/>
        </w:rPr>
      </w:pPr>
    </w:p>
    <w:tbl>
      <w:tblPr>
        <w:tblW w:w="67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2661"/>
        <w:gridCol w:w="3113"/>
      </w:tblGrid>
      <w:tr w:rsidR="00D44524" w:rsidRPr="005E417F" w14:paraId="0B099AE1" w14:textId="77777777" w:rsidTr="00276285">
        <w:trPr>
          <w:trHeight w:val="262"/>
          <w:jc w:val="center"/>
        </w:trPr>
        <w:tc>
          <w:tcPr>
            <w:tcW w:w="6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CB99" w14:textId="4BEB13CA" w:rsidR="00D44524" w:rsidRPr="005E417F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TARIFAS DEL EVENTO</w:t>
            </w:r>
            <w:r w:rsidR="00D74BC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INCRIPCION TEMPRANA</w:t>
            </w:r>
          </w:p>
        </w:tc>
      </w:tr>
      <w:tr w:rsidR="00D44524" w:rsidRPr="005E417F" w14:paraId="2D362C9B" w14:textId="77777777" w:rsidTr="00276285">
        <w:trPr>
          <w:trHeight w:val="262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6B9B" w14:textId="77777777" w:rsidR="00D44524" w:rsidRPr="005E417F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Ítem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BFD3" w14:textId="77777777" w:rsidR="00D44524" w:rsidRPr="005E417F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Descripción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C310" w14:textId="77777777" w:rsidR="00D44524" w:rsidRPr="005E417F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Tarifa Unitaria</w:t>
            </w:r>
          </w:p>
        </w:tc>
      </w:tr>
      <w:tr w:rsidR="00786597" w:rsidRPr="005E417F" w14:paraId="18BCBAD5" w14:textId="77777777" w:rsidTr="00276285">
        <w:trPr>
          <w:trHeight w:val="262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9C3F" w14:textId="77777777" w:rsidR="00786597" w:rsidRPr="005E417F" w:rsidRDefault="007865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A9C58" w14:textId="2F4DD8E8" w:rsidR="00786597" w:rsidRPr="00786597" w:rsidRDefault="00786597" w:rsidP="00D74BC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78659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Presentación Presencial</w:t>
            </w:r>
          </w:p>
        </w:tc>
      </w:tr>
      <w:tr w:rsidR="00D44524" w:rsidRPr="005E417F" w14:paraId="33107D28" w14:textId="77777777" w:rsidTr="00276285">
        <w:trPr>
          <w:trHeight w:val="262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1073" w14:textId="77777777" w:rsidR="00D44524" w:rsidRPr="005E417F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D2F6" w14:textId="5BDA4E50" w:rsidR="00D44524" w:rsidRPr="005E417F" w:rsidRDefault="007865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Ponencia con Publicación y 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Certificado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F046" w14:textId="3EE313B0" w:rsidR="00D44524" w:rsidRPr="005E417F" w:rsidRDefault="00786597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250</w:t>
            </w:r>
          </w:p>
        </w:tc>
      </w:tr>
      <w:tr w:rsidR="00D44524" w:rsidRPr="005E417F" w14:paraId="7B8DEE36" w14:textId="77777777" w:rsidTr="00276285">
        <w:trPr>
          <w:trHeight w:val="262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2533" w14:textId="77777777" w:rsidR="00D44524" w:rsidRPr="005E417F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DBCF" w14:textId="557886E9" w:rsidR="00D44524" w:rsidRPr="005E417F" w:rsidRDefault="007865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Ponencia con Certificado</w:t>
            </w:r>
            <w:r w:rsidR="00D44524"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7C93" w14:textId="21FE7DC8" w:rsidR="00D44524" w:rsidRPr="005E417F" w:rsidRDefault="00AF15F1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15</w:t>
            </w:r>
            <w:r w:rsidR="00786597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</w:t>
            </w:r>
          </w:p>
        </w:tc>
      </w:tr>
      <w:tr w:rsidR="00D44524" w:rsidRPr="005E417F" w14:paraId="74D84A26" w14:textId="77777777" w:rsidTr="00276285">
        <w:trPr>
          <w:trHeight w:val="262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9384" w14:textId="77777777" w:rsidR="00D44524" w:rsidRPr="005E417F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F934" w14:textId="43453BAE" w:rsidR="00D44524" w:rsidRPr="005E417F" w:rsidRDefault="00D4452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 w:rsidR="00786597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Participación con Certificado (Externos UPEC)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4051" w14:textId="2877232D" w:rsidR="00D44524" w:rsidRPr="005E417F" w:rsidRDefault="00786597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60</w:t>
            </w:r>
          </w:p>
        </w:tc>
      </w:tr>
      <w:tr w:rsidR="00D44524" w:rsidRPr="005E417F" w14:paraId="00A23677" w14:textId="77777777" w:rsidTr="00276285">
        <w:trPr>
          <w:trHeight w:val="262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9522" w14:textId="1D726AE1" w:rsidR="00D44524" w:rsidRPr="005E417F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009B" w14:textId="6054AFE0" w:rsidR="00D44524" w:rsidRPr="005E417F" w:rsidRDefault="00D44524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 w:rsidR="00D74BC4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Participación con Certificado (Internos UPEC)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308B" w14:textId="14BF1880" w:rsidR="00D44524" w:rsidRPr="005E417F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</w:t>
            </w:r>
          </w:p>
        </w:tc>
      </w:tr>
      <w:tr w:rsidR="00D74BC4" w:rsidRPr="005E417F" w14:paraId="19E9BBA4" w14:textId="77777777" w:rsidTr="00276285">
        <w:trPr>
          <w:trHeight w:val="262"/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EDD8" w14:textId="77777777" w:rsidR="00D74BC4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40D2" w14:textId="08540C97" w:rsidR="00D74BC4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78659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Presentación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Virtual</w:t>
            </w:r>
          </w:p>
        </w:tc>
      </w:tr>
      <w:tr w:rsidR="00D74BC4" w:rsidRPr="005E417F" w14:paraId="48EACC96" w14:textId="77777777" w:rsidTr="00276285">
        <w:trPr>
          <w:trHeight w:val="262"/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F4AAA" w14:textId="3C08E855" w:rsidR="00D74BC4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02410" w14:textId="5B9F73C6" w:rsidR="00D74BC4" w:rsidRPr="005E417F" w:rsidRDefault="00D74BC4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Ponencia con Publicación y 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Certificado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45E84" w14:textId="393EDF4A" w:rsidR="00D74BC4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200</w:t>
            </w:r>
          </w:p>
        </w:tc>
      </w:tr>
      <w:tr w:rsidR="00D74BC4" w:rsidRPr="005E417F" w14:paraId="7FFD6639" w14:textId="77777777" w:rsidTr="00276285">
        <w:trPr>
          <w:trHeight w:val="262"/>
          <w:jc w:val="center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40DFC" w14:textId="4FC7DF91" w:rsidR="00D74BC4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95602" w14:textId="37479264" w:rsidR="00D74BC4" w:rsidRDefault="00D74BC4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Ponencia con Certificado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8649" w14:textId="3944B2D2" w:rsidR="00D74BC4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100</w:t>
            </w:r>
          </w:p>
        </w:tc>
      </w:tr>
    </w:tbl>
    <w:p w14:paraId="6A103158" w14:textId="50B50BD5" w:rsidR="00D44524" w:rsidRDefault="00D44524" w:rsidP="00D44524">
      <w:pPr>
        <w:ind w:left="993"/>
        <w:jc w:val="both"/>
        <w:rPr>
          <w:rFonts w:ascii="Arial" w:eastAsia="Arial Narrow" w:hAnsi="Arial" w:cs="Arial"/>
        </w:rPr>
      </w:pPr>
    </w:p>
    <w:p w14:paraId="4C93C916" w14:textId="77777777" w:rsidR="00D74BC4" w:rsidRDefault="00D74BC4" w:rsidP="00D44524">
      <w:pPr>
        <w:ind w:left="993"/>
        <w:jc w:val="both"/>
        <w:rPr>
          <w:rFonts w:ascii="Arial" w:eastAsia="Arial Narrow" w:hAnsi="Arial" w:cs="Arial"/>
        </w:rPr>
      </w:pPr>
    </w:p>
    <w:tbl>
      <w:tblPr>
        <w:tblW w:w="67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2637"/>
        <w:gridCol w:w="3086"/>
      </w:tblGrid>
      <w:tr w:rsidR="00D74BC4" w:rsidRPr="005E417F" w14:paraId="3C2829A1" w14:textId="77777777" w:rsidTr="00276285">
        <w:trPr>
          <w:trHeight w:val="262"/>
          <w:jc w:val="center"/>
        </w:trPr>
        <w:tc>
          <w:tcPr>
            <w:tcW w:w="6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AEDE" w14:textId="26D8439C" w:rsidR="00D74BC4" w:rsidRPr="005E417F" w:rsidRDefault="00D74BC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TARIFAS DEL EVENTO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INCRIPCION TARDIA</w:t>
            </w:r>
          </w:p>
        </w:tc>
      </w:tr>
      <w:tr w:rsidR="00D74BC4" w:rsidRPr="005E417F" w14:paraId="2E013CA1" w14:textId="77777777" w:rsidTr="00276285">
        <w:trPr>
          <w:trHeight w:val="26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DB0E" w14:textId="77777777" w:rsidR="00D74BC4" w:rsidRPr="005E417F" w:rsidRDefault="00D74BC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Ítem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928E" w14:textId="77777777" w:rsidR="00D74BC4" w:rsidRPr="005E417F" w:rsidRDefault="00D74BC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Descripción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5623" w14:textId="77777777" w:rsidR="00D74BC4" w:rsidRPr="005E417F" w:rsidRDefault="00D74BC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Tarifa Unitaria</w:t>
            </w:r>
          </w:p>
        </w:tc>
      </w:tr>
      <w:tr w:rsidR="00D74BC4" w:rsidRPr="005E417F" w14:paraId="51B87638" w14:textId="77777777" w:rsidTr="00276285">
        <w:trPr>
          <w:trHeight w:val="26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FC402" w14:textId="77777777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7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F3A32" w14:textId="77777777" w:rsidR="00D74BC4" w:rsidRPr="00786597" w:rsidRDefault="00D74BC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78659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Presentación Presencial</w:t>
            </w:r>
          </w:p>
        </w:tc>
      </w:tr>
      <w:tr w:rsidR="00D74BC4" w:rsidRPr="005E417F" w14:paraId="142E50B0" w14:textId="77777777" w:rsidTr="00276285">
        <w:trPr>
          <w:trHeight w:val="26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106C" w14:textId="77777777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BD0C" w14:textId="77777777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Ponencia con Publicación y 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Certificado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6FF1" w14:textId="2D50CD18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300</w:t>
            </w:r>
          </w:p>
        </w:tc>
      </w:tr>
      <w:tr w:rsidR="00D74BC4" w:rsidRPr="005E417F" w14:paraId="48A0419D" w14:textId="77777777" w:rsidTr="00276285">
        <w:trPr>
          <w:trHeight w:val="26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2536" w14:textId="77777777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6813" w14:textId="77777777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Ponencia con Certificado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8A79" w14:textId="4D6E7AC2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200</w:t>
            </w:r>
          </w:p>
        </w:tc>
      </w:tr>
      <w:tr w:rsidR="00D74BC4" w:rsidRPr="005E417F" w14:paraId="76DBD89F" w14:textId="77777777" w:rsidTr="00276285">
        <w:trPr>
          <w:trHeight w:val="26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EEF7" w14:textId="77777777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45C9" w14:textId="77777777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Participación con Certificado (Externos UPEC)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F182" w14:textId="7620D922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100</w:t>
            </w:r>
          </w:p>
        </w:tc>
      </w:tr>
      <w:tr w:rsidR="00D74BC4" w:rsidRPr="005E417F" w14:paraId="414594F4" w14:textId="77777777" w:rsidTr="00276285">
        <w:trPr>
          <w:trHeight w:val="26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4824" w14:textId="77777777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7B00" w14:textId="77777777" w:rsidR="00D74BC4" w:rsidRPr="005E417F" w:rsidRDefault="00D74BC4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Participación con Certificado (Internos UPEC)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7475" w14:textId="5C86E026" w:rsidR="00D74BC4" w:rsidRPr="005E417F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40</w:t>
            </w:r>
          </w:p>
        </w:tc>
      </w:tr>
      <w:tr w:rsidR="00D74BC4" w:rsidRPr="005E417F" w14:paraId="27B386A4" w14:textId="77777777" w:rsidTr="00276285">
        <w:trPr>
          <w:trHeight w:val="262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3693" w14:textId="77777777" w:rsidR="00D74BC4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A6863" w14:textId="77777777" w:rsidR="00D74BC4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78659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Presentación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Virtual</w:t>
            </w:r>
          </w:p>
        </w:tc>
      </w:tr>
      <w:tr w:rsidR="00D74BC4" w:rsidRPr="005E417F" w14:paraId="103392F1" w14:textId="77777777" w:rsidTr="00276285">
        <w:trPr>
          <w:trHeight w:val="262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111E7" w14:textId="77777777" w:rsidR="00D74BC4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99F8" w14:textId="77777777" w:rsidR="00D74BC4" w:rsidRPr="005E417F" w:rsidRDefault="00D74BC4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Ponencia con Publicación y 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Certificado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78AC5" w14:textId="691772A7" w:rsidR="00D74BC4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250</w:t>
            </w:r>
          </w:p>
        </w:tc>
      </w:tr>
      <w:tr w:rsidR="00D74BC4" w:rsidRPr="005E417F" w14:paraId="4376A919" w14:textId="77777777" w:rsidTr="00276285">
        <w:trPr>
          <w:trHeight w:val="262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E631" w14:textId="77777777" w:rsidR="00D74BC4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B9F1" w14:textId="77777777" w:rsidR="00D74BC4" w:rsidRDefault="00D74BC4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Ponencia con Certificado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15213" w14:textId="3F98C297" w:rsidR="00D74BC4" w:rsidRDefault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150</w:t>
            </w:r>
          </w:p>
        </w:tc>
      </w:tr>
    </w:tbl>
    <w:p w14:paraId="6C1DBF97" w14:textId="4C4C015C" w:rsidR="00D74BC4" w:rsidRDefault="00D74BC4" w:rsidP="00D44524">
      <w:pPr>
        <w:ind w:left="993"/>
        <w:jc w:val="both"/>
        <w:rPr>
          <w:rFonts w:ascii="Arial" w:eastAsia="Arial Narrow" w:hAnsi="Arial" w:cs="Arial"/>
        </w:rPr>
      </w:pPr>
    </w:p>
    <w:p w14:paraId="1ADD09DB" w14:textId="2DC56961" w:rsidR="00D74BC4" w:rsidRDefault="00D74BC4" w:rsidP="00D44524">
      <w:pPr>
        <w:ind w:left="993"/>
        <w:jc w:val="both"/>
        <w:rPr>
          <w:rFonts w:ascii="Arial" w:eastAsia="Arial Narrow" w:hAnsi="Arial" w:cs="Arial"/>
        </w:rPr>
      </w:pPr>
    </w:p>
    <w:p w14:paraId="09686BD5" w14:textId="05FD89B2" w:rsidR="00A75DCC" w:rsidRDefault="00A75DCC" w:rsidP="00D44524">
      <w:pPr>
        <w:ind w:left="993"/>
        <w:jc w:val="both"/>
        <w:rPr>
          <w:rFonts w:ascii="Arial" w:eastAsia="Arial Narrow" w:hAnsi="Arial" w:cs="Arial"/>
        </w:rPr>
      </w:pPr>
    </w:p>
    <w:p w14:paraId="3ABD2A7C" w14:textId="77777777" w:rsidR="00D74BC4" w:rsidRDefault="00D74BC4" w:rsidP="00D44524">
      <w:pPr>
        <w:ind w:left="993"/>
        <w:jc w:val="both"/>
        <w:rPr>
          <w:rFonts w:ascii="Arial" w:eastAsia="Arial Narrow" w:hAnsi="Arial" w:cs="Arial"/>
        </w:rPr>
      </w:pPr>
    </w:p>
    <w:tbl>
      <w:tblPr>
        <w:tblW w:w="64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"/>
        <w:gridCol w:w="1363"/>
        <w:gridCol w:w="818"/>
        <w:gridCol w:w="996"/>
        <w:gridCol w:w="1494"/>
        <w:gridCol w:w="1199"/>
      </w:tblGrid>
      <w:tr w:rsidR="00D44524" w:rsidRPr="00B7167E" w14:paraId="1E3059ED" w14:textId="77777777" w:rsidTr="00757F7C">
        <w:trPr>
          <w:trHeight w:val="255"/>
          <w:jc w:val="center"/>
        </w:trPr>
        <w:tc>
          <w:tcPr>
            <w:tcW w:w="64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ED11" w14:textId="77777777" w:rsidR="00D44524" w:rsidRPr="00B7167E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PROYECCIÓN DE INGRESOS</w:t>
            </w:r>
          </w:p>
        </w:tc>
      </w:tr>
      <w:tr w:rsidR="00D44524" w:rsidRPr="00B7167E" w14:paraId="5119C800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AE24" w14:textId="77777777" w:rsidR="00D44524" w:rsidRPr="00B7167E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Ítem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7B22" w14:textId="77777777" w:rsidR="00D44524" w:rsidRPr="00B7167E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Descripción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C24F" w14:textId="77777777" w:rsidR="00D44524" w:rsidRPr="00B7167E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Unidad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2D63" w14:textId="77777777" w:rsidR="00D44524" w:rsidRPr="00B7167E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Cantidad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FCE4" w14:textId="77777777" w:rsidR="00D44524" w:rsidRPr="00B7167E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Costo Unitario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8D13" w14:textId="77777777" w:rsidR="00D44524" w:rsidRPr="00B7167E" w:rsidRDefault="00D4452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Costo Total</w:t>
            </w:r>
          </w:p>
        </w:tc>
      </w:tr>
      <w:tr w:rsidR="00D44524" w:rsidRPr="00B7167E" w14:paraId="719AF1AB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8762" w14:textId="77777777" w:rsidR="00D44524" w:rsidRPr="00B7167E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9D35" w14:textId="0F1CC228" w:rsidR="00D44524" w:rsidRPr="00B7167E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Participación </w:t>
            </w: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Inscripciones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 internas UPEC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D598" w14:textId="0F9A1955" w:rsidR="00D44524" w:rsidRPr="00B7167E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EBCF" w14:textId="5980F12E" w:rsidR="00D44524" w:rsidRPr="00B7167E" w:rsidRDefault="0064628D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180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1189" w14:textId="66EBF466" w:rsidR="00D44524" w:rsidRPr="00B7167E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6420" w14:textId="0E103E2B" w:rsidR="00D44524" w:rsidRPr="00B7167E" w:rsidRDefault="0064628D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3600</w:t>
            </w:r>
          </w:p>
        </w:tc>
      </w:tr>
      <w:tr w:rsidR="00D44524" w:rsidRPr="00B7167E" w14:paraId="49D9ECBD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295A" w14:textId="77777777" w:rsidR="00D44524" w:rsidRPr="00B7167E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41D5" w14:textId="3343E98D" w:rsidR="00D44524" w:rsidRPr="00B7167E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Participación </w:t>
            </w: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Inscripciones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 externas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3D93" w14:textId="4F638670" w:rsidR="00D44524" w:rsidRPr="00B7167E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2F41" w14:textId="14208336" w:rsidR="00D44524" w:rsidRPr="00B7167E" w:rsidRDefault="0064628D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BE62" w14:textId="221792D5" w:rsidR="00D44524" w:rsidRPr="00B7167E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60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937D" w14:textId="44071113" w:rsidR="00D44524" w:rsidRPr="00B7167E" w:rsidRDefault="0064628D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180</w:t>
            </w:r>
          </w:p>
        </w:tc>
      </w:tr>
      <w:tr w:rsidR="00D44524" w:rsidRPr="00B7167E" w14:paraId="5BFFAB85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EFB1" w14:textId="77777777" w:rsidR="00D44524" w:rsidRPr="00B7167E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3BC3" w14:textId="3530B391" w:rsidR="00D44524" w:rsidRPr="00B7167E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Ponencia Presencial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lastRenderedPageBreak/>
              <w:t xml:space="preserve">con Publicación y 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Certificado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4EE0" w14:textId="286581E4" w:rsidR="00D44524" w:rsidRPr="00B7167E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D990" w14:textId="356B31F4" w:rsidR="00D44524" w:rsidRPr="00B7167E" w:rsidRDefault="006814BA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629E" w14:textId="7D1BBAC8" w:rsidR="00D44524" w:rsidRPr="00B7167E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250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4A9A" w14:textId="747BA2FC" w:rsidR="00D44524" w:rsidRPr="00B7167E" w:rsidRDefault="006814BA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</w:t>
            </w:r>
          </w:p>
        </w:tc>
      </w:tr>
      <w:tr w:rsidR="00D44524" w:rsidRPr="00B7167E" w14:paraId="0989287C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E248" w14:textId="5EA64C35" w:rsidR="00D44524" w:rsidRPr="00B7167E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E39B" w14:textId="48CCCE39" w:rsidR="00D44524" w:rsidRPr="00B7167E" w:rsidRDefault="00D74BC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Ponencia Presencial con Certificado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B076" w14:textId="74103D3E" w:rsidR="00D44524" w:rsidRPr="00B7167E" w:rsidRDefault="00D44524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8212" w14:textId="1B5BCCFD" w:rsidR="00D44524" w:rsidRPr="00B7167E" w:rsidRDefault="006814BA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D943" w14:textId="151D51A0" w:rsidR="00D44524" w:rsidRPr="00B7167E" w:rsidRDefault="00757F7C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150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A851" w14:textId="5A85EF4F" w:rsidR="00D44524" w:rsidRPr="00B7167E" w:rsidRDefault="006814BA" w:rsidP="00D74B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300</w:t>
            </w:r>
          </w:p>
        </w:tc>
      </w:tr>
      <w:tr w:rsidR="00757F7C" w:rsidRPr="00B7167E" w14:paraId="5B8F4718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8FA2E" w14:textId="330EAC82" w:rsidR="00757F7C" w:rsidRDefault="00757F7C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29127" w14:textId="27AC5698" w:rsidR="00757F7C" w:rsidRPr="00B7167E" w:rsidRDefault="00757F7C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Ponencia Virtual con Publicación y 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Certificado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741DC" w14:textId="77777777" w:rsidR="00757F7C" w:rsidRPr="00B7167E" w:rsidRDefault="00757F7C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673B4" w14:textId="61FAA0A2" w:rsidR="00757F7C" w:rsidRPr="00B7167E" w:rsidRDefault="006814BA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1CEFB" w14:textId="1CC83739" w:rsidR="00757F7C" w:rsidRPr="00B7167E" w:rsidRDefault="00757F7C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4023" w14:textId="512BCDE2" w:rsidR="00757F7C" w:rsidRPr="00B7167E" w:rsidRDefault="006814BA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</w:t>
            </w:r>
          </w:p>
        </w:tc>
      </w:tr>
      <w:tr w:rsidR="00757F7C" w:rsidRPr="00B7167E" w14:paraId="1D925A1A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D8151" w14:textId="12974920" w:rsidR="00757F7C" w:rsidRDefault="00757F7C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6E653" w14:textId="14BAA083" w:rsidR="00757F7C" w:rsidRDefault="00757F7C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Ponencia Virtual con Certificado</w:t>
            </w:r>
            <w:r w:rsidRPr="005E417F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EFF8D" w14:textId="77777777" w:rsidR="00757F7C" w:rsidRPr="00B7167E" w:rsidRDefault="00757F7C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EB8BD" w14:textId="13EC7300" w:rsidR="00757F7C" w:rsidRDefault="0064628D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1EF73" w14:textId="7EA75374" w:rsidR="00757F7C" w:rsidRDefault="00757F7C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BB882" w14:textId="5112E55C" w:rsidR="00757F7C" w:rsidRDefault="0064628D" w:rsidP="00757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</w:t>
            </w:r>
          </w:p>
        </w:tc>
      </w:tr>
      <w:tr w:rsidR="00757F7C" w:rsidRPr="00B7167E" w14:paraId="3AA9D1FF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D6AA" w14:textId="77777777" w:rsidR="00757F7C" w:rsidRPr="00B7167E" w:rsidRDefault="00757F7C" w:rsidP="00757F7C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2BBF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1F1F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AED8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725B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D764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</w:tr>
      <w:tr w:rsidR="00757F7C" w:rsidRPr="00B7167E" w14:paraId="2E573517" w14:textId="77777777" w:rsidTr="00757F7C">
        <w:trPr>
          <w:trHeight w:val="270"/>
          <w:jc w:val="center"/>
        </w:trPr>
        <w:tc>
          <w:tcPr>
            <w:tcW w:w="5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0618" w14:textId="2FFB6EEE" w:rsidR="00757F7C" w:rsidRPr="00B7167E" w:rsidRDefault="00276285" w:rsidP="00757F7C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Total,</w:t>
            </w:r>
            <w:r w:rsidR="00757F7C"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Ingresos (A)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8941E" w14:textId="3FA1E8AB" w:rsidR="00757F7C" w:rsidRPr="00B7167E" w:rsidRDefault="00757F7C" w:rsidP="002762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 w:rsidR="006814BA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4</w:t>
            </w:r>
            <w:r w:rsidR="0064628D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080</w:t>
            </w:r>
          </w:p>
        </w:tc>
      </w:tr>
      <w:tr w:rsidR="00757F7C" w:rsidRPr="00B7167E" w14:paraId="775A63EA" w14:textId="77777777" w:rsidTr="00757F7C">
        <w:trPr>
          <w:trHeight w:val="270"/>
          <w:jc w:val="center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864D" w14:textId="77777777" w:rsidR="00757F7C" w:rsidRPr="00B7167E" w:rsidRDefault="00757F7C" w:rsidP="00757F7C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14BC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4532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3AED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4C92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58E7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</w:tr>
      <w:tr w:rsidR="00757F7C" w:rsidRPr="00B7167E" w14:paraId="210A86C5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0B95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2B78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7A59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ADED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5834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AD70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</w:tr>
      <w:tr w:rsidR="00757F7C" w:rsidRPr="00B7167E" w14:paraId="3032EB5A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E851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4078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1BA7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AA6A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68B1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3362" w14:textId="77777777" w:rsidR="00757F7C" w:rsidRPr="00B7167E" w:rsidRDefault="00757F7C" w:rsidP="00757F7C">
            <w:pPr>
              <w:rPr>
                <w:sz w:val="20"/>
                <w:szCs w:val="20"/>
                <w:lang w:eastAsia="es-EC"/>
              </w:rPr>
            </w:pPr>
          </w:p>
        </w:tc>
      </w:tr>
      <w:tr w:rsidR="00757F7C" w:rsidRPr="00B7167E" w14:paraId="203822B8" w14:textId="77777777" w:rsidTr="00757F7C">
        <w:trPr>
          <w:trHeight w:val="255"/>
          <w:jc w:val="center"/>
        </w:trPr>
        <w:tc>
          <w:tcPr>
            <w:tcW w:w="64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B0BE" w14:textId="77777777" w:rsidR="00757F7C" w:rsidRPr="00B7167E" w:rsidRDefault="00757F7C" w:rsidP="00757F7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PROYECCIÓN DE GASTOS</w:t>
            </w:r>
          </w:p>
        </w:tc>
      </w:tr>
      <w:tr w:rsidR="00757F7C" w:rsidRPr="00B7167E" w14:paraId="656DF464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C171" w14:textId="77777777" w:rsidR="00757F7C" w:rsidRPr="00B7167E" w:rsidRDefault="00757F7C" w:rsidP="00757F7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Ítem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24D" w14:textId="77777777" w:rsidR="00757F7C" w:rsidRPr="00B7167E" w:rsidRDefault="00757F7C" w:rsidP="00757F7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Descripción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CAEE" w14:textId="77777777" w:rsidR="00757F7C" w:rsidRPr="00B7167E" w:rsidRDefault="00757F7C" w:rsidP="00757F7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Unidad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E6D2" w14:textId="77777777" w:rsidR="00757F7C" w:rsidRPr="00B7167E" w:rsidRDefault="00757F7C" w:rsidP="00757F7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Cantidad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08BD" w14:textId="77777777" w:rsidR="00757F7C" w:rsidRPr="00B7167E" w:rsidRDefault="00757F7C" w:rsidP="00757F7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Costo Unitario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1DA5" w14:textId="77777777" w:rsidR="00757F7C" w:rsidRPr="00B7167E" w:rsidRDefault="00757F7C" w:rsidP="00757F7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Costo Total</w:t>
            </w:r>
          </w:p>
        </w:tc>
      </w:tr>
      <w:tr w:rsidR="006814BA" w:rsidRPr="00B7167E" w14:paraId="7A6BE659" w14:textId="77777777" w:rsidTr="006814BA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9C09" w14:textId="77777777" w:rsidR="006814BA" w:rsidRPr="00B7167E" w:rsidRDefault="006814BA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DAD6" w14:textId="5B0DAD74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Certificados virtuales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B2E36" w14:textId="774532A5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D22B" w14:textId="2BB574DA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 w:rsidR="00EE1E8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180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37B8A" w14:textId="3C54306C" w:rsidR="006814BA" w:rsidRPr="00B7167E" w:rsidRDefault="00EE1E8E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 Virtual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70E4A" w14:textId="132669F6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</w:t>
            </w:r>
          </w:p>
        </w:tc>
      </w:tr>
      <w:tr w:rsidR="006814BA" w:rsidRPr="00B7167E" w14:paraId="1EB888B1" w14:textId="77777777" w:rsidTr="006814BA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F0C0" w14:textId="77777777" w:rsidR="006814BA" w:rsidRPr="00B7167E" w:rsidRDefault="006814BA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B883" w14:textId="438D3CCD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Credenciales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34D5C" w14:textId="1C626C2D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9F1C" w14:textId="43C9C1EB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 w:rsidR="00EE1E8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180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3C318" w14:textId="5D442F75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1,5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06C53" w14:textId="1BDD88AD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300</w:t>
            </w:r>
          </w:p>
        </w:tc>
      </w:tr>
      <w:tr w:rsidR="006814BA" w:rsidRPr="00B7167E" w14:paraId="0BA69E38" w14:textId="77777777" w:rsidTr="00187160">
        <w:trPr>
          <w:trHeight w:val="82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AE4B" w14:textId="77777777" w:rsidR="006814BA" w:rsidRPr="00B7167E" w:rsidRDefault="006814BA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2B29B" w14:textId="77777777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Viáticos expositores</w:t>
            </w:r>
          </w:p>
          <w:p w14:paraId="200B2B5F" w14:textId="5B6CBACD" w:rsidR="00E9125D" w:rsidRPr="00B7167E" w:rsidRDefault="00E9125D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y pasaje aéreo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B90DC" w14:textId="1DF65EC3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12E59" w14:textId="167D8BA4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BF1CA" w14:textId="100A64D8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  <w:r w:rsidR="00D065C7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783C2" w14:textId="0B0FE6B8" w:rsidR="006814BA" w:rsidRPr="00B7167E" w:rsidRDefault="00D065C7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7</w:t>
            </w:r>
            <w:r w:rsidR="006814BA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00</w:t>
            </w:r>
          </w:p>
        </w:tc>
      </w:tr>
      <w:tr w:rsidR="006814BA" w:rsidRPr="00B7167E" w14:paraId="0BC3F1C2" w14:textId="77777777" w:rsidTr="006814BA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7DD3" w14:textId="77777777" w:rsidR="006814BA" w:rsidRPr="00B7167E" w:rsidRDefault="006814BA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7B2F7" w14:textId="756CA5B0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Refrigerios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60C2" w14:textId="74BE19EA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1C0B4" w14:textId="74E91B69" w:rsidR="006814BA" w:rsidRPr="00B7167E" w:rsidRDefault="00D065C7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360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8524" w14:textId="508B68C2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2A86C" w14:textId="2E3E5770" w:rsidR="006814BA" w:rsidRPr="00B7167E" w:rsidRDefault="00D065C7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720</w:t>
            </w:r>
          </w:p>
        </w:tc>
      </w:tr>
      <w:tr w:rsidR="006814BA" w:rsidRPr="00B7167E" w14:paraId="5DD2EE7A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4DA1" w14:textId="77777777" w:rsidR="006814BA" w:rsidRDefault="006814BA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157E" w14:textId="552B5C3C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Carpetas, esferos y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hojas</w:t>
            </w:r>
            <w:r w:rsidR="00667F60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 ,</w:t>
            </w:r>
            <w:proofErr w:type="gramEnd"/>
            <w:r w:rsidR="00667F60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 Souvenir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6744A" w14:textId="77777777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81BD7" w14:textId="2581412D" w:rsidR="006814BA" w:rsidRPr="00B7167E" w:rsidRDefault="00D065C7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180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0E297" w14:textId="39AA2B36" w:rsidR="006814BA" w:rsidRPr="00B7167E" w:rsidRDefault="00667F60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B2BE" w14:textId="470BCC63" w:rsidR="006814BA" w:rsidRPr="00B7167E" w:rsidRDefault="0064628D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1080</w:t>
            </w:r>
          </w:p>
        </w:tc>
      </w:tr>
      <w:tr w:rsidR="006814BA" w:rsidRPr="00B7167E" w14:paraId="0D87EBC9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394CB" w14:textId="77777777" w:rsidR="006814BA" w:rsidRDefault="006814BA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D464" w14:textId="5817EE95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Gira Turística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3ACFC" w14:textId="77777777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030EE" w14:textId="472679C6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20BFA" w14:textId="2A1A81E3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256C6" w14:textId="55F5BCF4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6814BA" w:rsidRPr="00B7167E" w14:paraId="5AC97B88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7CAC6" w14:textId="7E950451" w:rsidR="006814BA" w:rsidRDefault="006814BA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AD94E" w14:textId="7E6EE424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Hospedaje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F7B32" w14:textId="77777777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22BA" w14:textId="3E157578" w:rsidR="006814BA" w:rsidRDefault="00187160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F1342" w14:textId="6B432FA9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2B512" w14:textId="184ABFED" w:rsidR="006814BA" w:rsidRDefault="0064628D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160</w:t>
            </w:r>
          </w:p>
        </w:tc>
      </w:tr>
      <w:tr w:rsidR="006814BA" w:rsidRPr="00B7167E" w14:paraId="74DFD1CF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4FFB" w14:textId="4980DB19" w:rsidR="006814BA" w:rsidRDefault="006814BA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491F" w14:textId="0AF74BC8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Gastos de Arreglo de Salón y papelería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7E42F" w14:textId="77777777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9A237" w14:textId="4C22E690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0C1DD" w14:textId="71F3F0E9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A29BC" w14:textId="366E093D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200</w:t>
            </w:r>
          </w:p>
        </w:tc>
      </w:tr>
      <w:tr w:rsidR="006814BA" w:rsidRPr="00B7167E" w14:paraId="1C91DD75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AB4A" w14:textId="22E9A234" w:rsidR="006814BA" w:rsidRDefault="006814BA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F2274" w14:textId="27817502" w:rsidR="006814BA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Publicación </w:t>
            </w:r>
            <w:r w:rsidR="00FA5B7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Satiri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99D9F" w14:textId="77777777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0C2BE" w14:textId="65420EBD" w:rsidR="006814BA" w:rsidRDefault="0064628D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AEAB" w14:textId="7F3D892F" w:rsidR="006814BA" w:rsidRDefault="0064628D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Virtual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8A013" w14:textId="76C4CC27" w:rsidR="006814BA" w:rsidRDefault="0064628D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0</w:t>
            </w:r>
          </w:p>
        </w:tc>
      </w:tr>
      <w:tr w:rsidR="00667F60" w:rsidRPr="00B7167E" w14:paraId="4EFAA36B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A6CD5" w14:textId="6A783416" w:rsidR="00667F60" w:rsidRDefault="00667F60" w:rsidP="006814B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E1F7E" w14:textId="531BC24F" w:rsidR="00667F60" w:rsidRDefault="00667F60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Gastos de Cena Cultural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DED8" w14:textId="77777777" w:rsidR="00667F60" w:rsidRPr="00B7167E" w:rsidRDefault="00667F60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D58A" w14:textId="15AC41C8" w:rsidR="00667F60" w:rsidRDefault="00EB609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180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3FD81" w14:textId="002C6DD1" w:rsidR="00667F60" w:rsidRDefault="00667F60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106B1" w14:textId="3EC38721" w:rsidR="00667F60" w:rsidRDefault="00EB609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720</w:t>
            </w:r>
          </w:p>
        </w:tc>
      </w:tr>
      <w:tr w:rsidR="006814BA" w:rsidRPr="00B7167E" w14:paraId="58C75C87" w14:textId="77777777" w:rsidTr="00757F7C">
        <w:trPr>
          <w:trHeight w:val="255"/>
          <w:jc w:val="center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2941" w14:textId="77777777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7509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AC9E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F4C6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45CB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4BF3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</w:tr>
      <w:tr w:rsidR="006814BA" w:rsidRPr="00B7167E" w14:paraId="47B6E2E9" w14:textId="77777777" w:rsidTr="00757F7C">
        <w:trPr>
          <w:trHeight w:val="270"/>
          <w:jc w:val="center"/>
        </w:trPr>
        <w:tc>
          <w:tcPr>
            <w:tcW w:w="5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8A2C" w14:textId="370BA1DD" w:rsidR="006814BA" w:rsidRPr="00B7167E" w:rsidRDefault="006814BA" w:rsidP="006814BA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Total, Gastos (B)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29FBC" w14:textId="5FC61BDC" w:rsidR="006814BA" w:rsidRPr="00B7167E" w:rsidRDefault="0064628D" w:rsidP="006814B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</w:t>
            </w:r>
            <w:r w:rsidR="00EB609A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880</w:t>
            </w:r>
          </w:p>
        </w:tc>
      </w:tr>
      <w:tr w:rsidR="006814BA" w:rsidRPr="00B7167E" w14:paraId="2D90D7D3" w14:textId="77777777" w:rsidTr="00757F7C">
        <w:trPr>
          <w:trHeight w:val="270"/>
          <w:jc w:val="center"/>
        </w:trPr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E8E6" w14:textId="77777777" w:rsidR="006814BA" w:rsidRPr="00B7167E" w:rsidRDefault="006814BA" w:rsidP="006814BA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9ABF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4709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0035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C639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51CB" w14:textId="77777777" w:rsidR="006814BA" w:rsidRPr="00B7167E" w:rsidRDefault="006814BA" w:rsidP="006814BA">
            <w:pPr>
              <w:rPr>
                <w:sz w:val="20"/>
                <w:szCs w:val="20"/>
                <w:lang w:eastAsia="es-EC"/>
              </w:rPr>
            </w:pPr>
          </w:p>
        </w:tc>
      </w:tr>
      <w:tr w:rsidR="006814BA" w:rsidRPr="00B7167E" w14:paraId="664F9D4D" w14:textId="77777777" w:rsidTr="00757F7C">
        <w:trPr>
          <w:trHeight w:val="255"/>
          <w:jc w:val="center"/>
        </w:trPr>
        <w:tc>
          <w:tcPr>
            <w:tcW w:w="5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95E4" w14:textId="4D1B1199" w:rsidR="006814BA" w:rsidRPr="00B7167E" w:rsidRDefault="006814BA" w:rsidP="006814BA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Utilidad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Estimada</w:t>
            </w:r>
            <w:r w:rsidRPr="00B716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(A)-(B)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164F" w14:textId="7BA63EC3" w:rsidR="006814BA" w:rsidRPr="00B7167E" w:rsidRDefault="00EB609A" w:rsidP="006814BA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200</w:t>
            </w:r>
          </w:p>
        </w:tc>
      </w:tr>
    </w:tbl>
    <w:p w14:paraId="1752938D" w14:textId="77777777" w:rsidR="00D44524" w:rsidRDefault="00D44524" w:rsidP="00D44524">
      <w:pPr>
        <w:ind w:left="993"/>
        <w:jc w:val="both"/>
        <w:rPr>
          <w:rFonts w:ascii="Arial" w:eastAsia="Arial Narrow" w:hAnsi="Arial" w:cs="Arial"/>
        </w:rPr>
      </w:pPr>
    </w:p>
    <w:p w14:paraId="55F3565F" w14:textId="2F3D4FA0" w:rsidR="00E663BF" w:rsidRDefault="00E663BF" w:rsidP="00D44524">
      <w:pPr>
        <w:ind w:left="993"/>
        <w:jc w:val="both"/>
        <w:rPr>
          <w:rFonts w:ascii="Arial" w:eastAsia="Arial Narrow" w:hAnsi="Arial" w:cs="Arial"/>
          <w:i/>
          <w:sz w:val="20"/>
        </w:rPr>
      </w:pPr>
      <w:r w:rsidRPr="00E663BF">
        <w:rPr>
          <w:rFonts w:ascii="Arial" w:eastAsia="Arial Narrow" w:hAnsi="Arial" w:cs="Arial"/>
          <w:i/>
          <w:sz w:val="20"/>
        </w:rPr>
        <w:t>Nota: Si su evento no cuenta con ingresos detallar únicamente los gastos derivados de su ejecución y dejar los cuadros en blanco.</w:t>
      </w:r>
    </w:p>
    <w:p w14:paraId="5E247CB3" w14:textId="38D0C382" w:rsidR="00A13582" w:rsidRDefault="00A13582" w:rsidP="00D44524">
      <w:pPr>
        <w:ind w:left="993"/>
        <w:jc w:val="both"/>
        <w:rPr>
          <w:rFonts w:ascii="Arial" w:eastAsia="Arial Narrow" w:hAnsi="Arial" w:cs="Arial"/>
          <w:i/>
          <w:sz w:val="20"/>
        </w:rPr>
      </w:pPr>
    </w:p>
    <w:p w14:paraId="3BE91BF5" w14:textId="77777777" w:rsidR="00A13582" w:rsidRPr="00E663BF" w:rsidRDefault="00A13582" w:rsidP="00D44524">
      <w:pPr>
        <w:ind w:left="993"/>
        <w:jc w:val="both"/>
        <w:rPr>
          <w:rFonts w:ascii="Arial" w:eastAsia="Arial Narrow" w:hAnsi="Arial" w:cs="Arial"/>
          <w:i/>
          <w:sz w:val="20"/>
        </w:rPr>
      </w:pPr>
    </w:p>
    <w:p w14:paraId="734565A8" w14:textId="227F079B" w:rsidR="00E663BF" w:rsidRDefault="00E663BF" w:rsidP="00D44524">
      <w:pPr>
        <w:ind w:left="993"/>
        <w:jc w:val="both"/>
        <w:rPr>
          <w:rFonts w:ascii="Arial" w:eastAsia="Arial Narrow" w:hAnsi="Arial" w:cs="Arial"/>
        </w:rPr>
      </w:pPr>
    </w:p>
    <w:p w14:paraId="7E5383CC" w14:textId="77777777" w:rsidR="00276285" w:rsidRDefault="00276285" w:rsidP="00D44524">
      <w:pPr>
        <w:ind w:left="993"/>
        <w:jc w:val="both"/>
        <w:rPr>
          <w:rFonts w:ascii="Arial" w:eastAsia="Arial Narrow" w:hAnsi="Arial" w:cs="Arial"/>
        </w:rPr>
      </w:pPr>
    </w:p>
    <w:p w14:paraId="4859D47E" w14:textId="77777777" w:rsidR="00E663BF" w:rsidRPr="00E663BF" w:rsidRDefault="00E663BF">
      <w:pPr>
        <w:pStyle w:val="ListParagraph"/>
        <w:numPr>
          <w:ilvl w:val="0"/>
          <w:numId w:val="1"/>
        </w:numPr>
        <w:jc w:val="both"/>
        <w:rPr>
          <w:rFonts w:ascii="Arial" w:eastAsia="Arial Narrow" w:hAnsi="Arial" w:cs="Arial"/>
          <w:b/>
        </w:rPr>
      </w:pPr>
      <w:r w:rsidRPr="00E663BF">
        <w:rPr>
          <w:rFonts w:ascii="Arial" w:eastAsia="Arial Narrow" w:hAnsi="Arial" w:cs="Arial"/>
          <w:b/>
        </w:rPr>
        <w:t>Financiamiento</w:t>
      </w:r>
    </w:p>
    <w:p w14:paraId="3939C65B" w14:textId="77777777" w:rsidR="00E663BF" w:rsidRDefault="00E663BF" w:rsidP="00D44524">
      <w:pPr>
        <w:ind w:left="993"/>
        <w:jc w:val="both"/>
        <w:rPr>
          <w:rFonts w:ascii="Arial" w:eastAsia="Arial Narrow" w:hAnsi="Arial" w:cs="Arial"/>
        </w:rPr>
      </w:pPr>
    </w:p>
    <w:p w14:paraId="787B7011" w14:textId="77777777" w:rsidR="00E663BF" w:rsidRDefault="000E6DFB" w:rsidP="00D44524">
      <w:pPr>
        <w:ind w:left="993"/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El evento se va a financiar con el cobro de inscripciones y la colaboración de auspiciantes.</w:t>
      </w:r>
    </w:p>
    <w:p w14:paraId="3287224E" w14:textId="77777777" w:rsidR="00E663BF" w:rsidRDefault="00E663BF" w:rsidP="00D44524">
      <w:pPr>
        <w:ind w:left="993"/>
        <w:jc w:val="both"/>
        <w:rPr>
          <w:rFonts w:ascii="Arial" w:eastAsia="Arial Narrow" w:hAnsi="Arial" w:cs="Arial"/>
        </w:rPr>
      </w:pPr>
    </w:p>
    <w:p w14:paraId="053BD3FF" w14:textId="607CB902" w:rsidR="00E663BF" w:rsidRDefault="00E663BF" w:rsidP="00D44524">
      <w:pPr>
        <w:ind w:left="993"/>
        <w:jc w:val="both"/>
        <w:rPr>
          <w:rFonts w:ascii="Arial" w:eastAsia="Arial Narrow" w:hAnsi="Arial" w:cs="Arial"/>
        </w:rPr>
      </w:pPr>
    </w:p>
    <w:p w14:paraId="63407FF4" w14:textId="77777777" w:rsidR="00127FE2" w:rsidRDefault="00127FE2" w:rsidP="00045C87">
      <w:pPr>
        <w:ind w:left="993"/>
        <w:jc w:val="both"/>
        <w:rPr>
          <w:rFonts w:ascii="Arial" w:eastAsia="Arial Narrow" w:hAnsi="Arial" w:cs="Arial"/>
          <w:b/>
        </w:rPr>
      </w:pPr>
      <w:r w:rsidRPr="00127FE2">
        <w:rPr>
          <w:rFonts w:ascii="Arial" w:eastAsia="Arial Narrow" w:hAnsi="Arial" w:cs="Arial"/>
          <w:b/>
        </w:rPr>
        <w:t>Firmas de Responsabilidad</w:t>
      </w:r>
    </w:p>
    <w:p w14:paraId="3C7994D3" w14:textId="77777777" w:rsidR="00E663BF" w:rsidRPr="00127FE2" w:rsidRDefault="00E663BF" w:rsidP="00045C87">
      <w:pPr>
        <w:ind w:left="993"/>
        <w:jc w:val="both"/>
        <w:rPr>
          <w:rFonts w:ascii="Arial" w:eastAsia="Arial Narrow" w:hAnsi="Arial" w:cs="Arial"/>
          <w:b/>
        </w:rPr>
      </w:pPr>
    </w:p>
    <w:p w14:paraId="1F4F2CAF" w14:textId="77777777" w:rsidR="00127FE2" w:rsidRDefault="00127FE2" w:rsidP="00045C87">
      <w:pPr>
        <w:ind w:left="993"/>
        <w:jc w:val="both"/>
        <w:rPr>
          <w:rFonts w:ascii="Arial" w:eastAsia="Arial Narrow" w:hAnsi="Arial" w:cs="Arial"/>
        </w:rPr>
      </w:pPr>
    </w:p>
    <w:tbl>
      <w:tblPr>
        <w:tblStyle w:val="PlainTable1"/>
        <w:tblW w:w="9304" w:type="dxa"/>
        <w:tblLook w:val="04A0" w:firstRow="1" w:lastRow="0" w:firstColumn="1" w:lastColumn="0" w:noHBand="0" w:noVBand="1"/>
      </w:tblPr>
      <w:tblGrid>
        <w:gridCol w:w="2923"/>
        <w:gridCol w:w="3735"/>
        <w:gridCol w:w="2646"/>
      </w:tblGrid>
      <w:tr w:rsidR="00127FE2" w:rsidRPr="00127FE2" w14:paraId="3989E0B5" w14:textId="77777777" w:rsidTr="00F86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  <w:vAlign w:val="center"/>
          </w:tcPr>
          <w:p w14:paraId="3B71FABC" w14:textId="62AB8D34" w:rsidR="00127FE2" w:rsidRPr="00D44524" w:rsidRDefault="00D44524" w:rsidP="00127FE2">
            <w:pPr>
              <w:jc w:val="center"/>
              <w:rPr>
                <w:rFonts w:ascii="Arial" w:eastAsia="Arial Narrow" w:hAnsi="Arial" w:cs="Arial"/>
                <w:sz w:val="20"/>
              </w:rPr>
            </w:pPr>
            <w:r>
              <w:rPr>
                <w:rFonts w:ascii="Arial" w:eastAsia="Arial Narrow" w:hAnsi="Arial" w:cs="Arial"/>
                <w:sz w:val="20"/>
              </w:rPr>
              <w:t xml:space="preserve">Nombre de los </w:t>
            </w:r>
            <w:r w:rsidR="00276285" w:rsidRPr="00D44524">
              <w:rPr>
                <w:rFonts w:ascii="Arial" w:eastAsia="Arial Narrow" w:hAnsi="Arial" w:cs="Arial"/>
                <w:sz w:val="20"/>
              </w:rPr>
              <w:t>responsables</w:t>
            </w:r>
            <w:r w:rsidRPr="00D44524">
              <w:rPr>
                <w:rFonts w:ascii="Arial" w:eastAsia="Arial Narrow" w:hAnsi="Arial" w:cs="Arial"/>
                <w:sz w:val="20"/>
              </w:rPr>
              <w:t xml:space="preserve"> del Proyecto</w:t>
            </w:r>
          </w:p>
        </w:tc>
        <w:tc>
          <w:tcPr>
            <w:tcW w:w="3735" w:type="dxa"/>
            <w:vAlign w:val="center"/>
          </w:tcPr>
          <w:p w14:paraId="1EACCAE0" w14:textId="77777777" w:rsidR="00127FE2" w:rsidRPr="00127FE2" w:rsidRDefault="00D44524" w:rsidP="00127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0"/>
              </w:rPr>
            </w:pPr>
            <w:r>
              <w:rPr>
                <w:rFonts w:ascii="Arial" w:eastAsia="Arial Narrow" w:hAnsi="Arial" w:cs="Arial"/>
                <w:sz w:val="20"/>
              </w:rPr>
              <w:t>Cargo</w:t>
            </w:r>
          </w:p>
        </w:tc>
        <w:tc>
          <w:tcPr>
            <w:tcW w:w="2646" w:type="dxa"/>
            <w:vAlign w:val="center"/>
          </w:tcPr>
          <w:p w14:paraId="65EFBF46" w14:textId="77777777" w:rsidR="00127FE2" w:rsidRPr="00127FE2" w:rsidRDefault="00127FE2" w:rsidP="00127F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0"/>
              </w:rPr>
            </w:pPr>
            <w:r w:rsidRPr="00127FE2">
              <w:rPr>
                <w:rFonts w:ascii="Arial" w:eastAsia="Arial Narrow" w:hAnsi="Arial" w:cs="Arial"/>
                <w:sz w:val="20"/>
              </w:rPr>
              <w:t>Firma</w:t>
            </w:r>
          </w:p>
        </w:tc>
      </w:tr>
      <w:tr w:rsidR="00127FE2" w:rsidRPr="00127FE2" w14:paraId="2F2C7824" w14:textId="77777777" w:rsidTr="00F86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797E5864" w14:textId="1F25B3CF" w:rsidR="00127FE2" w:rsidRPr="00127FE2" w:rsidRDefault="00786597" w:rsidP="00045C87">
            <w:pPr>
              <w:jc w:val="both"/>
              <w:rPr>
                <w:rFonts w:ascii="Arial" w:eastAsia="Arial Narrow" w:hAnsi="Arial" w:cs="Arial"/>
                <w:b w:val="0"/>
                <w:sz w:val="20"/>
              </w:rPr>
            </w:pPr>
            <w:r>
              <w:rPr>
                <w:rFonts w:ascii="Arial" w:eastAsia="Arial Narrow" w:hAnsi="Arial" w:cs="Arial"/>
                <w:b w:val="0"/>
                <w:sz w:val="20"/>
              </w:rPr>
              <w:t xml:space="preserve">Yasmany Fernández Fernández </w:t>
            </w:r>
          </w:p>
        </w:tc>
        <w:tc>
          <w:tcPr>
            <w:tcW w:w="3735" w:type="dxa"/>
          </w:tcPr>
          <w:p w14:paraId="7F11EFF5" w14:textId="150918E0" w:rsidR="00F86DB0" w:rsidRPr="00127FE2" w:rsidRDefault="00786597" w:rsidP="00772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0"/>
              </w:rPr>
            </w:pPr>
            <w:r>
              <w:rPr>
                <w:rFonts w:ascii="Arial" w:eastAsia="Arial Narrow" w:hAnsi="Arial" w:cs="Arial"/>
                <w:sz w:val="20"/>
              </w:rPr>
              <w:t>Docente Investigador UPEC</w:t>
            </w:r>
            <w:r w:rsidR="00CB09C8">
              <w:rPr>
                <w:rFonts w:ascii="Arial" w:eastAsia="Arial Narrow" w:hAnsi="Arial" w:cs="Arial"/>
                <w:sz w:val="20"/>
              </w:rPr>
              <w:t xml:space="preserve"> </w:t>
            </w:r>
          </w:p>
        </w:tc>
        <w:tc>
          <w:tcPr>
            <w:tcW w:w="2646" w:type="dxa"/>
          </w:tcPr>
          <w:p w14:paraId="6E2F7F1D" w14:textId="77777777" w:rsidR="00127FE2" w:rsidRPr="00127FE2" w:rsidRDefault="00127FE2" w:rsidP="00045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0"/>
              </w:rPr>
            </w:pPr>
          </w:p>
        </w:tc>
      </w:tr>
      <w:tr w:rsidR="00127FE2" w:rsidRPr="00127FE2" w14:paraId="5CB24D7D" w14:textId="77777777" w:rsidTr="00F86DB0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5809D99D" w14:textId="6E500475" w:rsidR="00127FE2" w:rsidRPr="00127FE2" w:rsidRDefault="00786597" w:rsidP="00127FE2">
            <w:pPr>
              <w:jc w:val="both"/>
              <w:rPr>
                <w:rFonts w:ascii="Arial" w:eastAsia="Arial Narrow" w:hAnsi="Arial" w:cs="Arial"/>
                <w:b w:val="0"/>
                <w:sz w:val="20"/>
              </w:rPr>
            </w:pPr>
            <w:r>
              <w:rPr>
                <w:rFonts w:ascii="Arial" w:eastAsia="Arial Narrow" w:hAnsi="Arial" w:cs="Arial"/>
                <w:b w:val="0"/>
                <w:sz w:val="20"/>
              </w:rPr>
              <w:t>Samuel Lascano Rivera</w:t>
            </w:r>
          </w:p>
        </w:tc>
        <w:tc>
          <w:tcPr>
            <w:tcW w:w="3735" w:type="dxa"/>
          </w:tcPr>
          <w:p w14:paraId="0CEE4264" w14:textId="23D680C9" w:rsidR="00127FE2" w:rsidRPr="00127FE2" w:rsidRDefault="00786597" w:rsidP="00127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0"/>
              </w:rPr>
            </w:pPr>
            <w:r>
              <w:rPr>
                <w:rFonts w:ascii="Arial" w:eastAsia="Arial Narrow" w:hAnsi="Arial" w:cs="Arial"/>
                <w:sz w:val="20"/>
              </w:rPr>
              <w:t>Docente Investigador UPEC</w:t>
            </w:r>
          </w:p>
        </w:tc>
        <w:tc>
          <w:tcPr>
            <w:tcW w:w="2646" w:type="dxa"/>
          </w:tcPr>
          <w:p w14:paraId="2B75AE73" w14:textId="77777777" w:rsidR="00127FE2" w:rsidRPr="00127FE2" w:rsidRDefault="00127FE2" w:rsidP="0004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Narrow" w:hAnsi="Arial" w:cs="Arial"/>
                <w:sz w:val="20"/>
              </w:rPr>
            </w:pPr>
          </w:p>
        </w:tc>
      </w:tr>
      <w:tr w:rsidR="00127FE2" w:rsidRPr="00127FE2" w14:paraId="42C5A4EA" w14:textId="77777777" w:rsidTr="00F86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3F539AD6" w14:textId="0E68F0A9" w:rsidR="00127FE2" w:rsidRPr="00127FE2" w:rsidRDefault="00E5682D" w:rsidP="00045C87">
            <w:pPr>
              <w:jc w:val="both"/>
              <w:rPr>
                <w:rFonts w:ascii="Arial" w:eastAsia="Arial Narrow" w:hAnsi="Arial" w:cs="Arial"/>
                <w:b w:val="0"/>
                <w:sz w:val="20"/>
              </w:rPr>
            </w:pPr>
            <w:r>
              <w:rPr>
                <w:rFonts w:ascii="Arial" w:eastAsia="Arial Narrow" w:hAnsi="Arial" w:cs="Arial"/>
                <w:b w:val="0"/>
                <w:sz w:val="20"/>
              </w:rPr>
              <w:t>Franklin Caamacho</w:t>
            </w:r>
          </w:p>
        </w:tc>
        <w:tc>
          <w:tcPr>
            <w:tcW w:w="3735" w:type="dxa"/>
          </w:tcPr>
          <w:p w14:paraId="0567E933" w14:textId="53994252" w:rsidR="00127FE2" w:rsidRPr="00127FE2" w:rsidRDefault="00786597" w:rsidP="00127F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0"/>
              </w:rPr>
            </w:pPr>
            <w:r>
              <w:rPr>
                <w:rFonts w:ascii="Arial" w:eastAsia="Arial Narrow" w:hAnsi="Arial" w:cs="Arial"/>
                <w:sz w:val="20"/>
              </w:rPr>
              <w:t>D</w:t>
            </w:r>
            <w:r w:rsidR="00E5682D">
              <w:rPr>
                <w:rFonts w:ascii="Arial" w:eastAsia="Arial Narrow" w:hAnsi="Arial" w:cs="Arial"/>
                <w:sz w:val="20"/>
              </w:rPr>
              <w:t>ecano Yachay Tech</w:t>
            </w:r>
          </w:p>
        </w:tc>
        <w:tc>
          <w:tcPr>
            <w:tcW w:w="2646" w:type="dxa"/>
          </w:tcPr>
          <w:p w14:paraId="7E69FAC0" w14:textId="77777777" w:rsidR="00127FE2" w:rsidRPr="00127FE2" w:rsidRDefault="00127FE2" w:rsidP="00045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Narrow" w:hAnsi="Arial" w:cs="Arial"/>
                <w:sz w:val="20"/>
              </w:rPr>
            </w:pPr>
          </w:p>
        </w:tc>
      </w:tr>
    </w:tbl>
    <w:p w14:paraId="335486F1" w14:textId="77777777" w:rsidR="00127FE2" w:rsidRDefault="00127FE2" w:rsidP="00045C87">
      <w:pPr>
        <w:ind w:left="993"/>
        <w:jc w:val="both"/>
        <w:rPr>
          <w:rFonts w:ascii="Arial" w:eastAsia="Arial Narrow" w:hAnsi="Arial" w:cs="Arial"/>
        </w:rPr>
      </w:pPr>
    </w:p>
    <w:sectPr w:rsidR="00127FE2" w:rsidSect="00CA4E43">
      <w:footerReference w:type="even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A6A6" w14:textId="77777777" w:rsidR="00CA4E43" w:rsidRDefault="00CA4E43" w:rsidP="00921090">
      <w:r>
        <w:separator/>
      </w:r>
    </w:p>
  </w:endnote>
  <w:endnote w:type="continuationSeparator" w:id="0">
    <w:p w14:paraId="54214A1E" w14:textId="77777777" w:rsidR="00CA4E43" w:rsidRDefault="00CA4E43" w:rsidP="0092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051E" w14:textId="77777777" w:rsidR="00E663BF" w:rsidRPr="00E663BF" w:rsidRDefault="00E663BF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16"/>
        <w:szCs w:val="20"/>
      </w:rPr>
    </w:pPr>
    <w:r w:rsidRPr="00E663BF">
      <w:rPr>
        <w:rFonts w:ascii="Arial" w:hAnsi="Arial" w:cs="Arial"/>
        <w:spacing w:val="60"/>
        <w:sz w:val="16"/>
        <w:szCs w:val="20"/>
        <w:lang w:val="es-ES"/>
      </w:rPr>
      <w:t>Página</w:t>
    </w:r>
    <w:r w:rsidRPr="00E663BF">
      <w:rPr>
        <w:rFonts w:ascii="Arial" w:hAnsi="Arial" w:cs="Arial"/>
        <w:sz w:val="16"/>
        <w:szCs w:val="20"/>
        <w:lang w:val="es-ES"/>
      </w:rPr>
      <w:t xml:space="preserve"> </w:t>
    </w:r>
    <w:r w:rsidRPr="00E663BF">
      <w:rPr>
        <w:rFonts w:ascii="Arial" w:hAnsi="Arial" w:cs="Arial"/>
        <w:sz w:val="16"/>
        <w:szCs w:val="20"/>
      </w:rPr>
      <w:fldChar w:fldCharType="begin"/>
    </w:r>
    <w:r w:rsidRPr="00E663BF">
      <w:rPr>
        <w:rFonts w:ascii="Arial" w:hAnsi="Arial" w:cs="Arial"/>
        <w:sz w:val="16"/>
        <w:szCs w:val="20"/>
      </w:rPr>
      <w:instrText>PAGE   \* MERGEFORMAT</w:instrText>
    </w:r>
    <w:r w:rsidRPr="00E663BF">
      <w:rPr>
        <w:rFonts w:ascii="Arial" w:hAnsi="Arial" w:cs="Arial"/>
        <w:sz w:val="16"/>
        <w:szCs w:val="20"/>
      </w:rPr>
      <w:fldChar w:fldCharType="separate"/>
    </w:r>
    <w:r w:rsidRPr="00E663BF">
      <w:rPr>
        <w:rFonts w:ascii="Arial" w:hAnsi="Arial" w:cs="Arial"/>
        <w:noProof/>
        <w:sz w:val="16"/>
        <w:szCs w:val="20"/>
        <w:lang w:val="es-ES"/>
      </w:rPr>
      <w:t>4</w:t>
    </w:r>
    <w:r w:rsidRPr="00E663BF">
      <w:rPr>
        <w:rFonts w:ascii="Arial" w:hAnsi="Arial" w:cs="Arial"/>
        <w:sz w:val="16"/>
        <w:szCs w:val="20"/>
      </w:rPr>
      <w:fldChar w:fldCharType="end"/>
    </w:r>
    <w:r w:rsidRPr="00E663BF">
      <w:rPr>
        <w:rFonts w:ascii="Arial" w:hAnsi="Arial" w:cs="Arial"/>
        <w:sz w:val="16"/>
        <w:szCs w:val="20"/>
        <w:lang w:val="es-ES"/>
      </w:rPr>
      <w:t xml:space="preserve"> | </w:t>
    </w:r>
    <w:r w:rsidRPr="00E663BF">
      <w:rPr>
        <w:rFonts w:ascii="Arial" w:hAnsi="Arial" w:cs="Arial"/>
        <w:sz w:val="16"/>
        <w:szCs w:val="20"/>
      </w:rPr>
      <w:fldChar w:fldCharType="begin"/>
    </w:r>
    <w:r w:rsidRPr="00E663BF">
      <w:rPr>
        <w:rFonts w:ascii="Arial" w:hAnsi="Arial" w:cs="Arial"/>
        <w:sz w:val="16"/>
        <w:szCs w:val="20"/>
      </w:rPr>
      <w:instrText>NUMPAGES  \* Arabic  \* MERGEFORMAT</w:instrText>
    </w:r>
    <w:r w:rsidRPr="00E663BF">
      <w:rPr>
        <w:rFonts w:ascii="Arial" w:hAnsi="Arial" w:cs="Arial"/>
        <w:sz w:val="16"/>
        <w:szCs w:val="20"/>
      </w:rPr>
      <w:fldChar w:fldCharType="separate"/>
    </w:r>
    <w:r w:rsidRPr="00E663BF">
      <w:rPr>
        <w:rFonts w:ascii="Arial" w:hAnsi="Arial" w:cs="Arial"/>
        <w:noProof/>
        <w:sz w:val="16"/>
        <w:szCs w:val="20"/>
        <w:lang w:val="es-ES"/>
      </w:rPr>
      <w:t>5</w:t>
    </w:r>
    <w:r w:rsidRPr="00E663BF">
      <w:rPr>
        <w:rFonts w:ascii="Arial" w:hAnsi="Arial" w:cs="Arial"/>
        <w:sz w:val="16"/>
        <w:szCs w:val="20"/>
      </w:rPr>
      <w:fldChar w:fldCharType="end"/>
    </w:r>
  </w:p>
  <w:p w14:paraId="6F4511FC" w14:textId="77777777" w:rsidR="00E663BF" w:rsidRDefault="00E663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19838122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AC4D2EF" w14:textId="77777777" w:rsidR="00E663BF" w:rsidRPr="00E663BF" w:rsidRDefault="00E663BF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663BF">
              <w:rPr>
                <w:rFonts w:ascii="Arial" w:hAnsi="Arial" w:cs="Arial"/>
                <w:sz w:val="16"/>
                <w:szCs w:val="16"/>
                <w:lang w:val="es-ES"/>
              </w:rPr>
              <w:t xml:space="preserve">Página </w:t>
            </w:r>
            <w:r w:rsidRPr="00E663B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663BF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E663B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7006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Pr="00E663B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663BF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 w:rsidRPr="00E663B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663BF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E663B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7006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8</w:t>
            </w:r>
            <w:r w:rsidRPr="00E663B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BDCDC50" w14:textId="77777777" w:rsidR="00E663BF" w:rsidRPr="00E663BF" w:rsidRDefault="00E663B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DC01" w14:textId="77777777" w:rsidR="00CA4E43" w:rsidRDefault="00CA4E43" w:rsidP="00921090">
      <w:r>
        <w:separator/>
      </w:r>
    </w:p>
  </w:footnote>
  <w:footnote w:type="continuationSeparator" w:id="0">
    <w:p w14:paraId="0A49CB77" w14:textId="77777777" w:rsidR="00CA4E43" w:rsidRDefault="00CA4E43" w:rsidP="00921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B9E2" w14:textId="77777777" w:rsidR="00D208E4" w:rsidRDefault="00000000">
    <w:pPr>
      <w:pStyle w:val="Header"/>
    </w:pPr>
    <w:r>
      <w:rPr>
        <w:noProof/>
        <w:lang w:eastAsia="es-EC"/>
      </w:rPr>
      <w:pict w14:anchorId="18505D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0015" o:spid="_x0000_s1025" type="#_x0000_t75" style="position:absolute;margin-left:0;margin-top:0;width:577.15pt;height:833.25pt;z-index:-251658752;mso-position-horizontal:center;mso-position-horizontal-relative:margin;mso-position-vertical:center;mso-position-vertical-relative:margin" o:allowincell="f">
          <v:imagedata r:id="rId1" o:title="hoja mernbretada upec creativaFI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7DA"/>
    <w:multiLevelType w:val="multilevel"/>
    <w:tmpl w:val="262CB5AA"/>
    <w:lvl w:ilvl="0">
      <w:start w:val="1"/>
      <w:numFmt w:val="bullet"/>
      <w:lvlText w:val=""/>
      <w:lvlJc w:val="left"/>
      <w:pPr>
        <w:tabs>
          <w:tab w:val="num" w:pos="1542"/>
        </w:tabs>
        <w:ind w:left="1542" w:hanging="360"/>
      </w:pPr>
      <w:rPr>
        <w:rFonts w:ascii="Symbol" w:hAnsi="Symbol" w:hint="default"/>
      </w:rPr>
    </w:lvl>
    <w:lvl w:ilvl="1">
      <w:start w:val="4"/>
      <w:numFmt w:val="decimal"/>
      <w:lvlText w:val="%2"/>
      <w:lvlJc w:val="left"/>
      <w:pPr>
        <w:ind w:left="2262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982"/>
        </w:tabs>
        <w:ind w:left="2982" w:hanging="360"/>
      </w:pPr>
    </w:lvl>
    <w:lvl w:ilvl="3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entative="1">
      <w:start w:val="1"/>
      <w:numFmt w:val="decimal"/>
      <w:lvlText w:val="%5."/>
      <w:lvlJc w:val="left"/>
      <w:pPr>
        <w:tabs>
          <w:tab w:val="num" w:pos="4422"/>
        </w:tabs>
        <w:ind w:left="4422" w:hanging="360"/>
      </w:pPr>
    </w:lvl>
    <w:lvl w:ilvl="5" w:tentative="1">
      <w:start w:val="1"/>
      <w:numFmt w:val="decimal"/>
      <w:lvlText w:val="%6."/>
      <w:lvlJc w:val="left"/>
      <w:pPr>
        <w:tabs>
          <w:tab w:val="num" w:pos="5142"/>
        </w:tabs>
        <w:ind w:left="5142" w:hanging="360"/>
      </w:pPr>
    </w:lvl>
    <w:lvl w:ilvl="6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entative="1">
      <w:start w:val="1"/>
      <w:numFmt w:val="decimal"/>
      <w:lvlText w:val="%8."/>
      <w:lvlJc w:val="left"/>
      <w:pPr>
        <w:tabs>
          <w:tab w:val="num" w:pos="6582"/>
        </w:tabs>
        <w:ind w:left="6582" w:hanging="360"/>
      </w:pPr>
    </w:lvl>
    <w:lvl w:ilvl="8" w:tentative="1">
      <w:start w:val="1"/>
      <w:numFmt w:val="decimal"/>
      <w:lvlText w:val="%9."/>
      <w:lvlJc w:val="left"/>
      <w:pPr>
        <w:tabs>
          <w:tab w:val="num" w:pos="7302"/>
        </w:tabs>
        <w:ind w:left="7302" w:hanging="360"/>
      </w:pPr>
    </w:lvl>
  </w:abstractNum>
  <w:abstractNum w:abstractNumId="1" w15:restartNumberingAfterBreak="0">
    <w:nsid w:val="2A972053"/>
    <w:multiLevelType w:val="hybridMultilevel"/>
    <w:tmpl w:val="F82C7352"/>
    <w:lvl w:ilvl="0" w:tplc="49BACB32">
      <w:start w:val="1"/>
      <w:numFmt w:val="decimal"/>
      <w:lvlText w:val="%1."/>
      <w:lvlJc w:val="left"/>
      <w:pPr>
        <w:ind w:left="942" w:hanging="48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2" w:hanging="360"/>
      </w:pPr>
    </w:lvl>
    <w:lvl w:ilvl="2" w:tplc="300A001B" w:tentative="1">
      <w:start w:val="1"/>
      <w:numFmt w:val="lowerRoman"/>
      <w:lvlText w:val="%3."/>
      <w:lvlJc w:val="right"/>
      <w:pPr>
        <w:ind w:left="2262" w:hanging="180"/>
      </w:pPr>
    </w:lvl>
    <w:lvl w:ilvl="3" w:tplc="300A000F" w:tentative="1">
      <w:start w:val="1"/>
      <w:numFmt w:val="decimal"/>
      <w:lvlText w:val="%4."/>
      <w:lvlJc w:val="left"/>
      <w:pPr>
        <w:ind w:left="2982" w:hanging="360"/>
      </w:pPr>
    </w:lvl>
    <w:lvl w:ilvl="4" w:tplc="300A0019" w:tentative="1">
      <w:start w:val="1"/>
      <w:numFmt w:val="lowerLetter"/>
      <w:lvlText w:val="%5."/>
      <w:lvlJc w:val="left"/>
      <w:pPr>
        <w:ind w:left="3702" w:hanging="360"/>
      </w:pPr>
    </w:lvl>
    <w:lvl w:ilvl="5" w:tplc="300A001B" w:tentative="1">
      <w:start w:val="1"/>
      <w:numFmt w:val="lowerRoman"/>
      <w:lvlText w:val="%6."/>
      <w:lvlJc w:val="right"/>
      <w:pPr>
        <w:ind w:left="4422" w:hanging="180"/>
      </w:pPr>
    </w:lvl>
    <w:lvl w:ilvl="6" w:tplc="300A000F" w:tentative="1">
      <w:start w:val="1"/>
      <w:numFmt w:val="decimal"/>
      <w:lvlText w:val="%7."/>
      <w:lvlJc w:val="left"/>
      <w:pPr>
        <w:ind w:left="5142" w:hanging="360"/>
      </w:pPr>
    </w:lvl>
    <w:lvl w:ilvl="7" w:tplc="300A0019" w:tentative="1">
      <w:start w:val="1"/>
      <w:numFmt w:val="lowerLetter"/>
      <w:lvlText w:val="%8."/>
      <w:lvlJc w:val="left"/>
      <w:pPr>
        <w:ind w:left="5862" w:hanging="360"/>
      </w:pPr>
    </w:lvl>
    <w:lvl w:ilvl="8" w:tplc="30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2EA53B2C"/>
    <w:multiLevelType w:val="hybridMultilevel"/>
    <w:tmpl w:val="7570CBE8"/>
    <w:lvl w:ilvl="0" w:tplc="135AC72C">
      <w:start w:val="1"/>
      <w:numFmt w:val="decimal"/>
      <w:lvlText w:val="%1."/>
      <w:lvlJc w:val="left"/>
      <w:pPr>
        <w:ind w:left="942" w:hanging="4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3C20647F"/>
    <w:multiLevelType w:val="hybridMultilevel"/>
    <w:tmpl w:val="41629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02899"/>
    <w:multiLevelType w:val="hybridMultilevel"/>
    <w:tmpl w:val="7C58E120"/>
    <w:lvl w:ilvl="0" w:tplc="0C0A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" w15:restartNumberingAfterBreak="0">
    <w:nsid w:val="616A6203"/>
    <w:multiLevelType w:val="hybridMultilevel"/>
    <w:tmpl w:val="987664D4"/>
    <w:lvl w:ilvl="0" w:tplc="D4460844">
      <w:start w:val="1"/>
      <w:numFmt w:val="upperLetter"/>
      <w:lvlText w:val="%1."/>
      <w:lvlJc w:val="left"/>
      <w:pPr>
        <w:ind w:left="1647" w:hanging="465"/>
      </w:pPr>
      <w:rPr>
        <w:rFonts w:eastAsia="Arial Narrow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262" w:hanging="360"/>
      </w:pPr>
    </w:lvl>
    <w:lvl w:ilvl="2" w:tplc="0C0A001B" w:tentative="1">
      <w:start w:val="1"/>
      <w:numFmt w:val="lowerRoman"/>
      <w:lvlText w:val="%3."/>
      <w:lvlJc w:val="right"/>
      <w:pPr>
        <w:ind w:left="2982" w:hanging="180"/>
      </w:pPr>
    </w:lvl>
    <w:lvl w:ilvl="3" w:tplc="0C0A000F" w:tentative="1">
      <w:start w:val="1"/>
      <w:numFmt w:val="decimal"/>
      <w:lvlText w:val="%4."/>
      <w:lvlJc w:val="left"/>
      <w:pPr>
        <w:ind w:left="3702" w:hanging="360"/>
      </w:pPr>
    </w:lvl>
    <w:lvl w:ilvl="4" w:tplc="0C0A0019" w:tentative="1">
      <w:start w:val="1"/>
      <w:numFmt w:val="lowerLetter"/>
      <w:lvlText w:val="%5."/>
      <w:lvlJc w:val="left"/>
      <w:pPr>
        <w:ind w:left="4422" w:hanging="360"/>
      </w:pPr>
    </w:lvl>
    <w:lvl w:ilvl="5" w:tplc="0C0A001B" w:tentative="1">
      <w:start w:val="1"/>
      <w:numFmt w:val="lowerRoman"/>
      <w:lvlText w:val="%6."/>
      <w:lvlJc w:val="right"/>
      <w:pPr>
        <w:ind w:left="5142" w:hanging="180"/>
      </w:pPr>
    </w:lvl>
    <w:lvl w:ilvl="6" w:tplc="0C0A000F" w:tentative="1">
      <w:start w:val="1"/>
      <w:numFmt w:val="decimal"/>
      <w:lvlText w:val="%7."/>
      <w:lvlJc w:val="left"/>
      <w:pPr>
        <w:ind w:left="5862" w:hanging="360"/>
      </w:pPr>
    </w:lvl>
    <w:lvl w:ilvl="7" w:tplc="0C0A0019" w:tentative="1">
      <w:start w:val="1"/>
      <w:numFmt w:val="lowerLetter"/>
      <w:lvlText w:val="%8."/>
      <w:lvlJc w:val="left"/>
      <w:pPr>
        <w:ind w:left="6582" w:hanging="360"/>
      </w:pPr>
    </w:lvl>
    <w:lvl w:ilvl="8" w:tplc="0C0A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6" w15:restartNumberingAfterBreak="0">
    <w:nsid w:val="687106DF"/>
    <w:multiLevelType w:val="hybridMultilevel"/>
    <w:tmpl w:val="B8BA4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0574339">
    <w:abstractNumId w:val="2"/>
  </w:num>
  <w:num w:numId="2" w16cid:durableId="66534696">
    <w:abstractNumId w:val="5"/>
  </w:num>
  <w:num w:numId="3" w16cid:durableId="1233924923">
    <w:abstractNumId w:val="1"/>
  </w:num>
  <w:num w:numId="4" w16cid:durableId="1938708704">
    <w:abstractNumId w:val="4"/>
  </w:num>
  <w:num w:numId="5" w16cid:durableId="776288293">
    <w:abstractNumId w:val="0"/>
  </w:num>
  <w:num w:numId="6" w16cid:durableId="7681571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415354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296799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90"/>
    <w:rsid w:val="0000087E"/>
    <w:rsid w:val="00024BF1"/>
    <w:rsid w:val="000276AE"/>
    <w:rsid w:val="00045C87"/>
    <w:rsid w:val="00045DEE"/>
    <w:rsid w:val="00047BDF"/>
    <w:rsid w:val="00056DCC"/>
    <w:rsid w:val="000614B2"/>
    <w:rsid w:val="00070427"/>
    <w:rsid w:val="00070443"/>
    <w:rsid w:val="00080037"/>
    <w:rsid w:val="000A6AFB"/>
    <w:rsid w:val="000B1408"/>
    <w:rsid w:val="000B37C4"/>
    <w:rsid w:val="000C2309"/>
    <w:rsid w:val="000D07FD"/>
    <w:rsid w:val="000E6DFB"/>
    <w:rsid w:val="000F7469"/>
    <w:rsid w:val="0010209B"/>
    <w:rsid w:val="00104F9F"/>
    <w:rsid w:val="00107F04"/>
    <w:rsid w:val="00115AD3"/>
    <w:rsid w:val="001276D7"/>
    <w:rsid w:val="001278F5"/>
    <w:rsid w:val="00127FE2"/>
    <w:rsid w:val="00137F2E"/>
    <w:rsid w:val="00152DDB"/>
    <w:rsid w:val="00153E62"/>
    <w:rsid w:val="001575DE"/>
    <w:rsid w:val="00161680"/>
    <w:rsid w:val="001718DB"/>
    <w:rsid w:val="00187160"/>
    <w:rsid w:val="001928FF"/>
    <w:rsid w:val="001A1133"/>
    <w:rsid w:val="001A1737"/>
    <w:rsid w:val="001B28A8"/>
    <w:rsid w:val="001D6D5F"/>
    <w:rsid w:val="001E7295"/>
    <w:rsid w:val="001F2FB6"/>
    <w:rsid w:val="001F38F6"/>
    <w:rsid w:val="001F7E0C"/>
    <w:rsid w:val="002111E0"/>
    <w:rsid w:val="00213BC3"/>
    <w:rsid w:val="002151D0"/>
    <w:rsid w:val="00236209"/>
    <w:rsid w:val="00241BAD"/>
    <w:rsid w:val="0024530F"/>
    <w:rsid w:val="00246ABD"/>
    <w:rsid w:val="00254A8E"/>
    <w:rsid w:val="002651E1"/>
    <w:rsid w:val="00266A8C"/>
    <w:rsid w:val="00274233"/>
    <w:rsid w:val="00276285"/>
    <w:rsid w:val="00281D23"/>
    <w:rsid w:val="0029129A"/>
    <w:rsid w:val="00291E05"/>
    <w:rsid w:val="0029379C"/>
    <w:rsid w:val="002A410D"/>
    <w:rsid w:val="002A5344"/>
    <w:rsid w:val="002D0F1E"/>
    <w:rsid w:val="002D4AB4"/>
    <w:rsid w:val="002E184C"/>
    <w:rsid w:val="002E5848"/>
    <w:rsid w:val="00306794"/>
    <w:rsid w:val="003116B3"/>
    <w:rsid w:val="00315C2B"/>
    <w:rsid w:val="003178AF"/>
    <w:rsid w:val="00322B23"/>
    <w:rsid w:val="00346E77"/>
    <w:rsid w:val="003C0E35"/>
    <w:rsid w:val="003C2502"/>
    <w:rsid w:val="003C2C55"/>
    <w:rsid w:val="003C3AC7"/>
    <w:rsid w:val="003C55EC"/>
    <w:rsid w:val="003D112C"/>
    <w:rsid w:val="003D642F"/>
    <w:rsid w:val="003E6D52"/>
    <w:rsid w:val="003E7B76"/>
    <w:rsid w:val="003F329B"/>
    <w:rsid w:val="00400809"/>
    <w:rsid w:val="00417658"/>
    <w:rsid w:val="00421276"/>
    <w:rsid w:val="004247C9"/>
    <w:rsid w:val="00425110"/>
    <w:rsid w:val="00425D00"/>
    <w:rsid w:val="004378B8"/>
    <w:rsid w:val="004401C5"/>
    <w:rsid w:val="00443225"/>
    <w:rsid w:val="00443587"/>
    <w:rsid w:val="00451AC3"/>
    <w:rsid w:val="004528A7"/>
    <w:rsid w:val="00454040"/>
    <w:rsid w:val="00474CA6"/>
    <w:rsid w:val="00483DB5"/>
    <w:rsid w:val="00485A48"/>
    <w:rsid w:val="004C06A7"/>
    <w:rsid w:val="004D1B15"/>
    <w:rsid w:val="004F1C6C"/>
    <w:rsid w:val="004F6683"/>
    <w:rsid w:val="00500945"/>
    <w:rsid w:val="00510B6B"/>
    <w:rsid w:val="00525FBC"/>
    <w:rsid w:val="00536DEB"/>
    <w:rsid w:val="00545AA0"/>
    <w:rsid w:val="00570065"/>
    <w:rsid w:val="00570F10"/>
    <w:rsid w:val="00571733"/>
    <w:rsid w:val="005720B0"/>
    <w:rsid w:val="005848A8"/>
    <w:rsid w:val="005866DC"/>
    <w:rsid w:val="005C3222"/>
    <w:rsid w:val="005C546D"/>
    <w:rsid w:val="005D677B"/>
    <w:rsid w:val="005E0F89"/>
    <w:rsid w:val="005E417F"/>
    <w:rsid w:val="005F155E"/>
    <w:rsid w:val="00605643"/>
    <w:rsid w:val="00615C4B"/>
    <w:rsid w:val="006164FC"/>
    <w:rsid w:val="00623581"/>
    <w:rsid w:val="00623CBD"/>
    <w:rsid w:val="00637286"/>
    <w:rsid w:val="0064628D"/>
    <w:rsid w:val="00653477"/>
    <w:rsid w:val="00667F60"/>
    <w:rsid w:val="006703CF"/>
    <w:rsid w:val="00677631"/>
    <w:rsid w:val="006814BA"/>
    <w:rsid w:val="0069274D"/>
    <w:rsid w:val="006977D5"/>
    <w:rsid w:val="006B48D6"/>
    <w:rsid w:val="006C529A"/>
    <w:rsid w:val="006D15E8"/>
    <w:rsid w:val="006E49E1"/>
    <w:rsid w:val="006F1DCA"/>
    <w:rsid w:val="006F2908"/>
    <w:rsid w:val="007236BB"/>
    <w:rsid w:val="007450DB"/>
    <w:rsid w:val="00757F7C"/>
    <w:rsid w:val="00772BDF"/>
    <w:rsid w:val="00786597"/>
    <w:rsid w:val="007949E3"/>
    <w:rsid w:val="007A2AE5"/>
    <w:rsid w:val="007B3ACA"/>
    <w:rsid w:val="007C0C92"/>
    <w:rsid w:val="007F262C"/>
    <w:rsid w:val="007F36C4"/>
    <w:rsid w:val="008108D5"/>
    <w:rsid w:val="00812366"/>
    <w:rsid w:val="008153D4"/>
    <w:rsid w:val="00821216"/>
    <w:rsid w:val="00824D7C"/>
    <w:rsid w:val="0084012F"/>
    <w:rsid w:val="00843DB0"/>
    <w:rsid w:val="00846622"/>
    <w:rsid w:val="0084777F"/>
    <w:rsid w:val="008539E8"/>
    <w:rsid w:val="0086071F"/>
    <w:rsid w:val="00865015"/>
    <w:rsid w:val="00881AC7"/>
    <w:rsid w:val="00896DE3"/>
    <w:rsid w:val="008B36B5"/>
    <w:rsid w:val="008C276F"/>
    <w:rsid w:val="008C7E5B"/>
    <w:rsid w:val="008D02A0"/>
    <w:rsid w:val="008D04AF"/>
    <w:rsid w:val="008D1A6C"/>
    <w:rsid w:val="008D2222"/>
    <w:rsid w:val="008D41DA"/>
    <w:rsid w:val="008E00B3"/>
    <w:rsid w:val="008E75C1"/>
    <w:rsid w:val="008F308D"/>
    <w:rsid w:val="008F52AB"/>
    <w:rsid w:val="0090014B"/>
    <w:rsid w:val="009108DD"/>
    <w:rsid w:val="009131F9"/>
    <w:rsid w:val="00913438"/>
    <w:rsid w:val="00914291"/>
    <w:rsid w:val="00921090"/>
    <w:rsid w:val="00921EE3"/>
    <w:rsid w:val="00925177"/>
    <w:rsid w:val="0093108F"/>
    <w:rsid w:val="00934AAD"/>
    <w:rsid w:val="00955F98"/>
    <w:rsid w:val="0096105C"/>
    <w:rsid w:val="00972563"/>
    <w:rsid w:val="00975CA8"/>
    <w:rsid w:val="009834B2"/>
    <w:rsid w:val="009B4A92"/>
    <w:rsid w:val="009B4BC8"/>
    <w:rsid w:val="009F1C29"/>
    <w:rsid w:val="009F389C"/>
    <w:rsid w:val="00A009B8"/>
    <w:rsid w:val="00A04858"/>
    <w:rsid w:val="00A11C52"/>
    <w:rsid w:val="00A13582"/>
    <w:rsid w:val="00A211EF"/>
    <w:rsid w:val="00A32C89"/>
    <w:rsid w:val="00A41C1B"/>
    <w:rsid w:val="00A51DF2"/>
    <w:rsid w:val="00A54FD2"/>
    <w:rsid w:val="00A5684B"/>
    <w:rsid w:val="00A65D73"/>
    <w:rsid w:val="00A73721"/>
    <w:rsid w:val="00A75DCC"/>
    <w:rsid w:val="00A86A31"/>
    <w:rsid w:val="00AC2E6F"/>
    <w:rsid w:val="00AE1643"/>
    <w:rsid w:val="00AF15F1"/>
    <w:rsid w:val="00B21CF9"/>
    <w:rsid w:val="00B35558"/>
    <w:rsid w:val="00B46D2E"/>
    <w:rsid w:val="00B50122"/>
    <w:rsid w:val="00B54B03"/>
    <w:rsid w:val="00B63BCB"/>
    <w:rsid w:val="00B7167E"/>
    <w:rsid w:val="00B86412"/>
    <w:rsid w:val="00BB2532"/>
    <w:rsid w:val="00BC28DD"/>
    <w:rsid w:val="00BC482A"/>
    <w:rsid w:val="00BE2DDA"/>
    <w:rsid w:val="00BE5D0A"/>
    <w:rsid w:val="00C00DB8"/>
    <w:rsid w:val="00C130FB"/>
    <w:rsid w:val="00C14DB7"/>
    <w:rsid w:val="00C24AF3"/>
    <w:rsid w:val="00C3777B"/>
    <w:rsid w:val="00C47FBC"/>
    <w:rsid w:val="00C531D9"/>
    <w:rsid w:val="00C647C4"/>
    <w:rsid w:val="00C66B03"/>
    <w:rsid w:val="00C71124"/>
    <w:rsid w:val="00C76527"/>
    <w:rsid w:val="00C8305B"/>
    <w:rsid w:val="00C91A80"/>
    <w:rsid w:val="00CA08C1"/>
    <w:rsid w:val="00CA4A25"/>
    <w:rsid w:val="00CA4E43"/>
    <w:rsid w:val="00CB09C8"/>
    <w:rsid w:val="00CB1DC0"/>
    <w:rsid w:val="00CB7C0F"/>
    <w:rsid w:val="00CD5EBE"/>
    <w:rsid w:val="00CF3021"/>
    <w:rsid w:val="00CF5AC5"/>
    <w:rsid w:val="00D061B3"/>
    <w:rsid w:val="00D065C7"/>
    <w:rsid w:val="00D208E4"/>
    <w:rsid w:val="00D4116E"/>
    <w:rsid w:val="00D44524"/>
    <w:rsid w:val="00D44829"/>
    <w:rsid w:val="00D4534E"/>
    <w:rsid w:val="00D527C0"/>
    <w:rsid w:val="00D6099F"/>
    <w:rsid w:val="00D71123"/>
    <w:rsid w:val="00D74BC4"/>
    <w:rsid w:val="00D83481"/>
    <w:rsid w:val="00D9096B"/>
    <w:rsid w:val="00D9137F"/>
    <w:rsid w:val="00DB7644"/>
    <w:rsid w:val="00DB7B4D"/>
    <w:rsid w:val="00DC27C6"/>
    <w:rsid w:val="00DC554C"/>
    <w:rsid w:val="00DD6FBC"/>
    <w:rsid w:val="00DE37C4"/>
    <w:rsid w:val="00DF2760"/>
    <w:rsid w:val="00E00A75"/>
    <w:rsid w:val="00E03EEB"/>
    <w:rsid w:val="00E257C9"/>
    <w:rsid w:val="00E25E90"/>
    <w:rsid w:val="00E31C62"/>
    <w:rsid w:val="00E47D0B"/>
    <w:rsid w:val="00E54D2C"/>
    <w:rsid w:val="00E5682D"/>
    <w:rsid w:val="00E56F05"/>
    <w:rsid w:val="00E61713"/>
    <w:rsid w:val="00E663BF"/>
    <w:rsid w:val="00E9125D"/>
    <w:rsid w:val="00EA558F"/>
    <w:rsid w:val="00EA7F86"/>
    <w:rsid w:val="00EB609A"/>
    <w:rsid w:val="00ED6537"/>
    <w:rsid w:val="00EE1E8E"/>
    <w:rsid w:val="00EE3D74"/>
    <w:rsid w:val="00EF1FC8"/>
    <w:rsid w:val="00EF2851"/>
    <w:rsid w:val="00F03CF3"/>
    <w:rsid w:val="00F07A75"/>
    <w:rsid w:val="00F31079"/>
    <w:rsid w:val="00F334C8"/>
    <w:rsid w:val="00F42EF8"/>
    <w:rsid w:val="00F515B2"/>
    <w:rsid w:val="00F5212D"/>
    <w:rsid w:val="00F5459D"/>
    <w:rsid w:val="00F65ED8"/>
    <w:rsid w:val="00F72DAE"/>
    <w:rsid w:val="00F8092E"/>
    <w:rsid w:val="00F80ECC"/>
    <w:rsid w:val="00F83FE9"/>
    <w:rsid w:val="00F86DB0"/>
    <w:rsid w:val="00F90893"/>
    <w:rsid w:val="00F9224F"/>
    <w:rsid w:val="00FA5B76"/>
    <w:rsid w:val="00FB40E9"/>
    <w:rsid w:val="00FB5F6F"/>
    <w:rsid w:val="00FC230D"/>
    <w:rsid w:val="00FD1735"/>
    <w:rsid w:val="00FE19F7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AA2D58"/>
  <w15:docId w15:val="{4B1EE096-2EB3-4D8F-8557-B2C8E38D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0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045C87"/>
    <w:pPr>
      <w:keepNext/>
      <w:ind w:left="708"/>
      <w:jc w:val="both"/>
      <w:outlineLvl w:val="0"/>
    </w:pPr>
    <w:rPr>
      <w:rFonts w:ascii="Arial" w:hAnsi="Arial" w:cs="Arial"/>
      <w:b/>
      <w:bCs/>
      <w:sz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5C87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92109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21090"/>
  </w:style>
  <w:style w:type="paragraph" w:styleId="Footer">
    <w:name w:val="footer"/>
    <w:basedOn w:val="Normal"/>
    <w:link w:val="FooterChar"/>
    <w:uiPriority w:val="99"/>
    <w:unhideWhenUsed/>
    <w:rsid w:val="0092109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21090"/>
  </w:style>
  <w:style w:type="paragraph" w:styleId="BalloonText">
    <w:name w:val="Balloon Text"/>
    <w:basedOn w:val="Normal"/>
    <w:link w:val="BalloonTextChar"/>
    <w:uiPriority w:val="99"/>
    <w:semiHidden/>
    <w:unhideWhenUsed/>
    <w:rsid w:val="00C13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FB"/>
    <w:rPr>
      <w:rFonts w:ascii="Segoe UI" w:eastAsia="Times New Roman" w:hAnsi="Segoe UI" w:cs="Segoe UI"/>
      <w:sz w:val="18"/>
      <w:szCs w:val="18"/>
      <w:lang w:eastAsia="es-ES"/>
    </w:rPr>
  </w:style>
  <w:style w:type="paragraph" w:styleId="ListParagraph">
    <w:name w:val="List Paragraph"/>
    <w:basedOn w:val="Normal"/>
    <w:uiPriority w:val="34"/>
    <w:qFormat/>
    <w:rsid w:val="00AE16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45C87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C8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C87"/>
    <w:rPr>
      <w:color w:val="0563C1" w:themeColor="hyperlink"/>
      <w:u w:val="single"/>
    </w:rPr>
  </w:style>
  <w:style w:type="paragraph" w:customStyle="1" w:styleId="Default">
    <w:name w:val="Default"/>
    <w:rsid w:val="00045C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66B03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27F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D07FD"/>
    <w:pPr>
      <w:spacing w:before="100" w:beforeAutospacing="1" w:after="100" w:afterAutospacing="1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MIE18</b:Tag>
    <b:SourceType>InternetSite</b:SourceType>
    <b:Guid>{6E341684-DCF8-4E61-BEA6-5DA6B9065B98}</b:Guid>
    <b:Author>
      <b:Author>
        <b:NameList>
          <b:Person>
            <b:Last>MIES</b:Last>
          </b:Person>
        </b:NameList>
      </b:Author>
    </b:Author>
    <b:Title>Ministerio de Inclusión Económica y Social</b:Title>
    <b:Year>2018</b:Year>
    <b:Month>Mayo</b:Month>
    <b:Day>16</b:Day>
    <b:URL>https://www.inclusion.gob.ec/13-convenios-financian-52-centros-infantiles-en-el-carchi/</b:URL>
    <b:RefOrder>1</b:RefOrder>
  </b:Source>
</b:Sources>
</file>

<file path=customXml/itemProps1.xml><?xml version="1.0" encoding="utf-8"?>
<ds:datastoreItem xmlns:ds="http://schemas.openxmlformats.org/officeDocument/2006/customXml" ds:itemID="{969F0047-21F0-40BC-8109-7BD14CC0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1725</Words>
  <Characters>9492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Angelo Alexander Benavides Muñoz</cp:lastModifiedBy>
  <cp:revision>4</cp:revision>
  <cp:lastPrinted>2018-11-22T13:16:00Z</cp:lastPrinted>
  <dcterms:created xsi:type="dcterms:W3CDTF">2024-04-11T22:34:00Z</dcterms:created>
  <dcterms:modified xsi:type="dcterms:W3CDTF">2024-04-17T22:10:00Z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08b4dd355f494048f4487eca283a729c261c92a6327aa23102f59c5f1b9ae6c9</vt:lpwstr>
  </property>
</Properties>
</file>