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3F30D693" w:rsidR="000A4789" w:rsidRDefault="003B6E3A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Domingo, Angelo C</w:t>
      </w:r>
      <w:r w:rsidR="000A4789">
        <w:rPr>
          <w:rFonts w:eastAsia="Calibri"/>
          <w:b/>
        </w:rPr>
        <w:t>.</w:t>
      </w:r>
    </w:p>
    <w:p w14:paraId="0B5B51D6" w14:textId="7F648739" w:rsidR="00240C84" w:rsidRPr="005D46D9" w:rsidRDefault="003B6E3A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&lt;SAT 7am-1pm</w:t>
      </w:r>
      <w:r w:rsidR="00DF00F3"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="00DF00F3" w:rsidRPr="00DB4555">
        <w:rPr>
          <w:rFonts w:eastAsia="Calibri"/>
          <w:b/>
        </w:rPr>
        <w:t>&lt;</w:t>
      </w:r>
      <w:r>
        <w:rPr>
          <w:rFonts w:eastAsia="Calibri"/>
          <w:b/>
        </w:rPr>
        <w:t>Block 1</w:t>
      </w:r>
      <w:r w:rsidR="00DF00F3"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4E4FB4C" w:rsidR="00240C84" w:rsidRDefault="003B6E3A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17-09-2023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22583A36" w:rsidR="00CD1C57" w:rsidRPr="00446FAE" w:rsidRDefault="00CD1C57" w:rsidP="00896BF6">
      <w:pPr>
        <w:tabs>
          <w:tab w:val="left" w:pos="720"/>
        </w:tabs>
        <w:spacing w:line="276" w:lineRule="auto"/>
        <w:ind w:left="993" w:hanging="993"/>
      </w:pPr>
      <w:r w:rsidRPr="00446FAE">
        <w:t xml:space="preserve">a. A process in </w:t>
      </w:r>
      <w:proofErr w:type="spellStart"/>
      <w:r w:rsidRPr="00446FAE">
        <w:t>Tinkercad</w:t>
      </w:r>
      <w:proofErr w:type="spellEnd"/>
      <w:r w:rsidRPr="00446FAE">
        <w:t xml:space="preserve"> where we can develop electronic circuits that can be quickly updated,</w:t>
      </w:r>
      <w:r w:rsidR="009238A3">
        <w:t xml:space="preserve"> </w:t>
      </w:r>
      <w:r w:rsidRPr="00446FAE">
        <w:t>modified and tested is called ________________.</w:t>
      </w:r>
      <w:r w:rsidR="003B6E3A">
        <w:t xml:space="preserve"> </w:t>
      </w:r>
      <w:r w:rsidR="003B6E3A" w:rsidRPr="003B6E3A">
        <w:rPr>
          <w:b/>
        </w:rPr>
        <w:t>Prototyping Process</w:t>
      </w:r>
    </w:p>
    <w:p w14:paraId="30D5D679" w14:textId="797961F2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>, ________________________ tests the working of the circuits and the components.</w:t>
      </w:r>
      <w:r w:rsidR="003B6E3A">
        <w:t xml:space="preserve"> </w:t>
      </w:r>
      <w:r w:rsidR="003B6E3A" w:rsidRPr="003B6E3A">
        <w:rPr>
          <w:b/>
        </w:rPr>
        <w:t>Start/Stop Simulation</w:t>
      </w:r>
    </w:p>
    <w:p w14:paraId="16919C0D" w14:textId="1B217DBE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__________</w:t>
      </w:r>
      <w:r w:rsidR="003B6E3A">
        <w:t xml:space="preserve"> </w:t>
      </w:r>
      <w:r w:rsidR="003B6E3A" w:rsidRPr="003B6E3A">
        <w:rPr>
          <w:b/>
        </w:rPr>
        <w:t>Breadboard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14522C38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___________ and negative end should be connected </w:t>
      </w:r>
      <w:r w:rsidR="003B6E3A">
        <w:t xml:space="preserve">to _______________ of the LED. </w:t>
      </w:r>
      <w:r w:rsidR="003B6E3A" w:rsidRPr="003B6E3A">
        <w:rPr>
          <w:b/>
        </w:rPr>
        <w:t>Anode and Cathode</w:t>
      </w:r>
    </w:p>
    <w:p w14:paraId="0684F9F2" w14:textId="0EC10DC7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e. A ________________ is used to restrict the flow of current to electrical components</w:t>
      </w:r>
      <w:r w:rsidR="003B6E3A">
        <w:t xml:space="preserve">. </w:t>
      </w:r>
      <w:r w:rsidR="003B6E3A" w:rsidRPr="003B6E3A">
        <w:rPr>
          <w:b/>
        </w:rPr>
        <w:t>Resistor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505DD982" w:rsidR="00896BF6" w:rsidRPr="00160CC3" w:rsidRDefault="00A40464" w:rsidP="00A40464">
      <w:pPr>
        <w:ind w:left="3600"/>
      </w:pPr>
      <w:r>
        <w:t xml:space="preserve">Cathode </w:t>
      </w:r>
      <w:r>
        <w:tab/>
        <w:t>Anode</w:t>
      </w:r>
    </w:p>
    <w:p w14:paraId="5536D67E" w14:textId="01B5ED40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5268C61C" w:rsidR="00160CC3" w:rsidRDefault="00A40464" w:rsidP="00160CC3">
      <w:r>
        <w:tab/>
        <w:t>Edge =&gt;</w:t>
      </w:r>
    </w:p>
    <w:p w14:paraId="17CB1720" w14:textId="14FDF1A3" w:rsidR="00A40464" w:rsidRDefault="00A40464" w:rsidP="00160CC3"/>
    <w:p w14:paraId="6D2BBC4D" w14:textId="0FC0DF78" w:rsidR="00A40464" w:rsidRDefault="00A40464" w:rsidP="00160CC3"/>
    <w:p w14:paraId="7549CA0B" w14:textId="702BD699" w:rsidR="00A40464" w:rsidRPr="00160CC3" w:rsidRDefault="00A40464" w:rsidP="00160CC3">
      <w:r>
        <w:t xml:space="preserve">   Main Area [</w:t>
      </w:r>
    </w:p>
    <w:p w14:paraId="5107EF77" w14:textId="718A5050" w:rsidR="00160CC3" w:rsidRPr="00160CC3" w:rsidRDefault="00160CC3" w:rsidP="00160CC3"/>
    <w:p w14:paraId="4DBD4B25" w14:textId="051129C3" w:rsidR="00160CC3" w:rsidRPr="00160CC3" w:rsidRDefault="00160CC3" w:rsidP="00160CC3"/>
    <w:p w14:paraId="693681AC" w14:textId="5BAC6424" w:rsidR="00160CC3" w:rsidRPr="00160CC3" w:rsidRDefault="00160CC3" w:rsidP="00160CC3"/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47261BEA" w:rsidR="00160CC3" w:rsidRPr="00160CC3" w:rsidRDefault="00A40464" w:rsidP="00160CC3">
      <w:r>
        <w:tab/>
        <w:t>Edge =&gt;</w:t>
      </w:r>
    </w:p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632E567D" w:rsidR="00160CC3" w:rsidRDefault="00160CC3" w:rsidP="00160CC3"/>
    <w:p w14:paraId="1047F432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Resistors</w:t>
      </w:r>
    </w:p>
    <w:p w14:paraId="336FCCB9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Capacitors</w:t>
      </w:r>
    </w:p>
    <w:p w14:paraId="630DB5A3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Inductors</w:t>
      </w:r>
    </w:p>
    <w:p w14:paraId="1FFE25A7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Diodes</w:t>
      </w:r>
    </w:p>
    <w:p w14:paraId="73F73FAC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Transistors</w:t>
      </w:r>
    </w:p>
    <w:p w14:paraId="6F5298AD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Integrated Circuits (ICs)</w:t>
      </w:r>
    </w:p>
    <w:p w14:paraId="4EB813F7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Voltage Regulators</w:t>
      </w:r>
    </w:p>
    <w:p w14:paraId="06E2D2F6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Transformers</w:t>
      </w:r>
      <w:bookmarkStart w:id="0" w:name="_GoBack"/>
      <w:bookmarkEnd w:id="0"/>
    </w:p>
    <w:p w14:paraId="46C3CDE1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Relays</w:t>
      </w:r>
    </w:p>
    <w:p w14:paraId="60BE1883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Switches</w:t>
      </w:r>
    </w:p>
    <w:p w14:paraId="77BF4961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Connectors</w:t>
      </w:r>
    </w:p>
    <w:p w14:paraId="006F0EBF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LEDs (Light-Emitting Diodes)</w:t>
      </w:r>
    </w:p>
    <w:p w14:paraId="3F955648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Potentiometers</w:t>
      </w:r>
    </w:p>
    <w:p w14:paraId="5F1BD808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Crystal Oscillators</w:t>
      </w:r>
    </w:p>
    <w:p w14:paraId="4A3B81F9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Sensors</w:t>
      </w:r>
    </w:p>
    <w:p w14:paraId="67F609D7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Fuses and Circuit Breakers</w:t>
      </w:r>
    </w:p>
    <w:p w14:paraId="64E47BE2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Printed Circuit Boards (PCBs)</w:t>
      </w:r>
    </w:p>
    <w:p w14:paraId="2C7173D4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Photodetectors</w:t>
      </w:r>
    </w:p>
    <w:p w14:paraId="177566FB" w14:textId="77777777" w:rsidR="00A40464" w:rsidRDefault="00A40464" w:rsidP="009532C3">
      <w:pPr>
        <w:pStyle w:val="ListParagraph"/>
        <w:numPr>
          <w:ilvl w:val="0"/>
          <w:numId w:val="31"/>
        </w:numPr>
      </w:pPr>
      <w:r>
        <w:t>Resistor Networks</w:t>
      </w:r>
    </w:p>
    <w:p w14:paraId="03B8ECA7" w14:textId="0DFC724B" w:rsidR="00A40464" w:rsidRPr="00160CC3" w:rsidRDefault="00A40464" w:rsidP="009532C3">
      <w:pPr>
        <w:pStyle w:val="ListParagraph"/>
        <w:numPr>
          <w:ilvl w:val="0"/>
          <w:numId w:val="31"/>
        </w:numPr>
      </w:pPr>
      <w:r>
        <w:t>Capacitive and Inductive Sensors</w:t>
      </w:r>
    </w:p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12"/>
      <w:headerReference w:type="first" r:id="rId13"/>
      <w:footerReference w:type="first" r:id="rId14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0B7FA" w14:textId="77777777" w:rsidR="002612AD" w:rsidRDefault="002612AD">
      <w:r>
        <w:separator/>
      </w:r>
    </w:p>
  </w:endnote>
  <w:endnote w:type="continuationSeparator" w:id="0">
    <w:p w14:paraId="2EB7618A" w14:textId="77777777" w:rsidR="002612AD" w:rsidRDefault="0026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4DF5" w14:textId="3A28F80B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9532C3" w:rsidRPr="009532C3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a="http://schemas.openxmlformats.org/drawingml/2006/main" xmlns:cx1="http://schemas.microsoft.com/office/drawing/2015/9/8/chartex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a="http://schemas.openxmlformats.org/drawingml/2006/main" xmlns:cx1="http://schemas.microsoft.com/office/drawing/2015/9/8/chartex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B6A62" w14:textId="77777777" w:rsidR="002612AD" w:rsidRDefault="002612AD">
      <w:r>
        <w:separator/>
      </w:r>
    </w:p>
  </w:footnote>
  <w:footnote w:type="continuationSeparator" w:id="0">
    <w:p w14:paraId="78F19742" w14:textId="77777777" w:rsidR="002612AD" w:rsidRDefault="00261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pic="http://schemas.openxmlformats.org/drawingml/2006/picture" xmlns:a16="http://schemas.microsoft.com/office/drawing/2014/main" xmlns:a="http://schemas.openxmlformats.org/drawingml/2006/main" xmlns:cx1="http://schemas.microsoft.com/office/drawing/2015/9/8/chartex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4="http://schemas.microsoft.com/office/drawing/2010/main" xmlns:pic="http://schemas.openxmlformats.org/drawingml/2006/picture" xmlns:a16="http://schemas.microsoft.com/office/drawing/2014/main" xmlns:a="http://schemas.openxmlformats.org/drawingml/2006/main" xmlns:cx1="http://schemas.microsoft.com/office/drawing/2015/9/8/chartex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2427E"/>
    <w:multiLevelType w:val="hybridMultilevel"/>
    <w:tmpl w:val="3696A1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8"/>
  </w:num>
  <w:num w:numId="26">
    <w:abstractNumId w:val="27"/>
  </w:num>
  <w:num w:numId="27">
    <w:abstractNumId w:val="22"/>
  </w:num>
  <w:num w:numId="28">
    <w:abstractNumId w:val="21"/>
  </w:num>
  <w:num w:numId="29">
    <w:abstractNumId w:val="25"/>
  </w:num>
  <w:num w:numId="30">
    <w:abstractNumId w:val="29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612AD"/>
    <w:rsid w:val="00297D95"/>
    <w:rsid w:val="002B2750"/>
    <w:rsid w:val="002C5908"/>
    <w:rsid w:val="003622F6"/>
    <w:rsid w:val="003B6E3A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532C3"/>
    <w:rsid w:val="00962FEE"/>
    <w:rsid w:val="009F6D41"/>
    <w:rsid w:val="00A33AF9"/>
    <w:rsid w:val="00A40464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angelo</cp:lastModifiedBy>
  <cp:revision>6</cp:revision>
  <dcterms:created xsi:type="dcterms:W3CDTF">2023-09-16T19:30:00Z</dcterms:created>
  <dcterms:modified xsi:type="dcterms:W3CDTF">2023-09-16T19:37:00Z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