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4C73F" w14:textId="10E234A4" w:rsidR="005C48EF" w:rsidRPr="005C48EF" w:rsidRDefault="005C48EF" w:rsidP="005C48EF">
      <w:pPr>
        <w:spacing w:after="200"/>
        <w:jc w:val="center"/>
      </w:pPr>
      <w:r w:rsidRPr="005C48EF">
        <w:rPr>
          <w:rFonts w:ascii="Times New Roman" w:eastAsia="Aptos" w:hAnsi="Times New Roman" w:cs="Times New Roman"/>
          <w:b/>
          <w:bCs/>
          <w:noProof/>
          <w:color w:val="auto"/>
          <w:kern w:val="2"/>
          <w:sz w:val="24"/>
          <w:szCs w:val="24"/>
          <w:lang w:val="es-GT"/>
          <w14:ligatures w14:val="standardContextual"/>
        </w:rPr>
        <w:t>UNIVERSIDAD RAFAEL LANDÍVAR</w:t>
      </w:r>
    </w:p>
    <w:p w14:paraId="2ECC725C" w14:textId="77777777" w:rsidR="005C48EF" w:rsidRP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  <w:r w:rsidRPr="005C48EF"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>FACULTAD DE INGENIERÍA</w:t>
      </w:r>
    </w:p>
    <w:p w14:paraId="744C0F48" w14:textId="77777777" w:rsidR="005C48EF" w:rsidRP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  <w:r w:rsidRPr="005C48EF"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>LICENCIATURA EN INGENIERIA EN INFORMATICA Y SISTEMAS</w:t>
      </w:r>
    </w:p>
    <w:p w14:paraId="24F33186" w14:textId="77777777" w:rsidR="005C48EF" w:rsidRP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</w:p>
    <w:p w14:paraId="20BF989B" w14:textId="77777777" w:rsidR="005C48EF" w:rsidRP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</w:p>
    <w:p w14:paraId="714E2B40" w14:textId="77777777" w:rsidR="005C48EF" w:rsidRP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</w:p>
    <w:p w14:paraId="5EDE3840" w14:textId="77777777" w:rsidR="005C48EF" w:rsidRP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</w:p>
    <w:p w14:paraId="0E20CEC9" w14:textId="6C694AFD" w:rsidR="005C48EF" w:rsidRP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b/>
          <w:bCs/>
          <w:noProof/>
          <w:color w:val="auto"/>
          <w:kern w:val="2"/>
          <w:sz w:val="24"/>
          <w:szCs w:val="24"/>
          <w:lang w:val="es-GT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noProof/>
          <w:color w:val="auto"/>
          <w:kern w:val="2"/>
          <w:sz w:val="24"/>
          <w:szCs w:val="24"/>
          <w:lang w:val="es-GT"/>
          <w14:ligatures w14:val="standardContextual"/>
        </w:rPr>
        <w:t>Estructura de Datos II</w:t>
      </w:r>
    </w:p>
    <w:p w14:paraId="1BA9BF33" w14:textId="2F047E27" w:rsidR="005C48EF" w:rsidRP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  <w:r w:rsidRPr="005C48EF"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 xml:space="preserve">PROYECTO </w:t>
      </w:r>
      <w:r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>2</w:t>
      </w:r>
      <w:r w:rsidRPr="005C48EF"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>(</w:t>
      </w:r>
      <w:r>
        <w:rPr>
          <w:sz w:val="20"/>
        </w:rPr>
        <w:t xml:space="preserve">Plataforma de </w:t>
      </w:r>
      <w:proofErr w:type="spellStart"/>
      <w:r>
        <w:rPr>
          <w:sz w:val="20"/>
        </w:rPr>
        <w:t>Gestión</w:t>
      </w:r>
      <w:proofErr w:type="spellEnd"/>
      <w:r>
        <w:rPr>
          <w:sz w:val="20"/>
        </w:rPr>
        <w:t xml:space="preserve"> de una Red </w:t>
      </w:r>
      <w:proofErr w:type="spellStart"/>
      <w:r>
        <w:rPr>
          <w:sz w:val="20"/>
        </w:rPr>
        <w:t>Eléctrica</w:t>
      </w:r>
      <w:proofErr w:type="spellEnd"/>
      <w:r>
        <w:rPr>
          <w:sz w:val="20"/>
        </w:rPr>
        <w:t xml:space="preserve"> Municipal</w:t>
      </w:r>
      <w:r w:rsidRPr="005C48EF"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>)</w:t>
      </w:r>
    </w:p>
    <w:p w14:paraId="5A18DA9F" w14:textId="77777777" w:rsidR="005C48EF" w:rsidRP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</w:p>
    <w:p w14:paraId="0687F077" w14:textId="77777777" w:rsidR="005C48EF" w:rsidRP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</w:p>
    <w:p w14:paraId="2820AB85" w14:textId="77777777" w:rsidR="005C48EF" w:rsidRP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</w:p>
    <w:p w14:paraId="0785673C" w14:textId="2889069D" w:rsidR="005C48EF" w:rsidRPr="005C48EF" w:rsidRDefault="005C48EF" w:rsidP="005C48EF">
      <w:pPr>
        <w:spacing w:before="240" w:after="240" w:line="360" w:lineRule="auto"/>
        <w:jc w:val="both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  <w:r w:rsidRPr="005C48EF">
        <w:rPr>
          <w:rFonts w:ascii="Times New Roman" w:eastAsia="Aptos" w:hAnsi="Times New Roman" w:cs="Times New Roman"/>
          <w:b/>
          <w:bCs/>
          <w:noProof/>
          <w:color w:val="auto"/>
          <w:kern w:val="2"/>
          <w:sz w:val="24"/>
          <w:szCs w:val="24"/>
          <w:lang w:val="es-GT"/>
          <w14:ligatures w14:val="standardContextual"/>
        </w:rPr>
        <w:t>INTEGRANTE:                                                                                         CARNET:</w:t>
      </w:r>
    </w:p>
    <w:p w14:paraId="23D61B73" w14:textId="77777777" w:rsidR="005C48EF" w:rsidRPr="005C48EF" w:rsidRDefault="005C48EF" w:rsidP="005C48EF">
      <w:pPr>
        <w:spacing w:before="240" w:after="240" w:line="360" w:lineRule="auto"/>
        <w:jc w:val="both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  <w:r w:rsidRPr="005C48EF"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>Angelo Gustavo García Ixcampary</w:t>
      </w:r>
      <w:r w:rsidRPr="005C48EF"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ab/>
      </w:r>
      <w:r w:rsidRPr="005C48EF"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ab/>
      </w:r>
      <w:r w:rsidRPr="005C48EF"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ab/>
      </w:r>
      <w:r w:rsidRPr="005C48EF"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ab/>
      </w:r>
      <w:r w:rsidRPr="005C48EF"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ab/>
      </w:r>
      <w:r w:rsidRPr="005C48EF"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ab/>
      </w:r>
      <w:r w:rsidRPr="005C48EF"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  <w:tab/>
        <w:t>1547225</w:t>
      </w:r>
    </w:p>
    <w:p w14:paraId="1BD8FD7F" w14:textId="2BCF709B" w:rsid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</w:p>
    <w:p w14:paraId="501FAD4B" w14:textId="6A47FEEB" w:rsid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</w:p>
    <w:p w14:paraId="670B740E" w14:textId="77777777" w:rsid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</w:p>
    <w:p w14:paraId="7E05332B" w14:textId="77777777" w:rsid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noProof/>
          <w:color w:val="auto"/>
          <w:kern w:val="2"/>
          <w:sz w:val="24"/>
          <w:szCs w:val="24"/>
          <w:lang w:val="es-GT"/>
          <w14:ligatures w14:val="standardContextual"/>
        </w:rPr>
      </w:pPr>
    </w:p>
    <w:p w14:paraId="40DD06BD" w14:textId="77B40501" w:rsidR="005C48EF" w:rsidRP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color w:val="auto"/>
          <w:kern w:val="2"/>
          <w:sz w:val="24"/>
          <w:szCs w:val="24"/>
          <w:lang w:val="es-GT"/>
          <w14:ligatures w14:val="standardContextual"/>
        </w:rPr>
      </w:pPr>
      <w:r w:rsidRPr="005C48EF">
        <w:rPr>
          <w:rFonts w:ascii="Times New Roman" w:eastAsia="Aptos" w:hAnsi="Times New Roman" w:cs="Times New Roman"/>
          <w:color w:val="auto"/>
          <w:kern w:val="2"/>
          <w:sz w:val="24"/>
          <w:szCs w:val="24"/>
          <w:lang w:val="es-GT"/>
          <w14:ligatures w14:val="standardContextual"/>
        </w:rPr>
        <w:t xml:space="preserve">QUETZALTENANGO, </w:t>
      </w:r>
      <w:r>
        <w:rPr>
          <w:rFonts w:ascii="Times New Roman" w:eastAsia="Aptos" w:hAnsi="Times New Roman" w:cs="Times New Roman"/>
          <w:color w:val="auto"/>
          <w:kern w:val="2"/>
          <w:sz w:val="24"/>
          <w:szCs w:val="24"/>
          <w:lang w:val="es-GT"/>
          <w14:ligatures w14:val="standardContextual"/>
        </w:rPr>
        <w:t xml:space="preserve">OCTUBRE </w:t>
      </w:r>
      <w:r w:rsidRPr="005C48EF">
        <w:rPr>
          <w:rFonts w:ascii="Times New Roman" w:eastAsia="Aptos" w:hAnsi="Times New Roman" w:cs="Times New Roman"/>
          <w:color w:val="auto"/>
          <w:kern w:val="2"/>
          <w:sz w:val="24"/>
          <w:szCs w:val="24"/>
          <w:lang w:val="es-GT"/>
          <w14:ligatures w14:val="standardContextual"/>
        </w:rPr>
        <w:t>DE 2026</w:t>
      </w:r>
    </w:p>
    <w:p w14:paraId="7A584CC9" w14:textId="6AC4A5D2" w:rsidR="005C48EF" w:rsidRPr="005C48EF" w:rsidRDefault="005C48EF" w:rsidP="005C48EF">
      <w:pPr>
        <w:spacing w:before="240" w:after="240" w:line="360" w:lineRule="auto"/>
        <w:jc w:val="center"/>
        <w:rPr>
          <w:rFonts w:ascii="Times New Roman" w:eastAsia="Aptos" w:hAnsi="Times New Roman" w:cs="Times New Roman"/>
          <w:color w:val="auto"/>
          <w:kern w:val="2"/>
          <w:sz w:val="24"/>
          <w:szCs w:val="24"/>
          <w:lang w:val="es-GT"/>
          <w14:ligatures w14:val="standardContextual"/>
        </w:rPr>
        <w:sectPr w:rsidR="005C48EF" w:rsidRPr="005C48EF" w:rsidSect="00FA1009">
          <w:headerReference w:type="even" r:id="rId6"/>
          <w:headerReference w:type="default" r:id="rId7"/>
          <w:headerReference w:type="firs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5C48EF">
        <w:rPr>
          <w:rFonts w:ascii="Times New Roman" w:eastAsia="Aptos" w:hAnsi="Times New Roman" w:cs="Times New Roman"/>
          <w:color w:val="auto"/>
          <w:kern w:val="2"/>
          <w:sz w:val="24"/>
          <w:szCs w:val="24"/>
          <w:lang w:val="es-GT"/>
          <w14:ligatures w14:val="standardContextual"/>
        </w:rPr>
        <w:t xml:space="preserve">CAMPUS SAN ALBERTO HURTADO, S. </w:t>
      </w:r>
      <w:r>
        <w:rPr>
          <w:rFonts w:ascii="Times New Roman" w:eastAsia="Aptos" w:hAnsi="Times New Roman" w:cs="Times New Roman"/>
          <w:color w:val="auto"/>
          <w:kern w:val="2"/>
          <w:sz w:val="24"/>
          <w:szCs w:val="24"/>
          <w:lang w:val="es-GT"/>
          <w14:ligatures w14:val="standardContextual"/>
        </w:rPr>
        <w:t>J</w:t>
      </w:r>
    </w:p>
    <w:p w14:paraId="00453817" w14:textId="00D0FDF1" w:rsidR="0052551D" w:rsidRPr="005C48EF" w:rsidRDefault="00303550" w:rsidP="005C48EF">
      <w:pPr>
        <w:spacing w:after="200"/>
        <w:rPr>
          <w:color w:val="auto"/>
        </w:rPr>
      </w:pPr>
      <w:r w:rsidRPr="005C48EF">
        <w:rPr>
          <w:b/>
          <w:color w:val="auto"/>
          <w:sz w:val="32"/>
        </w:rPr>
        <w:lastRenderedPageBreak/>
        <w:t>S</w:t>
      </w:r>
      <w:r w:rsidRPr="005C48EF">
        <w:rPr>
          <w:b/>
          <w:color w:val="auto"/>
          <w:sz w:val="32"/>
        </w:rPr>
        <w:t>ECCIÓN 1: MANUAL TÉCNICO</w:t>
      </w:r>
    </w:p>
    <w:p w14:paraId="7A857CEE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>1.1 Descripción General del Sistema</w:t>
      </w:r>
    </w:p>
    <w:p w14:paraId="6E16A79A" w14:textId="77777777" w:rsidR="0052551D" w:rsidRPr="005C48EF" w:rsidRDefault="00303550">
      <w:pPr>
        <w:rPr>
          <w:color w:val="auto"/>
        </w:rPr>
      </w:pPr>
      <w:r w:rsidRPr="005C48EF">
        <w:rPr>
          <w:color w:val="auto"/>
        </w:rPr>
        <w:t xml:space="preserve">El </w:t>
      </w:r>
      <w:r w:rsidRPr="005C48EF">
        <w:rPr>
          <w:color w:val="auto"/>
        </w:rPr>
        <w:t>sistema consiste en una aplicación de consola desarrollada en C# para la gestión estratégica de la Red Eléctrica Municipal. Permite la administración de subestaciones eléctricas (nodos) y líneas de distribución de energía (aristas con costo y longitud). El</w:t>
      </w:r>
      <w:r w:rsidRPr="005C48EF">
        <w:rPr>
          <w:color w:val="auto"/>
        </w:rPr>
        <w:t xml:space="preserve"> software integra cuatro estructuras de datos avanzadas implementadas completamente desde cero, garantizando cero dependencia de colecciones nativas prohibidas en la lógica interna (como List&lt;T&gt;, Dictionary, HashSet o PriorityQueue).</w:t>
      </w:r>
    </w:p>
    <w:p w14:paraId="7628B1CF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>1.2 Justificación Técn</w:t>
      </w:r>
      <w:r w:rsidRPr="005C48EF">
        <w:rPr>
          <w:b/>
          <w:color w:val="auto"/>
          <w:sz w:val="26"/>
        </w:rPr>
        <w:t>ica de las Estructuras de Datos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5C48EF" w:rsidRPr="005C48EF" w14:paraId="59FDA122" w14:textId="77777777">
        <w:trPr>
          <w:jc w:val="center"/>
        </w:trPr>
        <w:tc>
          <w:tcPr>
            <w:tcW w:w="2160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3D93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b/>
                <w:color w:val="auto"/>
                <w:sz w:val="20"/>
              </w:rPr>
              <w:t>Estructura</w:t>
            </w:r>
          </w:p>
        </w:tc>
        <w:tc>
          <w:tcPr>
            <w:tcW w:w="3168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EF1E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b/>
                <w:color w:val="auto"/>
                <w:sz w:val="20"/>
              </w:rPr>
              <w:t>Operación que Resuelve</w:t>
            </w:r>
          </w:p>
        </w:tc>
        <w:tc>
          <w:tcPr>
            <w:tcW w:w="4032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A2D02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b/>
                <w:color w:val="auto"/>
                <w:sz w:val="20"/>
              </w:rPr>
              <w:t>Justificación Técnica</w:t>
            </w:r>
          </w:p>
        </w:tc>
      </w:tr>
      <w:tr w:rsidR="005C48EF" w:rsidRPr="005C48EF" w14:paraId="0607C056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B757B" w14:textId="77777777" w:rsidR="0052551D" w:rsidRPr="005C48EF" w:rsidRDefault="00303550">
            <w:pPr>
              <w:spacing w:after="0"/>
              <w:rPr>
                <w:color w:val="auto"/>
              </w:rPr>
            </w:pPr>
            <w:proofErr w:type="spellStart"/>
            <w:r w:rsidRPr="005C48EF">
              <w:rPr>
                <w:color w:val="auto"/>
                <w:sz w:val="19"/>
              </w:rPr>
              <w:t>Tabla</w:t>
            </w:r>
            <w:proofErr w:type="spellEnd"/>
            <w:r w:rsidRPr="005C48EF">
              <w:rPr>
                <w:color w:val="auto"/>
                <w:sz w:val="19"/>
              </w:rPr>
              <w:t xml:space="preserve"> Hash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6F19D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Búsqueda por Código único (ej. SUB-001)</w:t>
            </w:r>
          </w:p>
        </w:tc>
        <w:tc>
          <w:tcPr>
            <w:tcW w:w="403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FC650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Proporciona acceso e inserción en tiempo constante O(1) promedio. Resuelve colisiones mediante Encadenamiento (Chain</w:t>
            </w:r>
            <w:r w:rsidRPr="005C48EF">
              <w:rPr>
                <w:color w:val="auto"/>
                <w:sz w:val="19"/>
              </w:rPr>
              <w:t>ing) con listas enlazadas propias.</w:t>
            </w:r>
          </w:p>
        </w:tc>
      </w:tr>
      <w:tr w:rsidR="005C48EF" w:rsidRPr="005C48EF" w14:paraId="50F1AED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A4B7A" w14:textId="77777777" w:rsidR="0052551D" w:rsidRPr="005C48EF" w:rsidRDefault="00303550">
            <w:pPr>
              <w:spacing w:after="0"/>
              <w:rPr>
                <w:color w:val="auto"/>
              </w:rPr>
            </w:pPr>
            <w:proofErr w:type="spellStart"/>
            <w:r w:rsidRPr="005C48EF">
              <w:rPr>
                <w:color w:val="auto"/>
                <w:sz w:val="19"/>
              </w:rPr>
              <w:t>Trie</w:t>
            </w:r>
            <w:proofErr w:type="spellEnd"/>
            <w:r w:rsidRPr="005C48EF">
              <w:rPr>
                <w:color w:val="auto"/>
                <w:sz w:val="19"/>
              </w:rPr>
              <w:t xml:space="preserve"> (Árbol de </w:t>
            </w:r>
            <w:proofErr w:type="spellStart"/>
            <w:r w:rsidRPr="005C48EF">
              <w:rPr>
                <w:color w:val="auto"/>
                <w:sz w:val="19"/>
              </w:rPr>
              <w:t>Prefijos</w:t>
            </w:r>
            <w:proofErr w:type="spellEnd"/>
            <w:r w:rsidRPr="005C48EF">
              <w:rPr>
                <w:color w:val="auto"/>
                <w:sz w:val="19"/>
              </w:rPr>
              <w:t>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E75E9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Autocompletado de nombres al escribir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E6FBE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Permite la búsqueda por prefijo en tiempo O(m), donde m es la longitud de la palabra. Evita recorridos lineales O(n*m) sobre todo el catálogo.</w:t>
            </w:r>
          </w:p>
        </w:tc>
      </w:tr>
      <w:tr w:rsidR="005C48EF" w:rsidRPr="005C48EF" w14:paraId="6CDD9767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DD170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 xml:space="preserve">Union-Find (Conjuntos </w:t>
            </w:r>
            <w:proofErr w:type="spellStart"/>
            <w:r w:rsidRPr="005C48EF">
              <w:rPr>
                <w:color w:val="auto"/>
                <w:sz w:val="19"/>
              </w:rPr>
              <w:t>Disjuntos</w:t>
            </w:r>
            <w:proofErr w:type="spellEnd"/>
            <w:r w:rsidRPr="005C48EF">
              <w:rPr>
                <w:color w:val="auto"/>
                <w:sz w:val="19"/>
              </w:rPr>
              <w:t>)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89347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Validación de conectividad y redes aisladas</w:t>
            </w:r>
          </w:p>
        </w:tc>
        <w:tc>
          <w:tcPr>
            <w:tcW w:w="403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6B93F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Determina si dos subestaciones están conectadas en la misma subred en O(alpha(n)) usando Path Compression y Union by Rank antes de trazar nuevas líneas.</w:t>
            </w:r>
          </w:p>
        </w:tc>
      </w:tr>
      <w:tr w:rsidR="005C48EF" w:rsidRPr="005C48EF" w14:paraId="6EE417E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62B61" w14:textId="77777777" w:rsidR="0052551D" w:rsidRPr="005C48EF" w:rsidRDefault="00303550">
            <w:pPr>
              <w:spacing w:after="0"/>
              <w:rPr>
                <w:color w:val="auto"/>
              </w:rPr>
            </w:pPr>
            <w:proofErr w:type="spellStart"/>
            <w:r w:rsidRPr="005C48EF">
              <w:rPr>
                <w:color w:val="auto"/>
                <w:sz w:val="19"/>
              </w:rPr>
              <w:t>Grafo</w:t>
            </w:r>
            <w:proofErr w:type="spellEnd"/>
            <w:r w:rsidRPr="005C48EF">
              <w:rPr>
                <w:color w:val="auto"/>
                <w:sz w:val="19"/>
              </w:rPr>
              <w:t xml:space="preserve"> (Lista de </w:t>
            </w:r>
            <w:proofErr w:type="spellStart"/>
            <w:r w:rsidRPr="005C48EF">
              <w:rPr>
                <w:color w:val="auto"/>
                <w:sz w:val="19"/>
              </w:rPr>
              <w:t>Adyacenci</w:t>
            </w:r>
            <w:r w:rsidRPr="005C48EF">
              <w:rPr>
                <w:color w:val="auto"/>
                <w:sz w:val="19"/>
              </w:rPr>
              <w:t>a</w:t>
            </w:r>
            <w:proofErr w:type="spellEnd"/>
            <w:r w:rsidRPr="005C48EF">
              <w:rPr>
                <w:color w:val="auto"/>
                <w:sz w:val="19"/>
              </w:rPr>
              <w:t>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ADD83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Rutas óptimas y recorridos de inspección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0CA0D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Modela la topología física. Ejecuta Dijkstra O(V^2) para costo mínimo de transmisión, BFS para exploración por capas y DFS para profundidad.</w:t>
            </w:r>
          </w:p>
        </w:tc>
      </w:tr>
    </w:tbl>
    <w:p w14:paraId="3F77030B" w14:textId="77777777" w:rsidR="0052551D" w:rsidRPr="005C48EF" w:rsidRDefault="0052551D">
      <w:pPr>
        <w:rPr>
          <w:color w:val="auto"/>
        </w:rPr>
      </w:pPr>
    </w:p>
    <w:p w14:paraId="53BC80F5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>1.3 Análisis de Complejidad Temporal y Espacial (Big-O)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80"/>
      </w:tblGrid>
      <w:tr w:rsidR="005C48EF" w:rsidRPr="005C48EF" w14:paraId="2BFAE8BD" w14:textId="77777777" w:rsidTr="005C48EF">
        <w:trPr>
          <w:jc w:val="center"/>
        </w:trPr>
        <w:tc>
          <w:tcPr>
            <w:tcW w:w="216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072E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b/>
                <w:color w:val="auto"/>
                <w:sz w:val="20"/>
              </w:rPr>
              <w:t>Estructura</w:t>
            </w:r>
          </w:p>
        </w:tc>
        <w:tc>
          <w:tcPr>
            <w:tcW w:w="216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C30D3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b/>
                <w:color w:val="auto"/>
                <w:sz w:val="20"/>
              </w:rPr>
              <w:t>Operación</w:t>
            </w:r>
          </w:p>
        </w:tc>
        <w:tc>
          <w:tcPr>
            <w:tcW w:w="216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E293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b/>
                <w:color w:val="auto"/>
                <w:sz w:val="20"/>
              </w:rPr>
              <w:t>Complejidad Propia</w:t>
            </w:r>
          </w:p>
        </w:tc>
        <w:tc>
          <w:tcPr>
            <w:tcW w:w="288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FCAB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b/>
                <w:color w:val="auto"/>
                <w:sz w:val="20"/>
              </w:rPr>
              <w:t>Comparativa vs .NET Nativo</w:t>
            </w:r>
          </w:p>
        </w:tc>
      </w:tr>
      <w:tr w:rsidR="005C48EF" w:rsidRPr="005C48EF" w14:paraId="2490F3FA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F727A" w14:textId="77777777" w:rsidR="0052551D" w:rsidRPr="005C48EF" w:rsidRDefault="00303550">
            <w:pPr>
              <w:spacing w:after="0"/>
              <w:rPr>
                <w:color w:val="auto"/>
              </w:rPr>
            </w:pPr>
            <w:proofErr w:type="spellStart"/>
            <w:r w:rsidRPr="005C48EF">
              <w:rPr>
                <w:color w:val="auto"/>
                <w:sz w:val="19"/>
              </w:rPr>
              <w:t>Tabla</w:t>
            </w:r>
            <w:proofErr w:type="spellEnd"/>
            <w:r w:rsidRPr="005C48EF">
              <w:rPr>
                <w:color w:val="auto"/>
                <w:sz w:val="19"/>
              </w:rPr>
              <w:t xml:space="preserve"> Hash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787A9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Búsqueda / Inserción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C5A54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O(1) Promedio</w:t>
            </w:r>
            <w:r w:rsidRPr="005C48EF">
              <w:rPr>
                <w:color w:val="auto"/>
                <w:sz w:val="19"/>
              </w:rPr>
              <w:br/>
              <w:t>O(n) Peor caso</w:t>
            </w:r>
          </w:p>
        </w:tc>
        <w:tc>
          <w:tcPr>
            <w:tcW w:w="28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20CC7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Equivale a Dictionary&lt;K,V&gt;, implementado manualmente con HashNode[] y encadenamiento.</w:t>
            </w:r>
          </w:p>
        </w:tc>
      </w:tr>
      <w:tr w:rsidR="005C48EF" w:rsidRPr="005C48EF" w14:paraId="4F44068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C94CF" w14:textId="77777777" w:rsidR="0052551D" w:rsidRPr="005C48EF" w:rsidRDefault="00303550">
            <w:pPr>
              <w:spacing w:after="0"/>
              <w:rPr>
                <w:color w:val="auto"/>
              </w:rPr>
            </w:pPr>
            <w:proofErr w:type="spellStart"/>
            <w:r w:rsidRPr="005C48EF">
              <w:rPr>
                <w:color w:val="auto"/>
                <w:sz w:val="19"/>
              </w:rPr>
              <w:t>Trie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5C4FA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Búsqueda por Prefijo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2ADB9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 xml:space="preserve">O(m) </w:t>
            </w:r>
            <w:r w:rsidRPr="005C48EF">
              <w:rPr>
                <w:color w:val="auto"/>
                <w:sz w:val="19"/>
              </w:rPr>
              <w:t>tiempo</w:t>
            </w:r>
            <w:r w:rsidRPr="005C48EF">
              <w:rPr>
                <w:color w:val="auto"/>
                <w:sz w:val="19"/>
              </w:rPr>
              <w:br/>
              <w:t>O(N * 256) espacio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F5246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No existe equivalente nativo en .NET. Supera búsquedas con LINQ O(N*m).</w:t>
            </w:r>
          </w:p>
        </w:tc>
      </w:tr>
      <w:tr w:rsidR="005C48EF" w:rsidRPr="005C48EF" w14:paraId="73282048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AF3E7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lastRenderedPageBreak/>
              <w:t>Union-Find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BF215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Find / Union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2F190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O(alpha(n)) Amortizado</w:t>
            </w:r>
          </w:p>
        </w:tc>
        <w:tc>
          <w:tcPr>
            <w:tcW w:w="28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9E44C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Sin equivalente nativo. Ofrece conectividad en tiempo casi constante.</w:t>
            </w:r>
          </w:p>
        </w:tc>
      </w:tr>
      <w:tr w:rsidR="005C48EF" w:rsidRPr="005C48EF" w14:paraId="74864FF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B60D7" w14:textId="77777777" w:rsidR="0052551D" w:rsidRPr="005C48EF" w:rsidRDefault="00303550">
            <w:pPr>
              <w:spacing w:after="0"/>
              <w:rPr>
                <w:color w:val="auto"/>
              </w:rPr>
            </w:pPr>
            <w:proofErr w:type="spellStart"/>
            <w:r w:rsidRPr="005C48EF">
              <w:rPr>
                <w:color w:val="auto"/>
                <w:sz w:val="19"/>
              </w:rPr>
              <w:t>Grafo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F0D84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Dijkstra / BFS / DFS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672FF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Dijkstra: O(</w:t>
            </w:r>
            <w:r w:rsidRPr="005C48EF">
              <w:rPr>
                <w:color w:val="auto"/>
                <w:sz w:val="19"/>
              </w:rPr>
              <w:t>V^2)</w:t>
            </w:r>
            <w:r w:rsidRPr="005C48EF">
              <w:rPr>
                <w:color w:val="auto"/>
                <w:sz w:val="19"/>
              </w:rPr>
              <w:br/>
              <w:t>BFS/DFS: O(V + E)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665A6" w14:textId="77777777" w:rsidR="0052551D" w:rsidRPr="005C48EF" w:rsidRDefault="00303550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19"/>
              </w:rPr>
              <w:t>Implementado con Lista de Adyacencia propia (AdjListNode[]). Usó Queue&lt;T&gt; solo para BFS.</w:t>
            </w:r>
          </w:p>
        </w:tc>
      </w:tr>
    </w:tbl>
    <w:p w14:paraId="5FB5CB0F" w14:textId="77777777" w:rsidR="0052551D" w:rsidRPr="005C48EF" w:rsidRDefault="0052551D">
      <w:pPr>
        <w:rPr>
          <w:color w:val="auto"/>
        </w:rPr>
      </w:pPr>
    </w:p>
    <w:p w14:paraId="5C3BD7B0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>1.4 Diagrama de Clases del Sistema</w:t>
      </w:r>
    </w:p>
    <w:p w14:paraId="7ECE6196" w14:textId="77777777" w:rsidR="0052551D" w:rsidRPr="005C48EF" w:rsidRDefault="00303550">
      <w:pPr>
        <w:rPr>
          <w:color w:val="auto"/>
        </w:rPr>
      </w:pPr>
      <w:r w:rsidRPr="005C48EF">
        <w:rPr>
          <w:color w:val="auto"/>
        </w:rPr>
        <w:t xml:space="preserve">A continuación se presenta el diagrama de clases del sistema donde se evidencia la arquitectura </w:t>
      </w:r>
      <w:r w:rsidRPr="005C48EF">
        <w:rPr>
          <w:color w:val="auto"/>
        </w:rPr>
        <w:t>modular y las relaciones entre modelos y estructuras: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C48EF" w:rsidRPr="005C48EF" w14:paraId="6A71CE07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82B1D9" w14:textId="425D3C13" w:rsidR="0052551D" w:rsidRDefault="00303550">
            <w:pPr>
              <w:spacing w:after="0"/>
              <w:rPr>
                <w:color w:val="auto"/>
                <w:sz w:val="21"/>
              </w:rPr>
            </w:pPr>
            <w:r w:rsidRPr="005C48EF">
              <w:rPr>
                <w:color w:val="auto"/>
                <w:sz w:val="21"/>
              </w:rPr>
              <w:t>IMAGEN 1: DIAGRAMA DE CLASES</w:t>
            </w:r>
          </w:p>
          <w:p w14:paraId="06EDC381" w14:textId="0F60DA55" w:rsidR="0052551D" w:rsidRPr="005C48EF" w:rsidRDefault="00E505A8" w:rsidP="00E505A8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A1A3129" wp14:editId="4503AFE3">
                  <wp:extent cx="5689600" cy="4154805"/>
                  <wp:effectExtent l="0" t="0" r="635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415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9DC27" w14:textId="77777777" w:rsidR="0052551D" w:rsidRPr="005C48EF" w:rsidRDefault="0052551D">
      <w:pPr>
        <w:spacing w:after="80"/>
        <w:rPr>
          <w:color w:val="auto"/>
        </w:rPr>
      </w:pPr>
    </w:p>
    <w:p w14:paraId="4E7F9670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>1.5 Diagrama de Flujo del Proceso Principal</w:t>
      </w:r>
    </w:p>
    <w:p w14:paraId="0FBB3177" w14:textId="77777777" w:rsidR="0052551D" w:rsidRPr="005C48EF" w:rsidRDefault="00303550">
      <w:pPr>
        <w:rPr>
          <w:color w:val="auto"/>
        </w:rPr>
      </w:pPr>
      <w:r w:rsidRPr="005C48EF">
        <w:rPr>
          <w:color w:val="auto"/>
        </w:rPr>
        <w:t xml:space="preserve">El </w:t>
      </w:r>
      <w:r w:rsidRPr="005C48EF">
        <w:rPr>
          <w:color w:val="auto"/>
        </w:rPr>
        <w:t>siguiente diagrama de flujo describe el ciclo de vida del menú interactivo y la integración coordinada entre las estructuras: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C48EF" w:rsidRPr="005C48EF" w14:paraId="62E2240F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8DFE26" w14:textId="77777777" w:rsidR="0052551D" w:rsidRDefault="00303550" w:rsidP="00E505A8">
            <w:pPr>
              <w:spacing w:after="0"/>
              <w:rPr>
                <w:color w:val="auto"/>
              </w:rPr>
            </w:pPr>
            <w:r w:rsidRPr="005C48EF">
              <w:rPr>
                <w:color w:val="auto"/>
                <w:sz w:val="21"/>
              </w:rPr>
              <w:lastRenderedPageBreak/>
              <w:t>IMAGEN 2: DIAGRAMA DE FLUJO</w:t>
            </w:r>
          </w:p>
          <w:p w14:paraId="18A73D2A" w14:textId="6E41504D" w:rsidR="00E505A8" w:rsidRPr="005C48EF" w:rsidRDefault="00E505A8" w:rsidP="00E505A8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55E14637" wp14:editId="4230787F">
                  <wp:extent cx="4239920" cy="7627620"/>
                  <wp:effectExtent l="0" t="0" r="825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263" cy="764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FB8856" w14:textId="0FF42C21" w:rsidR="0052551D" w:rsidRPr="005C48EF" w:rsidRDefault="00303550" w:rsidP="00E505A8">
      <w:pPr>
        <w:rPr>
          <w:color w:val="auto"/>
        </w:rPr>
      </w:pPr>
      <w:r w:rsidRPr="005C48EF">
        <w:rPr>
          <w:b/>
          <w:color w:val="auto"/>
          <w:sz w:val="32"/>
        </w:rPr>
        <w:lastRenderedPageBreak/>
        <w:t>SECCIÓN 2: MANUAL DE USUARIO</w:t>
      </w:r>
    </w:p>
    <w:p w14:paraId="09AA2A1B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>2.1 Requisitos del Sistema y Ejecución</w:t>
      </w:r>
    </w:p>
    <w:p w14:paraId="601DFFA2" w14:textId="77777777" w:rsidR="0052551D" w:rsidRPr="005C48EF" w:rsidRDefault="00303550">
      <w:pPr>
        <w:rPr>
          <w:color w:val="auto"/>
        </w:rPr>
      </w:pPr>
      <w:r w:rsidRPr="005C48EF">
        <w:rPr>
          <w:color w:val="auto"/>
        </w:rPr>
        <w:t>• Sistema Operativo: Windows 10 / 11, macOS o Linux.</w:t>
      </w:r>
      <w:r w:rsidRPr="005C48EF">
        <w:rPr>
          <w:color w:val="auto"/>
        </w:rPr>
        <w:br/>
        <w:t>• Entorno de Ejecución: .NET SDK 8.0 o superior (proyectado a .NET 10.0).</w:t>
      </w:r>
      <w:r w:rsidRPr="005C48EF">
        <w:rPr>
          <w:color w:val="auto"/>
        </w:rPr>
        <w:br/>
        <w:t>• Comando de ejecuc</w:t>
      </w:r>
      <w:r w:rsidRPr="005C48EF">
        <w:rPr>
          <w:color w:val="auto"/>
        </w:rPr>
        <w:t>ión en terminal: dotnet run</w:t>
      </w:r>
    </w:p>
    <w:p w14:paraId="79E4E209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>2.2 Guía Paso a Paso de las Opciones del Menú</w:t>
      </w:r>
    </w:p>
    <w:p w14:paraId="5CC05A98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>Opción 1: Cargar datos desde archivos CSV</w:t>
      </w:r>
    </w:p>
    <w:p w14:paraId="5A6065A4" w14:textId="77777777" w:rsidR="0052551D" w:rsidRPr="005C48EF" w:rsidRDefault="00303550">
      <w:pPr>
        <w:rPr>
          <w:color w:val="auto"/>
        </w:rPr>
      </w:pPr>
      <w:r w:rsidRPr="005C48EF">
        <w:rPr>
          <w:color w:val="auto"/>
        </w:rPr>
        <w:t>Permite la carga masiva e inicialización dinámica de la red. Solicita la ruta del archivo de subestaciones (ej. Data/subestaciones.csv) y el</w:t>
      </w:r>
      <w:r w:rsidRPr="005C48EF">
        <w:rPr>
          <w:color w:val="auto"/>
        </w:rPr>
        <w:t xml:space="preserve"> archivo de líneas (ej. Data/lineas.csv).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C48EF" w:rsidRPr="005C48EF" w14:paraId="002F6B8A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4CADE0" w14:textId="77777777" w:rsidR="0052551D" w:rsidRDefault="00303550">
            <w:pPr>
              <w:spacing w:after="0"/>
              <w:rPr>
                <w:color w:val="auto"/>
                <w:sz w:val="21"/>
              </w:rPr>
            </w:pPr>
            <w:r w:rsidRPr="005C48EF">
              <w:rPr>
                <w:color w:val="auto"/>
                <w:sz w:val="21"/>
              </w:rPr>
              <w:t xml:space="preserve">Carga de Archivos CSV </w:t>
            </w:r>
            <w:proofErr w:type="spellStart"/>
            <w:r w:rsidRPr="005C48EF">
              <w:rPr>
                <w:color w:val="auto"/>
                <w:sz w:val="21"/>
              </w:rPr>
              <w:t>exitosa</w:t>
            </w:r>
            <w:proofErr w:type="spellEnd"/>
            <w:r w:rsidRPr="005C48EF">
              <w:rPr>
                <w:color w:val="auto"/>
                <w:sz w:val="21"/>
              </w:rPr>
              <w:t xml:space="preserve"> </w:t>
            </w:r>
            <w:proofErr w:type="spellStart"/>
            <w:r w:rsidRPr="005C48EF">
              <w:rPr>
                <w:color w:val="auto"/>
                <w:sz w:val="21"/>
              </w:rPr>
              <w:t>en</w:t>
            </w:r>
            <w:proofErr w:type="spellEnd"/>
            <w:r w:rsidRPr="005C48EF">
              <w:rPr>
                <w:color w:val="auto"/>
                <w:sz w:val="21"/>
              </w:rPr>
              <w:t xml:space="preserve"> </w:t>
            </w:r>
            <w:proofErr w:type="spellStart"/>
            <w:r w:rsidRPr="005C48EF">
              <w:rPr>
                <w:color w:val="auto"/>
                <w:sz w:val="21"/>
              </w:rPr>
              <w:t>consola</w:t>
            </w:r>
            <w:proofErr w:type="spellEnd"/>
          </w:p>
          <w:p w14:paraId="3F28180C" w14:textId="4CE9848D" w:rsidR="00E505A8" w:rsidRPr="005C48EF" w:rsidRDefault="00E505A8">
            <w:pPr>
              <w:spacing w:after="0"/>
              <w:rPr>
                <w:color w:val="auto"/>
              </w:rPr>
            </w:pPr>
            <w:r w:rsidRPr="00E505A8">
              <w:rPr>
                <w:color w:val="auto"/>
              </w:rPr>
              <w:drawing>
                <wp:inline distT="0" distB="0" distL="0" distR="0" wp14:anchorId="358EF056" wp14:editId="2969318D">
                  <wp:extent cx="4302480" cy="1788699"/>
                  <wp:effectExtent l="0" t="0" r="3175" b="254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103" cy="180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D452E" w14:textId="77777777" w:rsidR="0052551D" w:rsidRPr="005C48EF" w:rsidRDefault="0052551D">
      <w:pPr>
        <w:spacing w:after="80"/>
        <w:rPr>
          <w:color w:val="auto"/>
        </w:rPr>
      </w:pPr>
    </w:p>
    <w:p w14:paraId="6793CA74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>Opción 2: Registrar nueva Subestación (Tabla Hash + Trie)</w:t>
      </w:r>
    </w:p>
    <w:p w14:paraId="2BCABD14" w14:textId="77777777" w:rsidR="0052551D" w:rsidRPr="005C48EF" w:rsidRDefault="00303550">
      <w:pPr>
        <w:rPr>
          <w:color w:val="auto"/>
        </w:rPr>
      </w:pPr>
      <w:r w:rsidRPr="005C48EF">
        <w:rPr>
          <w:color w:val="auto"/>
        </w:rPr>
        <w:t>Solicita los datos manuales de una subestación (ID, Código, Nombre, Capacidad MW y U</w:t>
      </w:r>
      <w:r w:rsidRPr="005C48EF">
        <w:rPr>
          <w:color w:val="auto"/>
        </w:rPr>
        <w:t>bicación). Al guardarla, se inserta simultáneamente en la Tabla Hash y en el Trie.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C48EF" w:rsidRPr="005C48EF" w14:paraId="57F78E92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75524F" w14:textId="77777777" w:rsidR="0052551D" w:rsidRDefault="00303550">
            <w:pPr>
              <w:spacing w:after="0"/>
              <w:rPr>
                <w:color w:val="auto"/>
                <w:sz w:val="21"/>
              </w:rPr>
            </w:pPr>
            <w:proofErr w:type="spellStart"/>
            <w:r w:rsidRPr="005C48EF">
              <w:rPr>
                <w:color w:val="auto"/>
                <w:sz w:val="21"/>
              </w:rPr>
              <w:t>Registro</w:t>
            </w:r>
            <w:proofErr w:type="spellEnd"/>
            <w:r w:rsidRPr="005C48EF">
              <w:rPr>
                <w:color w:val="auto"/>
                <w:sz w:val="21"/>
              </w:rPr>
              <w:t xml:space="preserve"> manual de </w:t>
            </w:r>
            <w:proofErr w:type="spellStart"/>
            <w:r w:rsidRPr="005C48EF">
              <w:rPr>
                <w:color w:val="auto"/>
                <w:sz w:val="21"/>
              </w:rPr>
              <w:t>Subestación</w:t>
            </w:r>
            <w:proofErr w:type="spellEnd"/>
          </w:p>
          <w:p w14:paraId="1BC46230" w14:textId="36232392" w:rsidR="00E505A8" w:rsidRPr="005C48EF" w:rsidRDefault="00E505A8">
            <w:pPr>
              <w:spacing w:after="0"/>
              <w:rPr>
                <w:color w:val="auto"/>
              </w:rPr>
            </w:pPr>
            <w:r w:rsidRPr="00E505A8">
              <w:rPr>
                <w:color w:val="auto"/>
              </w:rPr>
              <w:drawing>
                <wp:inline distT="0" distB="0" distL="0" distR="0" wp14:anchorId="7D187180" wp14:editId="0FFBD465">
                  <wp:extent cx="4227723" cy="1903749"/>
                  <wp:effectExtent l="0" t="0" r="1905" b="127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0294" cy="191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56DA6" w14:textId="77777777" w:rsidR="0052551D" w:rsidRPr="005C48EF" w:rsidRDefault="0052551D">
      <w:pPr>
        <w:spacing w:after="80"/>
        <w:rPr>
          <w:color w:val="auto"/>
        </w:rPr>
      </w:pPr>
    </w:p>
    <w:p w14:paraId="69EC67BF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>Opción 3: Buscar Subestación por Código (Tabla Hash)</w:t>
      </w:r>
    </w:p>
    <w:p w14:paraId="2D55008D" w14:textId="77777777" w:rsidR="0052551D" w:rsidRPr="005C48EF" w:rsidRDefault="00303550">
      <w:pPr>
        <w:rPr>
          <w:color w:val="auto"/>
        </w:rPr>
      </w:pPr>
      <w:r w:rsidRPr="005C48EF">
        <w:rPr>
          <w:color w:val="auto"/>
        </w:rPr>
        <w:t xml:space="preserve">El usuario digita el código único (ej. SUB-001). La </w:t>
      </w:r>
      <w:r w:rsidRPr="005C48EF">
        <w:rPr>
          <w:color w:val="auto"/>
        </w:rPr>
        <w:t>Tabla Hash calcula el índice directo y despliega la información completa en tiempo O(1).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C48EF" w:rsidRPr="005C48EF" w14:paraId="5738EB15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2E0CA1" w14:textId="5EFE64D6" w:rsidR="0052551D" w:rsidRDefault="00303550">
            <w:pPr>
              <w:spacing w:after="0"/>
              <w:rPr>
                <w:color w:val="auto"/>
                <w:sz w:val="21"/>
              </w:rPr>
            </w:pPr>
            <w:proofErr w:type="spellStart"/>
            <w:r w:rsidRPr="005C48EF">
              <w:rPr>
                <w:color w:val="auto"/>
                <w:sz w:val="21"/>
              </w:rPr>
              <w:t>Búsqueda</w:t>
            </w:r>
            <w:proofErr w:type="spellEnd"/>
            <w:r w:rsidRPr="005C48EF">
              <w:rPr>
                <w:color w:val="auto"/>
                <w:sz w:val="21"/>
              </w:rPr>
              <w:t xml:space="preserve"> Hash </w:t>
            </w:r>
            <w:proofErr w:type="spellStart"/>
            <w:r w:rsidRPr="005C48EF">
              <w:rPr>
                <w:color w:val="auto"/>
                <w:sz w:val="21"/>
              </w:rPr>
              <w:t>exitosa</w:t>
            </w:r>
            <w:proofErr w:type="spellEnd"/>
            <w:r w:rsidRPr="005C48EF">
              <w:rPr>
                <w:color w:val="auto"/>
                <w:sz w:val="21"/>
              </w:rPr>
              <w:t xml:space="preserve"> por </w:t>
            </w:r>
            <w:r w:rsidR="00E505A8">
              <w:rPr>
                <w:color w:val="auto"/>
                <w:sz w:val="21"/>
              </w:rPr>
              <w:t>Código</w:t>
            </w:r>
          </w:p>
          <w:p w14:paraId="3102E5DC" w14:textId="63533A07" w:rsidR="00E505A8" w:rsidRPr="005C48EF" w:rsidRDefault="00D8757C">
            <w:pPr>
              <w:spacing w:after="0"/>
              <w:rPr>
                <w:color w:val="auto"/>
              </w:rPr>
            </w:pPr>
            <w:r w:rsidRPr="00D8757C">
              <w:rPr>
                <w:color w:val="auto"/>
              </w:rPr>
              <w:drawing>
                <wp:inline distT="0" distB="0" distL="0" distR="0" wp14:anchorId="0AE5FFE1" wp14:editId="34960C58">
                  <wp:extent cx="5689600" cy="873125"/>
                  <wp:effectExtent l="0" t="0" r="6350" b="317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87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F6D61" w14:textId="77777777" w:rsidR="0052551D" w:rsidRPr="005C48EF" w:rsidRDefault="0052551D">
      <w:pPr>
        <w:spacing w:after="80"/>
        <w:rPr>
          <w:color w:val="auto"/>
        </w:rPr>
      </w:pPr>
    </w:p>
    <w:p w14:paraId="2833F988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>Opción 4: Autocompletar nombre por Prefijo (Trie)</w:t>
      </w:r>
    </w:p>
    <w:p w14:paraId="6CF8A155" w14:textId="77777777" w:rsidR="0052551D" w:rsidRPr="005C48EF" w:rsidRDefault="00303550">
      <w:pPr>
        <w:rPr>
          <w:color w:val="auto"/>
        </w:rPr>
      </w:pPr>
      <w:r w:rsidRPr="005C48EF">
        <w:rPr>
          <w:color w:val="auto"/>
        </w:rPr>
        <w:t>Permite teclear un prefijo inicial (ej. 'Sub' o 'Nor'</w:t>
      </w:r>
      <w:r w:rsidRPr="005C48EF">
        <w:rPr>
          <w:color w:val="auto"/>
        </w:rPr>
        <w:t>). El Trie recorre sus ramas y despliega una lista de sugerencias autocompletadas.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C48EF" w:rsidRPr="005C48EF" w14:paraId="007A212D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189FF1" w14:textId="77777777" w:rsidR="0052551D" w:rsidRDefault="00303550">
            <w:pPr>
              <w:spacing w:after="0"/>
              <w:rPr>
                <w:color w:val="auto"/>
                <w:sz w:val="21"/>
              </w:rPr>
            </w:pPr>
            <w:proofErr w:type="spellStart"/>
            <w:r w:rsidRPr="005C48EF">
              <w:rPr>
                <w:color w:val="auto"/>
                <w:sz w:val="21"/>
              </w:rPr>
              <w:t>Autocompletado</w:t>
            </w:r>
            <w:proofErr w:type="spellEnd"/>
            <w:r w:rsidRPr="005C48EF">
              <w:rPr>
                <w:color w:val="auto"/>
                <w:sz w:val="21"/>
              </w:rPr>
              <w:t xml:space="preserve"> con </w:t>
            </w:r>
            <w:proofErr w:type="spellStart"/>
            <w:r w:rsidRPr="005C48EF">
              <w:rPr>
                <w:color w:val="auto"/>
                <w:sz w:val="21"/>
              </w:rPr>
              <w:t>Trie</w:t>
            </w:r>
            <w:proofErr w:type="spellEnd"/>
            <w:r w:rsidRPr="005C48EF">
              <w:rPr>
                <w:color w:val="auto"/>
                <w:sz w:val="21"/>
              </w:rPr>
              <w:t xml:space="preserve"> </w:t>
            </w:r>
            <w:proofErr w:type="spellStart"/>
            <w:r w:rsidRPr="005C48EF">
              <w:rPr>
                <w:color w:val="auto"/>
                <w:sz w:val="21"/>
              </w:rPr>
              <w:t>mostrando</w:t>
            </w:r>
            <w:proofErr w:type="spellEnd"/>
            <w:r w:rsidRPr="005C48EF">
              <w:rPr>
                <w:color w:val="auto"/>
                <w:sz w:val="21"/>
              </w:rPr>
              <w:t xml:space="preserve"> </w:t>
            </w:r>
            <w:proofErr w:type="spellStart"/>
            <w:r w:rsidRPr="005C48EF">
              <w:rPr>
                <w:color w:val="auto"/>
                <w:sz w:val="21"/>
              </w:rPr>
              <w:t>sugerencias</w:t>
            </w:r>
            <w:proofErr w:type="spellEnd"/>
          </w:p>
          <w:p w14:paraId="19522C4C" w14:textId="5574AC24" w:rsidR="00E505A8" w:rsidRPr="005C48EF" w:rsidRDefault="00D8757C">
            <w:pPr>
              <w:spacing w:after="0"/>
              <w:rPr>
                <w:color w:val="auto"/>
              </w:rPr>
            </w:pPr>
            <w:r w:rsidRPr="00D8757C">
              <w:rPr>
                <w:color w:val="auto"/>
              </w:rPr>
              <w:drawing>
                <wp:inline distT="0" distB="0" distL="0" distR="0" wp14:anchorId="77FCD583" wp14:editId="57BAEB1F">
                  <wp:extent cx="2987040" cy="1846998"/>
                  <wp:effectExtent l="0" t="0" r="3810" b="127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385" cy="185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76C59" w14:textId="77777777" w:rsidR="0052551D" w:rsidRPr="005C48EF" w:rsidRDefault="0052551D">
      <w:pPr>
        <w:spacing w:after="80"/>
        <w:rPr>
          <w:color w:val="auto"/>
        </w:rPr>
      </w:pPr>
    </w:p>
    <w:p w14:paraId="7CE48A97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>Opción 5: Registrar nueva Línea Eléctrica (Union-Find + Grafo)</w:t>
      </w:r>
    </w:p>
    <w:p w14:paraId="66A5BC9D" w14:textId="77777777" w:rsidR="0052551D" w:rsidRPr="005C48EF" w:rsidRDefault="00303550">
      <w:pPr>
        <w:rPr>
          <w:color w:val="auto"/>
        </w:rPr>
      </w:pPr>
      <w:r w:rsidRPr="005C48EF">
        <w:rPr>
          <w:color w:val="auto"/>
        </w:rPr>
        <w:t>Solicita el ID de origen y destin</w:t>
      </w:r>
      <w:r w:rsidRPr="005C48EF">
        <w:rPr>
          <w:color w:val="auto"/>
        </w:rPr>
        <w:t>o. Evalúa primero con Union-Find si pertenecen a la misma zona eléctrica e informa la unificación antes de agregar la arista en el Grafo.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C48EF" w:rsidRPr="005C48EF" w14:paraId="168913ED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1AC0B0" w14:textId="77777777" w:rsidR="0052551D" w:rsidRDefault="00303550">
            <w:pPr>
              <w:spacing w:after="0"/>
              <w:rPr>
                <w:color w:val="auto"/>
                <w:sz w:val="21"/>
              </w:rPr>
            </w:pPr>
            <w:proofErr w:type="spellStart"/>
            <w:r w:rsidRPr="005C48EF">
              <w:rPr>
                <w:color w:val="auto"/>
                <w:sz w:val="21"/>
              </w:rPr>
              <w:t>Registro</w:t>
            </w:r>
            <w:proofErr w:type="spellEnd"/>
            <w:r w:rsidRPr="005C48EF">
              <w:rPr>
                <w:color w:val="auto"/>
                <w:sz w:val="21"/>
              </w:rPr>
              <w:t xml:space="preserve"> de Línea y aviso de Union-Find</w:t>
            </w:r>
          </w:p>
          <w:p w14:paraId="7F41B351" w14:textId="154303C0" w:rsidR="00E505A8" w:rsidRPr="005C48EF" w:rsidRDefault="00D8757C">
            <w:pPr>
              <w:spacing w:after="0"/>
              <w:rPr>
                <w:color w:val="auto"/>
              </w:rPr>
            </w:pPr>
            <w:r w:rsidRPr="00D8757C">
              <w:rPr>
                <w:color w:val="auto"/>
              </w:rPr>
              <w:lastRenderedPageBreak/>
              <w:drawing>
                <wp:inline distT="0" distB="0" distL="0" distR="0" wp14:anchorId="46F39B77" wp14:editId="4BBC4EDC">
                  <wp:extent cx="3694665" cy="1518355"/>
                  <wp:effectExtent l="0" t="0" r="1270" b="571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628" cy="153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CE3B59" w14:textId="77777777" w:rsidR="0052551D" w:rsidRPr="005C48EF" w:rsidRDefault="0052551D">
      <w:pPr>
        <w:spacing w:after="80"/>
        <w:rPr>
          <w:color w:val="auto"/>
        </w:rPr>
      </w:pPr>
    </w:p>
    <w:p w14:paraId="39C78D6A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 xml:space="preserve">Opción 6: Calcular Ruta Óptima de </w:t>
      </w:r>
      <w:r w:rsidRPr="005C48EF">
        <w:rPr>
          <w:b/>
          <w:color w:val="auto"/>
          <w:sz w:val="26"/>
        </w:rPr>
        <w:t>Suministro (Dijkstra)</w:t>
      </w:r>
    </w:p>
    <w:p w14:paraId="3788EB4F" w14:textId="77777777" w:rsidR="0052551D" w:rsidRPr="005C48EF" w:rsidRDefault="00303550">
      <w:pPr>
        <w:rPr>
          <w:color w:val="auto"/>
        </w:rPr>
      </w:pPr>
      <w:r w:rsidRPr="005C48EF">
        <w:rPr>
          <w:color w:val="auto"/>
        </w:rPr>
        <w:t>Solicita el ID de subestación origen y destino. Ejecuta el algoritmo de Dijkstra y muestra el costo total de transmisión junto a la secuencia exacta de subestaciones.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C48EF" w:rsidRPr="005C48EF" w14:paraId="1F0B7768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7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F5C14C" w14:textId="77777777" w:rsidR="0052551D" w:rsidRDefault="00303550">
            <w:pPr>
              <w:spacing w:after="0"/>
              <w:rPr>
                <w:color w:val="auto"/>
                <w:sz w:val="21"/>
              </w:rPr>
            </w:pPr>
            <w:proofErr w:type="spellStart"/>
            <w:r w:rsidRPr="005C48EF">
              <w:rPr>
                <w:color w:val="auto"/>
                <w:sz w:val="21"/>
              </w:rPr>
              <w:t>Cálculo</w:t>
            </w:r>
            <w:proofErr w:type="spellEnd"/>
            <w:r w:rsidRPr="005C48EF">
              <w:rPr>
                <w:color w:val="auto"/>
                <w:sz w:val="21"/>
              </w:rPr>
              <w:t xml:space="preserve"> de </w:t>
            </w:r>
            <w:proofErr w:type="spellStart"/>
            <w:r w:rsidRPr="005C48EF">
              <w:rPr>
                <w:color w:val="auto"/>
                <w:sz w:val="21"/>
              </w:rPr>
              <w:t>Ruta</w:t>
            </w:r>
            <w:proofErr w:type="spellEnd"/>
            <w:r w:rsidRPr="005C48EF">
              <w:rPr>
                <w:color w:val="auto"/>
                <w:sz w:val="21"/>
              </w:rPr>
              <w:t xml:space="preserve"> </w:t>
            </w:r>
            <w:proofErr w:type="spellStart"/>
            <w:r w:rsidRPr="005C48EF">
              <w:rPr>
                <w:color w:val="auto"/>
                <w:sz w:val="21"/>
              </w:rPr>
              <w:t>Óptima</w:t>
            </w:r>
            <w:proofErr w:type="spellEnd"/>
            <w:r w:rsidRPr="005C48EF">
              <w:rPr>
                <w:color w:val="auto"/>
                <w:sz w:val="21"/>
              </w:rPr>
              <w:t xml:space="preserve"> con Dijkstra</w:t>
            </w:r>
          </w:p>
          <w:p w14:paraId="1AB7FA56" w14:textId="6B29A29F" w:rsidR="00E505A8" w:rsidRPr="005C48EF" w:rsidRDefault="006E4A87">
            <w:pPr>
              <w:spacing w:after="0"/>
              <w:rPr>
                <w:color w:val="auto"/>
              </w:rPr>
            </w:pPr>
            <w:r w:rsidRPr="006E4A87">
              <w:rPr>
                <w:color w:val="auto"/>
              </w:rPr>
              <w:drawing>
                <wp:inline distT="0" distB="0" distL="0" distR="0" wp14:anchorId="3750946A" wp14:editId="2E870E24">
                  <wp:extent cx="3444240" cy="1486461"/>
                  <wp:effectExtent l="0" t="0" r="381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040" cy="1488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F0932C" w14:textId="77777777" w:rsidR="0052551D" w:rsidRPr="005C48EF" w:rsidRDefault="0052551D">
      <w:pPr>
        <w:spacing w:after="80"/>
        <w:rPr>
          <w:color w:val="auto"/>
        </w:rPr>
      </w:pPr>
    </w:p>
    <w:p w14:paraId="494AAFEA" w14:textId="77777777" w:rsidR="0052551D" w:rsidRPr="005C48EF" w:rsidRDefault="00303550">
      <w:pPr>
        <w:keepNext/>
        <w:spacing w:before="200" w:after="80"/>
        <w:rPr>
          <w:color w:val="auto"/>
        </w:rPr>
      </w:pPr>
      <w:r w:rsidRPr="005C48EF">
        <w:rPr>
          <w:b/>
          <w:color w:val="auto"/>
          <w:sz w:val="26"/>
        </w:rPr>
        <w:t>Opción 7: Ejecutar Recorridos de Red (BFS / DFS)</w:t>
      </w:r>
    </w:p>
    <w:p w14:paraId="514B6EEF" w14:textId="77777777" w:rsidR="0052551D" w:rsidRPr="005C48EF" w:rsidRDefault="00303550">
      <w:pPr>
        <w:rPr>
          <w:color w:val="auto"/>
        </w:rPr>
      </w:pPr>
      <w:r w:rsidRPr="005C48EF">
        <w:rPr>
          <w:color w:val="auto"/>
        </w:rPr>
        <w:t>Permite inspeccionar la topología del grafo desde un nodo inicial, mostrando la secuencia de visita por Anchura (BFS por capas) y Profundidad (DFS).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C48EF" w:rsidRPr="005C48EF" w14:paraId="4F2E4103" w14:textId="77777777" w:rsidTr="005C48EF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auto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A14AD9" w14:textId="77777777" w:rsidR="0052551D" w:rsidRDefault="00303550">
            <w:pPr>
              <w:spacing w:after="0"/>
              <w:rPr>
                <w:color w:val="auto"/>
                <w:sz w:val="21"/>
              </w:rPr>
            </w:pPr>
            <w:proofErr w:type="spellStart"/>
            <w:r w:rsidRPr="005C48EF">
              <w:rPr>
                <w:color w:val="auto"/>
                <w:sz w:val="21"/>
              </w:rPr>
              <w:t>Pantalla</w:t>
            </w:r>
            <w:proofErr w:type="spellEnd"/>
            <w:r w:rsidRPr="005C48EF">
              <w:rPr>
                <w:color w:val="auto"/>
                <w:sz w:val="21"/>
              </w:rPr>
              <w:t xml:space="preserve"> con los resultados d</w:t>
            </w:r>
            <w:r w:rsidRPr="005C48EF">
              <w:rPr>
                <w:color w:val="auto"/>
                <w:sz w:val="21"/>
              </w:rPr>
              <w:t>e BFS y DFS</w:t>
            </w:r>
          </w:p>
          <w:p w14:paraId="55EBB93D" w14:textId="76A03BA1" w:rsidR="00E505A8" w:rsidRPr="005C48EF" w:rsidRDefault="006E4A87">
            <w:pPr>
              <w:spacing w:after="0"/>
              <w:rPr>
                <w:color w:val="auto"/>
              </w:rPr>
            </w:pPr>
            <w:r w:rsidRPr="006E4A87">
              <w:rPr>
                <w:color w:val="auto"/>
              </w:rPr>
              <w:drawing>
                <wp:inline distT="0" distB="0" distL="0" distR="0" wp14:anchorId="7C1C8DE4" wp14:editId="796B4159">
                  <wp:extent cx="3260351" cy="187452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357" cy="1876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80E07D" w14:textId="7228B33C" w:rsidR="0052551D" w:rsidRDefault="0052551D" w:rsidP="006E4A87">
      <w:pPr>
        <w:spacing w:after="80"/>
        <w:rPr>
          <w:color w:val="auto"/>
        </w:rPr>
      </w:pPr>
    </w:p>
    <w:p w14:paraId="1E7106A6" w14:textId="17159128" w:rsidR="006A0B70" w:rsidRPr="005C48EF" w:rsidRDefault="006A0B70" w:rsidP="006E4A87">
      <w:pPr>
        <w:spacing w:after="80"/>
        <w:rPr>
          <w:color w:val="auto"/>
        </w:rPr>
      </w:pPr>
      <w:r>
        <w:rPr>
          <w:color w:val="auto"/>
        </w:rPr>
        <w:lastRenderedPageBreak/>
        <w:t xml:space="preserve">Link </w:t>
      </w:r>
      <w:proofErr w:type="spellStart"/>
      <w:r>
        <w:rPr>
          <w:color w:val="auto"/>
        </w:rPr>
        <w:t>repositorio</w:t>
      </w:r>
      <w:proofErr w:type="spellEnd"/>
      <w:r>
        <w:rPr>
          <w:color w:val="auto"/>
        </w:rPr>
        <w:t xml:space="preserve">: </w:t>
      </w:r>
      <w:r w:rsidR="000B4361" w:rsidRPr="000B4361">
        <w:rPr>
          <w:color w:val="auto"/>
        </w:rPr>
        <w:t>https://github.com/AngeloGarI/Red_electrica_Estructuras.git</w:t>
      </w:r>
    </w:p>
    <w:sectPr w:rsidR="006A0B70" w:rsidRPr="005C48E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C2690" w14:textId="77777777" w:rsidR="00FA1009" w:rsidRDefault="00303550">
    <w:pPr>
      <w:pStyle w:val="Encabezado"/>
    </w:pPr>
    <w:r>
      <w:rPr>
        <w:noProof/>
      </w:rPr>
      <w:pict w14:anchorId="2886A9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886313" o:spid="_x0000_s2050" type="#_x0000_t75" style="position:absolute;margin-left:0;margin-top:0;width:467.85pt;height:566.45pt;z-index:-251656192;mso-position-horizontal:center;mso-position-horizontal-relative:margin;mso-position-vertical:center;mso-position-vertical-relative:margin" o:allowincell="f">
          <v:imagedata r:id="rId1" o:title="url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4408515"/>
      <w:docPartObj>
        <w:docPartGallery w:val="Watermarks"/>
        <w:docPartUnique/>
      </w:docPartObj>
    </w:sdtPr>
    <w:sdtEndPr/>
    <w:sdtContent>
      <w:p w14:paraId="774A39B7" w14:textId="77777777" w:rsidR="00FA1009" w:rsidRDefault="00303550">
        <w:pPr>
          <w:pStyle w:val="Encabezado"/>
        </w:pPr>
        <w:r>
          <w:rPr>
            <w:noProof/>
          </w:rPr>
          <w:pict w14:anchorId="512E697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94886314" o:spid="_x0000_s2051" type="#_x0000_t75" style="position:absolute;margin-left:0;margin-top:0;width:467.85pt;height:566.45pt;z-index:-251655168;mso-position-horizontal:center;mso-position-horizontal-relative:margin;mso-position-vertical:center;mso-position-vertical-relative:margin" o:allowincell="f">
              <v:imagedata r:id="rId1" o:title="url logo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07A5A" w14:textId="77777777" w:rsidR="00FA1009" w:rsidRDefault="00303550">
    <w:pPr>
      <w:pStyle w:val="Encabezado"/>
    </w:pPr>
    <w:r>
      <w:rPr>
        <w:noProof/>
      </w:rPr>
      <w:pict w14:anchorId="7C908A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4886312" o:spid="_x0000_s2049" type="#_x0000_t75" style="position:absolute;margin-left:0;margin-top:0;width:467.85pt;height:566.45pt;z-index:-251657216;mso-position-horizontal:center;mso-position-horizontal-relative:margin;mso-position-vertical:center;mso-position-vertical-relative:margin" o:allowincell="f">
          <v:imagedata r:id="rId1" o:title="url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361"/>
    <w:rsid w:val="0015074B"/>
    <w:rsid w:val="0029639D"/>
    <w:rsid w:val="00303550"/>
    <w:rsid w:val="00326F90"/>
    <w:rsid w:val="0052551D"/>
    <w:rsid w:val="005C48EF"/>
    <w:rsid w:val="006A0B70"/>
    <w:rsid w:val="006E4A87"/>
    <w:rsid w:val="00AA1D8D"/>
    <w:rsid w:val="00B47730"/>
    <w:rsid w:val="00CB0664"/>
    <w:rsid w:val="00D8757C"/>
    <w:rsid w:val="00E505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6BAAD084"/>
  <w14:defaultImageDpi w14:val="300"/>
  <w15:docId w15:val="{2EC2B2B2-B4FF-46C8-ACC1-06C36AFD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D374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50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2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eader" Target="header2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797</Words>
  <Characters>4385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García</cp:lastModifiedBy>
  <cp:revision>4</cp:revision>
  <dcterms:created xsi:type="dcterms:W3CDTF">2026-10-29T01:29:00Z</dcterms:created>
  <dcterms:modified xsi:type="dcterms:W3CDTF">2026-10-29T01:30:00Z</dcterms:modified>
  <cp:category/>
</cp:coreProperties>
</file>