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Calibri" w:cs="Calibri" w:eastAsia="Calibri" w:hAnsi="Calibri"/>
          <w:b/>
          <w:bCs/>
          <w:color w:val="0D1B2A"/>
          <w:sz w:val="56"/>
          <w:szCs w:val="56"/>
        </w:rPr>
        <w:t xml:space="preserve">British Airways Review Dashboard</w:t>
      </w:r>
    </w:p>
    <w:p>
      <w:pPr>
        <w:spacing w:after="120"/>
      </w:pPr>
      <w:r>
        <w:rPr>
          <w:rFonts w:ascii="Calibri" w:cs="Calibri" w:eastAsia="Calibri" w:hAnsi="Calibri"/>
          <w:color w:val="1B6CA8"/>
          <w:sz w:val="26"/>
          <w:szCs w:val="26"/>
        </w:rPr>
        <w:t xml:space="preserve">Technical Documentation  ·  Tableau Public Project</w:t>
      </w:r>
    </w:p>
    <w:p>
      <w:pPr>
        <w:spacing w:after="600"/>
      </w:pPr>
      <w:r>
        <w:rPr>
          <w:rFonts w:ascii="Calibri" w:cs="Calibri" w:eastAsia="Calibri" w:hAnsi="Calibri"/>
          <w:color w:val="6B7280"/>
          <w:sz w:val="20"/>
          <w:szCs w:val="20"/>
        </w:rPr>
        <w:t xml:space="preserve">Version 1.0  ·  26 July 2026</w:t>
      </w:r>
    </w:p>
    <w:p>
      <w:pPr>
        <w:pStyle w:val="Heading1"/>
        <w:spacing w:after="140" w:before="480"/>
      </w:pPr>
      <w:r>
        <w:rPr>
          <w:rFonts w:ascii="Calibri" w:cs="Calibri" w:eastAsia="Calibri" w:hAnsi="Calibri"/>
          <w:b/>
          <w:bCs/>
          <w:color w:val="0D1B2A"/>
          <w:sz w:val="36"/>
          <w:szCs w:val="36"/>
        </w:rPr>
        <w:t xml:space="preserve">1. Project Overview</w:t>
      </w:r>
    </w:p>
    <w:p>
      <w:pPr>
        <w:spacing w:after="120"/>
      </w:pPr>
      <w:r>
        <w:rPr>
          <w:rFonts w:ascii="Calibri" w:cs="Calibri" w:eastAsia="Calibri" w:hAnsi="Calibri"/>
          <w:color w:val="374151"/>
          <w:sz w:val="20"/>
          <w:szCs w:val="20"/>
        </w:rPr>
        <w:t xml:space="preserve">This project analyses 1,324 British Airways passenger reviews from Airline Quality (airlinequality.com), visualised in an interactive Tableau Public dashboard. Users can explore service quality across time, aircraft type, seat class, traveller type, and reviewer country.</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Item</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Tool</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Tableau Public</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Data Source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Airline Quality – British Airways reviews</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Records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1,324 passenger reviews</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Date Range Flown</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March 2016 – December 2022</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Date Range Posted</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Up to October 2023</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Data Files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ba_reviews.csv, Countries.csv</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Live Dashboard</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public.tableau.com/app/profile/nhlanhla.angelo.nkomo/viz/BritishAirwaysDashboard-AN/Dashboard1</w:t>
            </w:r>
          </w:p>
        </w:tc>
      </w:tr>
    </w:tbl>
    <w:p>
      <w:pPr>
        <w:pStyle w:val="Heading1"/>
        <w:spacing w:after="140" w:before="480"/>
      </w:pPr>
      <w:r>
        <w:rPr>
          <w:rFonts w:ascii="Calibri" w:cs="Calibri" w:eastAsia="Calibri" w:hAnsi="Calibri"/>
          <w:b/>
          <w:bCs/>
          <w:color w:val="0D1B2A"/>
          <w:sz w:val="36"/>
          <w:szCs w:val="36"/>
        </w:rPr>
        <w:t xml:space="preserve">2. Data Sources</w:t>
      </w:r>
    </w:p>
    <w:p>
      <w:pPr>
        <w:pStyle w:val="Heading2"/>
        <w:spacing w:after="120" w:before="280"/>
      </w:pPr>
      <w:r>
        <w:rPr>
          <w:rFonts w:ascii="Calibri" w:cs="Calibri" w:eastAsia="Calibri" w:hAnsi="Calibri"/>
          <w:b/>
          <w:bCs/>
          <w:color w:val="1B6CA8"/>
          <w:sz w:val="26"/>
          <w:szCs w:val="26"/>
        </w:rPr>
        <w:t xml:space="preserve">2.1  ba_reviews.csv  —  1,324 rows × 19 columns</w:t>
      </w:r>
    </w:p>
    <w:p>
      <w:pPr>
        <w:spacing w:after="120"/>
      </w:pPr>
      <w:r>
        <w:rPr>
          <w:rFonts w:ascii="Calibri" w:cs="Calibri" w:eastAsia="Calibri" w:hAnsi="Calibri"/>
          <w:color w:val="374151"/>
          <w:sz w:val="20"/>
          <w:szCs w:val="20"/>
        </w:rPr>
        <w:t xml:space="preserve">Each row is one passenger review. Key columns: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header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Short review title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author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Reviewer name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date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Date review was posted (DD/MM/YYYY)</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place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Reviewer home country</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content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Full review text</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aircraft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Aircraft type flown</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traveller_type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Business / Couple Leisure / Solo Leisure / Family Leisure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seat_type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Economy / Business / First Class / Premium Economy</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route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Flight origin and destination</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date_flown</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Month/year of travel</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recommended</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yes / no</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trip_verified</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String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Verified / Not Verified</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rating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Integer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Overall rating 1–10</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seat_comfort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Integer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 (-1 = not rated)</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cabin_staff_service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Integer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 (-1 = not rated)</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food_beverages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Integer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 (-1 = not rated)</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ground_service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Integer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 (-1 = not rated)</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value_for_money</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Integer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 (-1 = not rated)</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entertainment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Integer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 (-1 = not rated)</w:t>
            </w:r>
          </w:p>
        </w:tc>
      </w:tr>
    </w:tbl>
    <w:p>
      <w:pPr>
        <w:spacing w:after="120"/>
      </w:pPr>
    </w:p>
    <w:p>
      <w:pPr>
        <w:pStyle w:val="Heading2"/>
        <w:spacing w:after="120" w:before="280"/>
      </w:pPr>
      <w:r>
        <w:rPr>
          <w:rFonts w:ascii="Calibri" w:cs="Calibri" w:eastAsia="Calibri" w:hAnsi="Calibri"/>
          <w:b/>
          <w:bCs/>
          <w:color w:val="1B6CA8"/>
          <w:sz w:val="26"/>
          <w:szCs w:val="26"/>
        </w:rPr>
        <w:t xml:space="preserve">2.2  Countries.csv  —  Reference Table</w:t>
      </w:r>
    </w:p>
    <w:p>
      <w:pPr>
        <w:spacing w:after="120"/>
      </w:pPr>
      <w:r>
        <w:rPr>
          <w:rFonts w:ascii="Calibri" w:cs="Calibri" w:eastAsia="Calibri" w:hAnsi="Calibri"/>
          <w:color w:val="374151"/>
          <w:sz w:val="20"/>
          <w:szCs w:val="20"/>
        </w:rPr>
        <w:t xml:space="preserve">Geographic reference joined to ba_reviews on place = Country for the choropleth map.</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Country</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Full country name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Code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ISO 3166-1 alpha-3 code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Continent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Continent name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Region</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Sub-regional classification</w:t>
            </w:r>
          </w:p>
        </w:tc>
      </w:tr>
    </w:tbl>
    <w:p>
      <w:pPr>
        <w:spacing w:after="120"/>
      </w:pPr>
    </w:p>
    <w:p>
      <w:pPr>
        <w:pStyle w:val="Heading2"/>
        <w:spacing w:after="120" w:before="280"/>
      </w:pPr>
      <w:r>
        <w:rPr>
          <w:rFonts w:ascii="Calibri" w:cs="Calibri" w:eastAsia="Calibri" w:hAnsi="Calibri"/>
          <w:b/>
          <w:bCs/>
          <w:color w:val="1B6CA8"/>
          <w:sz w:val="26"/>
          <w:szCs w:val="26"/>
        </w:rPr>
        <w:t xml:space="preserve">2.3  Data Notes</w:t>
      </w:r>
    </w:p>
    <w:p>
      <w:pPr>
        <w:pStyle w:val="ListParagraph"/>
        <w:numPr>
          <w:ilvl w:val="0"/>
          <w:numId w:val="1"/>
        </w:numPr>
        <w:spacing w:after="80"/>
      </w:pPr>
      <w:r>
        <w:rPr>
          <w:rFonts w:ascii="Calibri" w:cs="Calibri" w:eastAsia="Calibri" w:hAnsi="Calibri"/>
          <w:color w:val="374151"/>
          <w:sz w:val="20"/>
          <w:szCs w:val="20"/>
        </w:rPr>
        <w:t xml:space="preserve">Scores of -1 mean the reviewer did not rate that category — excluded from averages in Tableau.</w:t>
      </w:r>
    </w:p>
    <w:p>
      <w:pPr>
        <w:pStyle w:val="ListParagraph"/>
        <w:numPr>
          <w:ilvl w:val="0"/>
          <w:numId w:val="1"/>
        </w:numPr>
        <w:spacing w:after="80"/>
      </w:pPr>
      <w:r>
        <w:rPr>
          <w:rFonts w:ascii="Calibri" w:cs="Calibri" w:eastAsia="Calibri" w:hAnsi="Calibri"/>
          <w:color w:val="374151"/>
          <w:sz w:val="20"/>
          <w:szCs w:val="20"/>
        </w:rPr>
        <w:t xml:space="preserve">Aircraft names are raw strings; some entries contain multiple aircraft types.</w:t>
      </w:r>
    </w:p>
    <w:p>
      <w:pPr>
        <w:pStyle w:val="ListParagraph"/>
        <w:numPr>
          <w:ilvl w:val="0"/>
          <w:numId w:val="1"/>
        </w:numPr>
        <w:spacing w:after="80"/>
      </w:pPr>
      <w:r>
        <w:rPr>
          <w:rFonts w:ascii="Calibri" w:cs="Calibri" w:eastAsia="Calibri" w:hAnsi="Calibri"/>
          <w:color w:val="374151"/>
          <w:sz w:val="20"/>
          <w:szCs w:val="20"/>
        </w:rPr>
        <w:t xml:space="preserve">The overall rating uses a 1–10 scale; all sub-ratings use 1–5.</w:t>
      </w:r>
    </w:p>
    <w:p>
      <w:pPr>
        <w:pStyle w:val="ListParagraph"/>
        <w:numPr>
          <w:ilvl w:val="0"/>
          <w:numId w:val="1"/>
        </w:numPr>
        <w:spacing w:after="80"/>
      </w:pPr>
      <w:r>
        <w:rPr>
          <w:rFonts w:ascii="Calibri" w:cs="Calibri" w:eastAsia="Calibri" w:hAnsi="Calibri"/>
          <w:color w:val="374151"/>
          <w:sz w:val="20"/>
          <w:szCs w:val="20"/>
        </w:rPr>
        <w:t xml:space="preserve">trip_verified reflects Airline Quality editorial verification.</w:t>
      </w:r>
    </w:p>
    <w:p>
      <w:pPr>
        <w:pStyle w:val="Heading1"/>
        <w:spacing w:after="140" w:before="480"/>
      </w:pPr>
      <w:r>
        <w:rPr>
          <w:rFonts w:ascii="Calibri" w:cs="Calibri" w:eastAsia="Calibri" w:hAnsi="Calibri"/>
          <w:b/>
          <w:bCs/>
          <w:color w:val="0D1B2A"/>
          <w:sz w:val="36"/>
          <w:szCs w:val="36"/>
        </w:rPr>
        <w:t xml:space="preserve">3. Dashboard Design</w:t>
      </w:r>
    </w:p>
    <w:p>
      <w:pPr>
        <w:pStyle w:val="Heading2"/>
        <w:spacing w:after="120" w:before="280"/>
      </w:pPr>
      <w:r>
        <w:rPr>
          <w:rFonts w:ascii="Calibri" w:cs="Calibri" w:eastAsia="Calibri" w:hAnsi="Calibri"/>
          <w:b/>
          <w:bCs/>
          <w:color w:val="1B6CA8"/>
          <w:sz w:val="26"/>
          <w:szCs w:val="26"/>
        </w:rPr>
        <w:t xml:space="preserve">3.1  Layout</w:t>
      </w:r>
    </w:p>
    <w:p>
      <w:pPr>
        <w:spacing w:after="120"/>
      </w:pPr>
      <w:r>
        <w:rPr>
          <w:rFonts w:ascii="Calibri" w:cs="Calibri" w:eastAsia="Calibri" w:hAnsi="Calibri"/>
          <w:color w:val="374151"/>
          <w:sz w:val="20"/>
          <w:szCs w:val="20"/>
        </w:rPr>
        <w:t xml:space="preserve">The dashboard is a single-screen layout with four zones:</w:t>
      </w:r>
    </w:p>
    <w:p>
      <w:pPr>
        <w:pStyle w:val="ListParagraph"/>
        <w:numPr>
          <w:ilvl w:val="0"/>
          <w:numId w:val="1"/>
        </w:numPr>
        <w:spacing w:after="80"/>
      </w:pPr>
      <w:r>
        <w:rPr>
          <w:rFonts w:ascii="Calibri" w:cs="Calibri" w:eastAsia="Calibri" w:hAnsi="Calibri"/>
          <w:color w:val="374151"/>
          <w:sz w:val="20"/>
          <w:szCs w:val="20"/>
        </w:rPr>
        <w:t xml:space="preserve">Top bar — seven KPI summary averages</w:t>
      </w:r>
    </w:p>
    <w:p>
      <w:pPr>
        <w:pStyle w:val="ListParagraph"/>
        <w:numPr>
          <w:ilvl w:val="0"/>
          <w:numId w:val="1"/>
        </w:numPr>
        <w:spacing w:after="80"/>
      </w:pPr>
      <w:r>
        <w:rPr>
          <w:rFonts w:ascii="Calibri" w:cs="Calibri" w:eastAsia="Calibri" w:hAnsi="Calibri"/>
          <w:color w:val="374151"/>
          <w:sz w:val="20"/>
          <w:szCs w:val="20"/>
        </w:rPr>
        <w:t xml:space="preserve">Left panel — interactive filter controls</w:t>
      </w:r>
    </w:p>
    <w:p>
      <w:pPr>
        <w:pStyle w:val="ListParagraph"/>
        <w:numPr>
          <w:ilvl w:val="0"/>
          <w:numId w:val="1"/>
        </w:numPr>
        <w:spacing w:after="80"/>
      </w:pPr>
      <w:r>
        <w:rPr>
          <w:rFonts w:ascii="Calibri" w:cs="Calibri" w:eastAsia="Calibri" w:hAnsi="Calibri"/>
          <w:color w:val="374151"/>
          <w:sz w:val="20"/>
          <w:szCs w:val="20"/>
        </w:rPr>
        <w:t xml:space="preserve">Centre — line chart (metric over time)</w:t>
      </w:r>
    </w:p>
    <w:p>
      <w:pPr>
        <w:pStyle w:val="ListParagraph"/>
        <w:numPr>
          <w:ilvl w:val="0"/>
          <w:numId w:val="1"/>
        </w:numPr>
        <w:spacing w:after="80"/>
      </w:pPr>
      <w:r>
        <w:rPr>
          <w:rFonts w:ascii="Calibri" w:cs="Calibri" w:eastAsia="Calibri" w:hAnsi="Calibri"/>
          <w:color w:val="374151"/>
          <w:sz w:val="20"/>
          <w:szCs w:val="20"/>
        </w:rPr>
        <w:t xml:space="preserve">Right — choropleth world map (metric by country)</w:t>
      </w:r>
    </w:p>
    <w:p>
      <w:pPr>
        <w:pStyle w:val="ListParagraph"/>
        <w:numPr>
          <w:ilvl w:val="0"/>
          <w:numId w:val="1"/>
        </w:numPr>
        <w:spacing w:after="80"/>
      </w:pPr>
      <w:r>
        <w:rPr>
          <w:rFonts w:ascii="Calibri" w:cs="Calibri" w:eastAsia="Calibri" w:hAnsi="Calibri"/>
          <w:color w:val="374151"/>
          <w:sz w:val="20"/>
          <w:szCs w:val="20"/>
        </w:rPr>
        <w:t xml:space="preserve">Bottom — dual horizontal bar chart (metric and review count by aircraft)</w:t>
      </w:r>
    </w:p>
    <w:p>
      <w:pPr>
        <w:spacing w:after="120"/>
      </w:pPr>
    </w:p>
    <w:p>
      <w:pPr>
        <w:pStyle w:val="Heading2"/>
        <w:spacing w:after="120" w:before="280"/>
      </w:pPr>
      <w:r>
        <w:rPr>
          <w:rFonts w:ascii="Calibri" w:cs="Calibri" w:eastAsia="Calibri" w:hAnsi="Calibri"/>
          <w:b/>
          <w:bCs/>
          <w:color w:val="1B6CA8"/>
          <w:sz w:val="26"/>
          <w:szCs w:val="26"/>
        </w:rPr>
        <w:t xml:space="preserve">3.2  KPI Summary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KPI</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Source Field</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Scale</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Avg. Rating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rating</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1–10</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4.3</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Avg. Cabin Staff Service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cabin_staff_service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3.3</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Avg. Seat Comfort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seat_comfort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2.8</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Avg. Ground Service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ground_service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3.1</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Avg. Food &amp; Beverages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food_beverages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2.5</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Avg. Entertainment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entertainment</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1.4</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Avg. Value For Money</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value_for_money</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1–5</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2.8</w:t>
            </w:r>
          </w:p>
        </w:tc>
      </w:tr>
    </w:tbl>
    <w:p>
      <w:pPr>
        <w:spacing w:after="120"/>
      </w:pPr>
    </w:p>
    <w:p>
      <w:pPr>
        <w:pStyle w:val="Heading2"/>
        <w:spacing w:after="120" w:before="280"/>
      </w:pPr>
      <w:r>
        <w:rPr>
          <w:rFonts w:ascii="Calibri" w:cs="Calibri" w:eastAsia="Calibri" w:hAnsi="Calibri"/>
          <w:b/>
          <w:bCs/>
          <w:color w:val="1B6CA8"/>
          <w:sz w:val="26"/>
          <w:szCs w:val="26"/>
        </w:rPr>
        <w:t xml:space="preserve">3.3  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Filter</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Options</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Pick a Metric</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Parameter (radio)</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Overall Rating, Cabin Staff, Entertainment, Food Beverages, Ground Service, Seat Comfort, Value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Month of Date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Date slider</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March 2016 – October 2023</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Traveller Type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Radio</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(All), Business, Couple Leisure, Family Leisure, Solo Leisure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Aircraft (group)</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Dropdown</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(All) or specific aircraft</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Seat Type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Radio</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(All), Business Class, Economy Class, First Class, Premium Economy</w:t>
            </w:r>
          </w:p>
        </w:tc>
      </w:tr>
    </w:tbl>
    <w:p>
      <w:pPr>
        <w:spacing w:after="120"/>
      </w:pPr>
    </w:p>
    <w:p>
      <w:pPr>
        <w:pStyle w:val="Heading2"/>
        <w:spacing w:after="120" w:before="280"/>
      </w:pPr>
      <w:r>
        <w:rPr>
          <w:rFonts w:ascii="Calibri" w:cs="Calibri" w:eastAsia="Calibri" w:hAnsi="Calibri"/>
          <w:b/>
          <w:bCs/>
          <w:color w:val="1B6CA8"/>
          <w:sz w:val="26"/>
          <w:szCs w:val="26"/>
        </w:rPr>
        <w:t xml:space="preserve">3.4  Charts</w:t>
      </w:r>
    </w:p>
    <w:p>
      <w:pPr>
        <w:pStyle w:val="Heading3"/>
        <w:spacing w:after="80" w:before="200"/>
      </w:pPr>
      <w:r>
        <w:rPr>
          <w:rFonts w:ascii="Calibri" w:cs="Calibri" w:eastAsia="Calibri" w:hAnsi="Calibri"/>
          <w:b/>
          <w:bCs/>
          <w:color w:val="0D1B2A"/>
          <w:sz w:val="22"/>
          <w:szCs w:val="22"/>
        </w:rPr>
        <w:t xml:space="preserve">Line Chart — Metric by Month</w:t>
      </w:r>
    </w:p>
    <w:p>
      <w:pPr>
        <w:spacing w:after="120"/>
      </w:pPr>
      <w:r>
        <w:rPr>
          <w:rFonts w:ascii="Calibri" w:cs="Calibri" w:eastAsia="Calibri" w:hAnsi="Calibri"/>
          <w:color w:val="374151"/>
          <w:sz w:val="20"/>
          <w:szCs w:val="20"/>
        </w:rPr>
        <w:t xml:space="preserve">Monthly average of the selected metric from 2016 to 2023. Responds to all filters.</w:t>
      </w:r>
    </w:p>
    <w:p>
      <w:pPr>
        <w:spacing w:after="120"/>
      </w:pPr>
    </w:p>
    <w:p>
      <w:pPr>
        <w:pStyle w:val="Heading3"/>
        <w:spacing w:after="80" w:before="200"/>
      </w:pPr>
      <w:r>
        <w:rPr>
          <w:rFonts w:ascii="Calibri" w:cs="Calibri" w:eastAsia="Calibri" w:hAnsi="Calibri"/>
          <w:b/>
          <w:bCs/>
          <w:color w:val="0D1B2A"/>
          <w:sz w:val="22"/>
          <w:szCs w:val="22"/>
        </w:rPr>
        <w:t xml:space="preserve">Choropleth Map — Metric by Country</w:t>
      </w:r>
    </w:p>
    <w:p>
      <w:pPr>
        <w:spacing w:after="120"/>
      </w:pPr>
      <w:r>
        <w:rPr>
          <w:rFonts w:ascii="Calibri" w:cs="Calibri" w:eastAsia="Calibri" w:hAnsi="Calibri"/>
          <w:color w:val="374151"/>
          <w:sz w:val="20"/>
          <w:szCs w:val="20"/>
        </w:rPr>
        <w:t xml:space="preserve">World map shaded by average metric per reviewer country. Joined via Countries.csv using Mapbox/OpenStreetMap.</w:t>
      </w:r>
    </w:p>
    <w:p>
      <w:pPr>
        <w:spacing w:after="120"/>
      </w:pPr>
    </w:p>
    <w:p>
      <w:pPr>
        <w:pStyle w:val="Heading3"/>
        <w:spacing w:after="80" w:before="200"/>
      </w:pPr>
      <w:r>
        <w:rPr>
          <w:rFonts w:ascii="Calibri" w:cs="Calibri" w:eastAsia="Calibri" w:hAnsi="Calibri"/>
          <w:b/>
          <w:bCs/>
          <w:color w:val="0D1B2A"/>
          <w:sz w:val="22"/>
          <w:szCs w:val="22"/>
        </w:rPr>
        <w:t xml:space="preserve">Dual Bar Chart — Metric and Reviews by Aircraft</w:t>
      </w:r>
    </w:p>
    <w:p>
      <w:pPr>
        <w:spacing w:after="120"/>
      </w:pPr>
      <w:r>
        <w:rPr>
          <w:rFonts w:ascii="Calibri" w:cs="Calibri" w:eastAsia="Calibri" w:hAnsi="Calibri"/>
          <w:color w:val="374151"/>
          <w:sz w:val="20"/>
          <w:szCs w:val="20"/>
        </w:rPr>
        <w:t xml:space="preserve">Left: average metric per aircraft group. Right: review count per aircraft group. Both respond to active filters.</w:t>
      </w:r>
    </w:p>
    <w:p>
      <w:pPr>
        <w:pStyle w:val="Heading1"/>
        <w:spacing w:after="140" w:before="480"/>
      </w:pPr>
      <w:r>
        <w:rPr>
          <w:rFonts w:ascii="Calibri" w:cs="Calibri" w:eastAsia="Calibri" w:hAnsi="Calibri"/>
          <w:b/>
          <w:bCs/>
          <w:color w:val="0D1B2A"/>
          <w:sz w:val="36"/>
          <w:szCs w:val="36"/>
        </w:rPr>
        <w:t xml:space="preserve">4. Key Findings</w:t>
      </w:r>
    </w:p>
    <w:p>
      <w:pPr>
        <w:pStyle w:val="Heading2"/>
        <w:spacing w:after="120" w:before="280"/>
      </w:pPr>
      <w:r>
        <w:rPr>
          <w:rFonts w:ascii="Calibri" w:cs="Calibri" w:eastAsia="Calibri" w:hAnsi="Calibri"/>
          <w:b/>
          <w:bCs/>
          <w:color w:val="1B6CA8"/>
          <w:sz w:val="26"/>
          <w:szCs w:val="26"/>
        </w:rPr>
        <w:t xml:space="preserve">4.1  Overall Sentiment</w:t>
      </w:r>
    </w:p>
    <w:p>
      <w:pPr>
        <w:pStyle w:val="ListParagraph"/>
        <w:numPr>
          <w:ilvl w:val="0"/>
          <w:numId w:val="1"/>
        </w:numPr>
        <w:spacing w:after="80"/>
      </w:pPr>
      <w:r>
        <w:rPr>
          <w:rFonts w:ascii="Calibri" w:cs="Calibri" w:eastAsia="Calibri" w:hAnsi="Calibri"/>
          <w:color w:val="374151"/>
          <w:sz w:val="20"/>
          <w:szCs w:val="20"/>
        </w:rPr>
        <w:t xml:space="preserve">56.8% of reviewers (752/1,324) did not recommend British Airways.</w:t>
      </w:r>
    </w:p>
    <w:p>
      <w:pPr>
        <w:pStyle w:val="ListParagraph"/>
        <w:numPr>
          <w:ilvl w:val="0"/>
          <w:numId w:val="1"/>
        </w:numPr>
        <w:spacing w:after="80"/>
      </w:pPr>
      <w:r>
        <w:rPr>
          <w:rFonts w:ascii="Calibri" w:cs="Calibri" w:eastAsia="Calibri" w:hAnsi="Calibri"/>
          <w:color w:val="374151"/>
          <w:sz w:val="20"/>
          <w:szCs w:val="20"/>
        </w:rPr>
        <w:t xml:space="preserve">Average overall rating is 4.3/10 — indicating majority dissatisfaction.</w:t>
      </w:r>
    </w:p>
    <w:p>
      <w:pPr>
        <w:pStyle w:val="ListParagraph"/>
        <w:numPr>
          <w:ilvl w:val="0"/>
          <w:numId w:val="1"/>
        </w:numPr>
        <w:spacing w:after="80"/>
      </w:pPr>
      <w:r>
        <w:rPr>
          <w:rFonts w:ascii="Calibri" w:cs="Calibri" w:eastAsia="Calibri" w:hAnsi="Calibri"/>
          <w:color w:val="374151"/>
          <w:sz w:val="20"/>
          <w:szCs w:val="20"/>
        </w:rPr>
        <w:t xml:space="preserve">91.8% of reviews are trip-verified.</w:t>
      </w:r>
    </w:p>
    <w:p>
      <w:pPr>
        <w:spacing w:after="120"/>
      </w:pPr>
    </w:p>
    <w:p>
      <w:pPr>
        <w:pStyle w:val="Heading2"/>
        <w:spacing w:after="120" w:before="280"/>
      </w:pPr>
      <w:r>
        <w:rPr>
          <w:rFonts w:ascii="Calibri" w:cs="Calibri" w:eastAsia="Calibri" w:hAnsi="Calibri"/>
          <w:b/>
          <w:bCs/>
          <w:color w:val="1B6CA8"/>
          <w:sz w:val="26"/>
          <w:szCs w:val="26"/>
        </w:rPr>
        <w:t xml:space="preserve">4.2  Segment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Traveller Type</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Count</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Share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Couple Leisure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446</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33.7%</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Solo Leisure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388</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29.3%</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Business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316</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23.9%</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Family Leisure</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173</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13.1%</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Seat Type</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Count</w:t>
            </w:r>
          </w:p>
        </w:tc>
        <w:tc>
          <w:tcPr>
            <w:shd w:fill="1B6CA8" w:val="clear"/>
            <w:tcMar>
              <w:top w:type="dxa" w:w="80"/>
              <w:left w:type="dxa" w:w="120"/>
              <w:bottom w:type="dxa" w:w="80"/>
              <w:right w:type="dxa" w:w="120"/>
            </w:tcMar>
          </w:tcPr>
          <w:p>
            <w:r>
              <w:rPr>
                <w:rFonts w:ascii="Calibri" w:cs="Calibri" w:eastAsia="Calibri" w:hAnsi="Calibri"/>
                <w:b/>
                <w:bCs/>
                <w:color w:val="FFFFFF"/>
                <w:sz w:val="18"/>
                <w:szCs w:val="18"/>
              </w:rPr>
              <w:t xml:space="preserve">Share</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Economy Class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604</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45.6%</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Business Class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501</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37.8%</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Premium Economy</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132</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10.0%</w:t>
            </w:r>
          </w:p>
        </w:tc>
      </w:tr>
      <w:tr>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First Class</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87</w:t>
            </w:r>
          </w:p>
        </w:tc>
        <w:tc>
          <w:tcPr>
            <w:shd w:fill="FFFFFF" w:val="clear"/>
            <w:tcMar>
              <w:top w:type="dxa" w:w="80"/>
              <w:left w:type="dxa" w:w="120"/>
              <w:bottom w:type="dxa" w:w="80"/>
              <w:right w:type="dxa" w:w="120"/>
            </w:tcMar>
          </w:tcPr>
          <w:p>
            <w:r>
              <w:rPr>
                <w:rFonts w:ascii="Calibri" w:cs="Calibri" w:eastAsia="Calibri" w:hAnsi="Calibri"/>
                <w:b w:val="false"/>
                <w:bCs w:val="false"/>
                <w:color w:val="374151"/>
                <w:sz w:val="18"/>
                <w:szCs w:val="18"/>
              </w:rPr>
              <w:t xml:space="preserve">6.6%</w:t>
            </w:r>
          </w:p>
        </w:tc>
      </w:tr>
    </w:tbl>
    <w:p>
      <w:pPr>
        <w:spacing w:after="120"/>
      </w:pPr>
    </w:p>
    <w:p>
      <w:pPr>
        <w:pStyle w:val="Heading2"/>
        <w:spacing w:after="120" w:before="280"/>
      </w:pPr>
      <w:r>
        <w:rPr>
          <w:rFonts w:ascii="Calibri" w:cs="Calibri" w:eastAsia="Calibri" w:hAnsi="Calibri"/>
          <w:b/>
          <w:bCs/>
          <w:color w:val="1B6CA8"/>
          <w:sz w:val="26"/>
          <w:szCs w:val="26"/>
        </w:rPr>
        <w:t xml:space="preserve">4.3  Service Gaps</w:t>
      </w:r>
    </w:p>
    <w:p>
      <w:pPr>
        <w:pStyle w:val="ListParagraph"/>
        <w:numPr>
          <w:ilvl w:val="0"/>
          <w:numId w:val="1"/>
        </w:numPr>
        <w:spacing w:after="80"/>
      </w:pPr>
      <w:r>
        <w:rPr>
          <w:rFonts w:ascii="Calibri" w:cs="Calibri" w:eastAsia="Calibri" w:hAnsi="Calibri"/>
          <w:color w:val="374151"/>
          <w:sz w:val="20"/>
          <w:szCs w:val="20"/>
        </w:rPr>
        <w:t xml:space="preserve">Entertainment is the weakest category at 1.4/5 — far below all other metrics.</w:t>
      </w:r>
    </w:p>
    <w:p>
      <w:pPr>
        <w:pStyle w:val="ListParagraph"/>
        <w:numPr>
          <w:ilvl w:val="0"/>
          <w:numId w:val="1"/>
        </w:numPr>
        <w:spacing w:after="80"/>
      </w:pPr>
      <w:r>
        <w:rPr>
          <w:rFonts w:ascii="Calibri" w:cs="Calibri" w:eastAsia="Calibri" w:hAnsi="Calibri"/>
          <w:color w:val="374151"/>
          <w:sz w:val="20"/>
          <w:szCs w:val="20"/>
        </w:rPr>
        <w:t xml:space="preserve">Cabin Staff Service (3.3/5) is the strongest service dimension.</w:t>
      </w:r>
    </w:p>
    <w:p>
      <w:pPr>
        <w:pStyle w:val="ListParagraph"/>
        <w:numPr>
          <w:ilvl w:val="0"/>
          <w:numId w:val="1"/>
        </w:numPr>
        <w:spacing w:after="80"/>
      </w:pPr>
      <w:r>
        <w:rPr>
          <w:rFonts w:ascii="Calibri" w:cs="Calibri" w:eastAsia="Calibri" w:hAnsi="Calibri"/>
          <w:color w:val="374151"/>
          <w:sz w:val="20"/>
          <w:szCs w:val="20"/>
        </w:rPr>
        <w:t xml:space="preserve">Boeing 787 scores highest for Food &amp; Beverages (3.2/5); Boeing 777 lowest (2.4/5).</w:t>
      </w:r>
    </w:p>
    <w:p>
      <w:pPr>
        <w:pStyle w:val="Heading1"/>
        <w:spacing w:after="140" w:before="480"/>
      </w:pPr>
      <w:r>
        <w:rPr>
          <w:rFonts w:ascii="Calibri" w:cs="Calibri" w:eastAsia="Calibri" w:hAnsi="Calibri"/>
          <w:b/>
          <w:bCs/>
          <w:color w:val="0D1B2A"/>
          <w:sz w:val="36"/>
          <w:szCs w:val="36"/>
        </w:rPr>
        <w:t xml:space="preserve">5. Reproducing the Dashboard</w:t>
      </w:r>
    </w:p>
    <w:p>
      <w:pPr>
        <w:pStyle w:val="Heading2"/>
        <w:spacing w:after="120" w:before="280"/>
      </w:pPr>
      <w:r>
        <w:rPr>
          <w:rFonts w:ascii="Calibri" w:cs="Calibri" w:eastAsia="Calibri" w:hAnsi="Calibri"/>
          <w:b/>
          <w:bCs/>
          <w:color w:val="1B6CA8"/>
          <w:sz w:val="26"/>
          <w:szCs w:val="26"/>
        </w:rPr>
        <w:t xml:space="preserve">5.1  View Online</w:t>
      </w:r>
    </w:p>
    <w:p>
      <w:pPr>
        <w:shd w:fill="F3F4F6" w:val="clear"/>
        <w:spacing w:after="80"/>
        <w:ind w:left="431"/>
      </w:pPr>
      <w:r>
        <w:rPr>
          <w:rFonts w:ascii="Courier New" w:cs="Courier New" w:eastAsia="Courier New" w:hAnsi="Courier New"/>
          <w:color w:val="1F2937"/>
          <w:sz w:val="18"/>
          <w:szCs w:val="18"/>
        </w:rPr>
        <w:t xml:space="preserve">https://public.tableau.com/app/profile/nhlanhla.angelo.nkomo/viz/BritishAirwaysDashboard-AN/Dashboard1</w:t>
      </w:r>
    </w:p>
    <w:p>
      <w:pPr>
        <w:spacing w:after="120"/>
      </w:pPr>
    </w:p>
    <w:p>
      <w:pPr>
        <w:pStyle w:val="Heading2"/>
        <w:spacing w:after="120" w:before="280"/>
      </w:pPr>
      <w:r>
        <w:rPr>
          <w:rFonts w:ascii="Calibri" w:cs="Calibri" w:eastAsia="Calibri" w:hAnsi="Calibri"/>
          <w:b/>
          <w:bCs/>
          <w:color w:val="1B6CA8"/>
          <w:sz w:val="26"/>
          <w:szCs w:val="26"/>
        </w:rPr>
        <w:t xml:space="preserve">5.2  Rebuild from Source</w:t>
      </w:r>
    </w:p>
    <w:p>
      <w:pPr>
        <w:pStyle w:val="ListParagraph"/>
        <w:numPr>
          <w:ilvl w:val="0"/>
          <w:numId w:val="1"/>
        </w:numPr>
        <w:spacing w:after="80"/>
      </w:pPr>
      <w:r>
        <w:rPr>
          <w:rFonts w:ascii="Calibri" w:cs="Calibri" w:eastAsia="Calibri" w:hAnsi="Calibri"/>
          <w:color w:val="374151"/>
          <w:sz w:val="20"/>
          <w:szCs w:val="20"/>
        </w:rPr>
        <w:t xml:space="preserve">Connect ba_reviews.csv as primary data source in Tableau.</w:t>
      </w:r>
    </w:p>
    <w:p>
      <w:pPr>
        <w:pStyle w:val="ListParagraph"/>
        <w:numPr>
          <w:ilvl w:val="0"/>
          <w:numId w:val="1"/>
        </w:numPr>
        <w:spacing w:after="80"/>
      </w:pPr>
      <w:r>
        <w:rPr>
          <w:rFonts w:ascii="Calibri" w:cs="Calibri" w:eastAsia="Calibri" w:hAnsi="Calibri"/>
          <w:color w:val="374151"/>
          <w:sz w:val="20"/>
          <w:szCs w:val="20"/>
        </w:rPr>
        <w:t xml:space="preserve">Add Countries.csv and relate on place = Country.</w:t>
      </w:r>
    </w:p>
    <w:p>
      <w:pPr>
        <w:pStyle w:val="ListParagraph"/>
        <w:numPr>
          <w:ilvl w:val="0"/>
          <w:numId w:val="1"/>
        </w:numPr>
        <w:spacing w:after="80"/>
      </w:pPr>
      <w:r>
        <w:rPr>
          <w:rFonts w:ascii="Calibri" w:cs="Calibri" w:eastAsia="Calibri" w:hAnsi="Calibri"/>
          <w:color w:val="374151"/>
          <w:sz w:val="20"/>
          <w:szCs w:val="20"/>
        </w:rPr>
        <w:t xml:space="preserve">Create calculated fields to exclude -1 values from averages.</w:t>
      </w:r>
    </w:p>
    <w:p>
      <w:pPr>
        <w:pStyle w:val="ListParagraph"/>
        <w:numPr>
          <w:ilvl w:val="0"/>
          <w:numId w:val="1"/>
        </w:numPr>
        <w:spacing w:after="80"/>
      </w:pPr>
      <w:r>
        <w:rPr>
          <w:rFonts w:ascii="Calibri" w:cs="Calibri" w:eastAsia="Calibri" w:hAnsi="Calibri"/>
          <w:color w:val="374151"/>
          <w:sz w:val="20"/>
          <w:szCs w:val="20"/>
        </w:rPr>
        <w:t xml:space="preserve">Build a Parameter for 'Pick a Metric' and a switchable calculated field.</w:t>
      </w:r>
    </w:p>
    <w:p>
      <w:pPr>
        <w:pStyle w:val="ListParagraph"/>
        <w:numPr>
          <w:ilvl w:val="0"/>
          <w:numId w:val="1"/>
        </w:numPr>
        <w:spacing w:after="80"/>
      </w:pPr>
      <w:r>
        <w:rPr>
          <w:rFonts w:ascii="Calibri" w:cs="Calibri" w:eastAsia="Calibri" w:hAnsi="Calibri"/>
          <w:color w:val="374151"/>
          <w:sz w:val="20"/>
          <w:szCs w:val="20"/>
        </w:rPr>
        <w:t xml:space="preserve">Build the three charts using the switchable metric.</w:t>
      </w:r>
    </w:p>
    <w:p>
      <w:pPr>
        <w:pStyle w:val="ListParagraph"/>
        <w:numPr>
          <w:ilvl w:val="0"/>
          <w:numId w:val="1"/>
        </w:numPr>
        <w:spacing w:after="80"/>
      </w:pPr>
      <w:r>
        <w:rPr>
          <w:rFonts w:ascii="Calibri" w:cs="Calibri" w:eastAsia="Calibri" w:hAnsi="Calibri"/>
          <w:color w:val="374151"/>
          <w:sz w:val="20"/>
          <w:szCs w:val="20"/>
        </w:rPr>
        <w:t xml:space="preserve">Assemble dashboard, add filter actions, publish to Tableau Public.</w:t>
      </w:r>
    </w:p>
    <w:p>
      <w:pPr>
        <w:pStyle w:val="Heading1"/>
        <w:spacing w:after="140" w:before="480"/>
      </w:pPr>
      <w:r>
        <w:rPr>
          <w:rFonts w:ascii="Calibri" w:cs="Calibri" w:eastAsia="Calibri" w:hAnsi="Calibri"/>
          <w:b/>
          <w:bCs/>
          <w:color w:val="0D1B2A"/>
          <w:sz w:val="36"/>
          <w:szCs w:val="36"/>
        </w:rPr>
        <w:t xml:space="preserve">6. File Structure</w:t>
      </w:r>
    </w:p>
    <w:p>
      <w:pPr>
        <w:shd w:fill="F3F4F6" w:val="clear"/>
        <w:spacing w:after="80"/>
        <w:ind w:left="431"/>
      </w:pPr>
      <w:r>
        <w:rPr>
          <w:rFonts w:ascii="Courier New" w:cs="Courier New" w:eastAsia="Courier New" w:hAnsi="Courier New"/>
          <w:color w:val="1F2937"/>
          <w:sz w:val="18"/>
          <w:szCs w:val="18"/>
        </w:rPr>
        <w:t xml:space="preserve">ba_reviews.csv</w:t>
      </w:r>
    </w:p>
    <w:p>
      <w:pPr>
        <w:shd w:fill="F3F4F6" w:val="clear"/>
        <w:spacing w:after="80"/>
        <w:ind w:left="431"/>
      </w:pPr>
      <w:r>
        <w:rPr>
          <w:rFonts w:ascii="Courier New" w:cs="Courier New" w:eastAsia="Courier New" w:hAnsi="Courier New"/>
          <w:color w:val="1F2937"/>
          <w:sz w:val="18"/>
          <w:szCs w:val="18"/>
        </w:rPr>
        <w:t xml:space="preserve">Countries.csv</w:t>
      </w:r>
    </w:p>
    <w:p>
      <w:pPr>
        <w:shd w:fill="F3F4F6" w:val="clear"/>
        <w:spacing w:after="80"/>
        <w:ind w:left="431"/>
      </w:pPr>
      <w:r>
        <w:rPr>
          <w:rFonts w:ascii="Courier New" w:cs="Courier New" w:eastAsia="Courier New" w:hAnsi="Courier New"/>
          <w:color w:val="1F2937"/>
          <w:sz w:val="18"/>
          <w:szCs w:val="18"/>
        </w:rPr>
        <w:t xml:space="preserve">README.md</w:t>
      </w:r>
    </w:p>
    <w:p>
      <w:pPr>
        <w:shd w:fill="F3F4F6" w:val="clear"/>
        <w:spacing w:after="80"/>
        <w:ind w:left="431"/>
      </w:pPr>
      <w:r>
        <w:rPr>
          <w:rFonts w:ascii="Courier New" w:cs="Courier New" w:eastAsia="Courier New" w:hAnsi="Courier New"/>
          <w:color w:val="1F2937"/>
          <w:sz w:val="18"/>
          <w:szCs w:val="18"/>
        </w:rPr>
        <w:t xml:space="preserve">BA_Dashboard_Documentation.docx</w:t>
      </w:r>
    </w:p>
    <w:p>
      <w:pPr>
        <w:shd w:fill="F3F4F6" w:val="clear"/>
        <w:spacing w:after="80"/>
        <w:ind w:left="431"/>
      </w:pPr>
      <w:r>
        <w:rPr>
          <w:rFonts w:ascii="Courier New" w:cs="Courier New" w:eastAsia="Courier New" w:hAnsi="Courier New"/>
          <w:color w:val="1F2937"/>
          <w:sz w:val="18"/>
          <w:szCs w:val="18"/>
        </w:rPr>
        <w:t xml:space="preserve">BA_Dashboard_Presentation.pptx</w:t>
      </w:r>
    </w:p>
    <w:p>
      <w:pPr>
        <w:spacing w:before="600"/>
        <w:jc w:val="center"/>
      </w:pPr>
      <w:r>
        <w:rPr>
          <w:rFonts w:ascii="Calibri" w:cs="Calibri" w:eastAsia="Calibri" w:hAnsi="Calibri"/>
          <w:color w:val="6B7280"/>
          <w:sz w:val="16"/>
          <w:szCs w:val="16"/>
        </w:rPr>
        <w:t xml:space="preserve">British Airways Review Dashboard  ·  Technical Documentation  ·  v1.0</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2026-07-26T20:20:54.050Z</dcterms:created>
  <dcterms:modified xsi:type="dcterms:W3CDTF">2026-07-26T20:20:54.051Z</dcterms:modified>
</cp:coreProperties>
</file>

<file path=docProps/custom.xml><?xml version="1.0" encoding="utf-8"?>
<Properties xmlns="http://schemas.openxmlformats.org/officeDocument/2006/custom-properties" xmlns:vt="http://schemas.openxmlformats.org/officeDocument/2006/docPropsVTypes"/>
</file>