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F009" w14:textId="3F2B635C" w:rsidR="00413ECD" w:rsidRDefault="00013A06">
      <w:r>
        <w:t>Citas actualizar:</w:t>
      </w:r>
    </w:p>
    <w:p w14:paraId="5DF80E32" w14:textId="77777777" w:rsidR="00013A06" w:rsidRPr="00013A06" w:rsidRDefault="00013A06" w:rsidP="00013A06">
      <w:pPr>
        <w:numPr>
          <w:ilvl w:val="0"/>
          <w:numId w:val="1"/>
        </w:numPr>
      </w:pPr>
      <w:proofErr w:type="spellStart"/>
      <w:r w:rsidRPr="00013A06">
        <w:t>Battarra</w:t>
      </w:r>
      <w:proofErr w:type="spellEnd"/>
      <w:r w:rsidRPr="00013A06">
        <w:t>, M., Cordeau, J. F., &amp; Iori, M. (2014).</w:t>
      </w:r>
      <w:r w:rsidRPr="00013A06">
        <w:br/>
      </w:r>
      <w:r w:rsidRPr="00013A06">
        <w:rPr>
          <w:i/>
          <w:iCs/>
        </w:rPr>
        <w:t>Pickup-and-</w:t>
      </w:r>
      <w:proofErr w:type="spellStart"/>
      <w:r w:rsidRPr="00013A06">
        <w:rPr>
          <w:i/>
          <w:iCs/>
        </w:rPr>
        <w:t>delivery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problems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for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goods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transportation</w:t>
      </w:r>
      <w:proofErr w:type="spellEnd"/>
      <w:r w:rsidRPr="00013A06">
        <w:t>.</w:t>
      </w:r>
      <w:r w:rsidRPr="00013A06">
        <w:br/>
      </w:r>
      <w:proofErr w:type="spellStart"/>
      <w:r w:rsidRPr="00013A06">
        <w:t>Transportation</w:t>
      </w:r>
      <w:proofErr w:type="spellEnd"/>
      <w:r w:rsidRPr="00013A06">
        <w:t xml:space="preserve"> </w:t>
      </w:r>
      <w:proofErr w:type="spellStart"/>
      <w:r w:rsidRPr="00013A06">
        <w:t>Science</w:t>
      </w:r>
      <w:proofErr w:type="spellEnd"/>
      <w:r w:rsidRPr="00013A06">
        <w:t>, 48(4), 530–546.</w:t>
      </w:r>
      <w:r w:rsidRPr="00013A06">
        <w:br/>
        <w:t>https://doi.org/10.1287/trsc.2013.0490</w:t>
      </w:r>
    </w:p>
    <w:p w14:paraId="10458B9A" w14:textId="77777777" w:rsidR="00013A06" w:rsidRPr="00013A06" w:rsidRDefault="00013A06" w:rsidP="00013A06">
      <w:r w:rsidRPr="00013A06">
        <w:pict w14:anchorId="6D6D5B7B">
          <v:rect id="_x0000_i1061" style="width:0;height:1.5pt" o:hralign="center" o:hrstd="t" o:hr="t" fillcolor="#a0a0a0" stroked="f"/>
        </w:pict>
      </w:r>
    </w:p>
    <w:p w14:paraId="57095AF3" w14:textId="4BAB0808" w:rsidR="00013A06" w:rsidRPr="00013A06" w:rsidRDefault="00013A06" w:rsidP="00013A06">
      <w:pPr>
        <w:numPr>
          <w:ilvl w:val="0"/>
          <w:numId w:val="2"/>
        </w:numPr>
      </w:pPr>
      <w:proofErr w:type="spellStart"/>
      <w:r w:rsidRPr="00013A06">
        <w:t>Berbeglia</w:t>
      </w:r>
      <w:proofErr w:type="spellEnd"/>
      <w:r w:rsidRPr="00013A06">
        <w:t xml:space="preserve">, G., Cordeau, J. F., </w:t>
      </w:r>
      <w:proofErr w:type="spellStart"/>
      <w:r w:rsidRPr="00013A06">
        <w:t>Gribkovskaia</w:t>
      </w:r>
      <w:proofErr w:type="spellEnd"/>
      <w:r w:rsidRPr="00013A06">
        <w:t>, I., &amp; Laporte, G. (2007).</w:t>
      </w:r>
      <w:r w:rsidRPr="00013A06">
        <w:br/>
      </w:r>
      <w:proofErr w:type="spellStart"/>
      <w:r w:rsidRPr="00013A06">
        <w:rPr>
          <w:i/>
          <w:iCs/>
        </w:rPr>
        <w:t>Static</w:t>
      </w:r>
      <w:proofErr w:type="spellEnd"/>
      <w:r w:rsidRPr="00013A06">
        <w:rPr>
          <w:i/>
          <w:iCs/>
        </w:rPr>
        <w:t xml:space="preserve"> pickup and </w:t>
      </w:r>
      <w:proofErr w:type="spellStart"/>
      <w:r w:rsidRPr="00013A06">
        <w:rPr>
          <w:i/>
          <w:iCs/>
        </w:rPr>
        <w:t>delivery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problems</w:t>
      </w:r>
      <w:proofErr w:type="spellEnd"/>
      <w:r w:rsidRPr="00013A06">
        <w:rPr>
          <w:i/>
          <w:iCs/>
        </w:rPr>
        <w:t xml:space="preserve">: A </w:t>
      </w:r>
      <w:r w:rsidRPr="00013A06">
        <w:rPr>
          <w:i/>
          <w:iCs/>
        </w:rPr>
        <w:t>clasificación</w:t>
      </w:r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scheme</w:t>
      </w:r>
      <w:proofErr w:type="spellEnd"/>
      <w:r w:rsidRPr="00013A06">
        <w:rPr>
          <w:i/>
          <w:iCs/>
        </w:rPr>
        <w:t xml:space="preserve"> and </w:t>
      </w:r>
      <w:proofErr w:type="spellStart"/>
      <w:r w:rsidRPr="00013A06">
        <w:rPr>
          <w:i/>
          <w:iCs/>
        </w:rPr>
        <w:t>survey</w:t>
      </w:r>
      <w:proofErr w:type="spellEnd"/>
      <w:r w:rsidRPr="00013A06">
        <w:t>.</w:t>
      </w:r>
      <w:r w:rsidRPr="00013A06">
        <w:br/>
      </w:r>
      <w:proofErr w:type="spellStart"/>
      <w:r w:rsidRPr="00013A06">
        <w:t>Transportation</w:t>
      </w:r>
      <w:proofErr w:type="spellEnd"/>
      <w:r w:rsidRPr="00013A06">
        <w:t xml:space="preserve"> </w:t>
      </w:r>
      <w:proofErr w:type="spellStart"/>
      <w:r w:rsidRPr="00013A06">
        <w:t>Science</w:t>
      </w:r>
      <w:proofErr w:type="spellEnd"/>
      <w:r w:rsidRPr="00013A06">
        <w:t>, 41(1), 1–31.</w:t>
      </w:r>
      <w:r w:rsidRPr="00013A06">
        <w:br/>
        <w:t>https://doi.org/10.1287/trsc.1060.0171</w:t>
      </w:r>
    </w:p>
    <w:p w14:paraId="1CF30B79" w14:textId="77777777" w:rsidR="00013A06" w:rsidRPr="00013A06" w:rsidRDefault="00013A06" w:rsidP="00013A06">
      <w:r w:rsidRPr="00013A06">
        <w:pict w14:anchorId="175B81DC">
          <v:rect id="_x0000_i1062" style="width:0;height:1.5pt" o:hralign="center" o:hrstd="t" o:hr="t" fillcolor="#a0a0a0" stroked="f"/>
        </w:pict>
      </w:r>
    </w:p>
    <w:p w14:paraId="330BE9B7" w14:textId="77777777" w:rsidR="00013A06" w:rsidRPr="00013A06" w:rsidRDefault="00013A06" w:rsidP="00013A06">
      <w:pPr>
        <w:numPr>
          <w:ilvl w:val="0"/>
          <w:numId w:val="3"/>
        </w:numPr>
      </w:pPr>
      <w:r w:rsidRPr="00013A06">
        <w:t>Chung, S. H., Sah, B., &amp; Lee, J. (2020).</w:t>
      </w:r>
      <w:r w:rsidRPr="00013A06">
        <w:br/>
      </w:r>
      <w:proofErr w:type="spellStart"/>
      <w:r w:rsidRPr="00013A06">
        <w:rPr>
          <w:i/>
          <w:iCs/>
        </w:rPr>
        <w:t>Optimization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for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drone</w:t>
      </w:r>
      <w:proofErr w:type="spellEnd"/>
      <w:r w:rsidRPr="00013A06">
        <w:rPr>
          <w:i/>
          <w:iCs/>
        </w:rPr>
        <w:t xml:space="preserve"> and </w:t>
      </w:r>
      <w:proofErr w:type="spellStart"/>
      <w:r w:rsidRPr="00013A06">
        <w:rPr>
          <w:i/>
          <w:iCs/>
        </w:rPr>
        <w:t>drone</w:t>
      </w:r>
      <w:proofErr w:type="spellEnd"/>
      <w:r w:rsidRPr="00013A06">
        <w:rPr>
          <w:i/>
          <w:iCs/>
        </w:rPr>
        <w:t>–</w:t>
      </w:r>
      <w:proofErr w:type="spellStart"/>
      <w:r w:rsidRPr="00013A06">
        <w:rPr>
          <w:i/>
          <w:iCs/>
        </w:rPr>
        <w:t>truck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combined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operations</w:t>
      </w:r>
      <w:proofErr w:type="spellEnd"/>
      <w:r w:rsidRPr="00013A06">
        <w:rPr>
          <w:i/>
          <w:iCs/>
        </w:rPr>
        <w:t xml:space="preserve">: A </w:t>
      </w:r>
      <w:proofErr w:type="spellStart"/>
      <w:r w:rsidRPr="00013A06">
        <w:rPr>
          <w:i/>
          <w:iCs/>
        </w:rPr>
        <w:t>review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of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the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state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of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the</w:t>
      </w:r>
      <w:proofErr w:type="spellEnd"/>
      <w:r w:rsidRPr="00013A06">
        <w:rPr>
          <w:i/>
          <w:iCs/>
        </w:rPr>
        <w:t xml:space="preserve"> art</w:t>
      </w:r>
      <w:r w:rsidRPr="00013A06">
        <w:t>.</w:t>
      </w:r>
      <w:r w:rsidRPr="00013A06">
        <w:br/>
      </w:r>
      <w:proofErr w:type="spellStart"/>
      <w:r w:rsidRPr="00013A06">
        <w:t>Computers</w:t>
      </w:r>
      <w:proofErr w:type="spellEnd"/>
      <w:r w:rsidRPr="00013A06">
        <w:t xml:space="preserve"> &amp; </w:t>
      </w:r>
      <w:proofErr w:type="spellStart"/>
      <w:r w:rsidRPr="00013A06">
        <w:t>Operations</w:t>
      </w:r>
      <w:proofErr w:type="spellEnd"/>
      <w:r w:rsidRPr="00013A06">
        <w:t xml:space="preserve"> </w:t>
      </w:r>
      <w:proofErr w:type="spellStart"/>
      <w:r w:rsidRPr="00013A06">
        <w:t>Research</w:t>
      </w:r>
      <w:proofErr w:type="spellEnd"/>
      <w:r w:rsidRPr="00013A06">
        <w:t>, 123, 105004.</w:t>
      </w:r>
      <w:r w:rsidRPr="00013A06">
        <w:br/>
        <w:t>https://doi.org/10.1016/j.cor.2020.105004</w:t>
      </w:r>
    </w:p>
    <w:p w14:paraId="6B11D344" w14:textId="77777777" w:rsidR="00013A06" w:rsidRPr="00013A06" w:rsidRDefault="00013A06" w:rsidP="00013A06">
      <w:r w:rsidRPr="00013A06">
        <w:pict w14:anchorId="2C919849">
          <v:rect id="_x0000_i1063" style="width:0;height:1.5pt" o:hralign="center" o:hrstd="t" o:hr="t" fillcolor="#a0a0a0" stroked="f"/>
        </w:pict>
      </w:r>
    </w:p>
    <w:p w14:paraId="25E2C3FA" w14:textId="77777777" w:rsidR="00013A06" w:rsidRPr="00013A06" w:rsidRDefault="00013A06" w:rsidP="00013A06">
      <w:pPr>
        <w:numPr>
          <w:ilvl w:val="0"/>
          <w:numId w:val="4"/>
        </w:numPr>
      </w:pPr>
      <w:r w:rsidRPr="00013A06">
        <w:t>Gómez</w:t>
      </w:r>
      <w:r w:rsidRPr="00013A06">
        <w:noBreakHyphen/>
        <w:t>Lagos, J., Rojas</w:t>
      </w:r>
      <w:r w:rsidRPr="00013A06">
        <w:noBreakHyphen/>
        <w:t>Espinoza, B., &amp; Candia</w:t>
      </w:r>
      <w:r w:rsidRPr="00013A06">
        <w:noBreakHyphen/>
      </w:r>
      <w:proofErr w:type="spellStart"/>
      <w:r w:rsidRPr="00013A06">
        <w:t>Véjar</w:t>
      </w:r>
      <w:proofErr w:type="spellEnd"/>
      <w:r w:rsidRPr="00013A06">
        <w:t>, A. (2022).</w:t>
      </w:r>
      <w:r w:rsidRPr="00013A06">
        <w:br/>
      </w:r>
      <w:proofErr w:type="spellStart"/>
      <w:r w:rsidRPr="00013A06">
        <w:rPr>
          <w:i/>
          <w:iCs/>
        </w:rPr>
        <w:t>On</w:t>
      </w:r>
      <w:proofErr w:type="spellEnd"/>
      <w:r w:rsidRPr="00013A06">
        <w:rPr>
          <w:i/>
          <w:iCs/>
        </w:rPr>
        <w:t xml:space="preserve"> a pickup </w:t>
      </w:r>
      <w:proofErr w:type="spellStart"/>
      <w:r w:rsidRPr="00013A06">
        <w:rPr>
          <w:i/>
          <w:iCs/>
        </w:rPr>
        <w:t>to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delivery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drone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routing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problem</w:t>
      </w:r>
      <w:proofErr w:type="spellEnd"/>
      <w:r w:rsidRPr="00013A06">
        <w:rPr>
          <w:i/>
          <w:iCs/>
        </w:rPr>
        <w:t xml:space="preserve">: </w:t>
      </w:r>
      <w:proofErr w:type="spellStart"/>
      <w:r w:rsidRPr="00013A06">
        <w:rPr>
          <w:i/>
          <w:iCs/>
        </w:rPr>
        <w:t>Models</w:t>
      </w:r>
      <w:proofErr w:type="spellEnd"/>
      <w:r w:rsidRPr="00013A06">
        <w:rPr>
          <w:i/>
          <w:iCs/>
        </w:rPr>
        <w:t xml:space="preserve"> and </w:t>
      </w:r>
      <w:proofErr w:type="spellStart"/>
      <w:r w:rsidRPr="00013A06">
        <w:rPr>
          <w:i/>
          <w:iCs/>
        </w:rPr>
        <w:t>algorithms</w:t>
      </w:r>
      <w:proofErr w:type="spellEnd"/>
      <w:r w:rsidRPr="00013A06">
        <w:t>.</w:t>
      </w:r>
      <w:r w:rsidRPr="00013A06">
        <w:br/>
      </w:r>
      <w:proofErr w:type="spellStart"/>
      <w:r w:rsidRPr="00013A06">
        <w:t>Computers</w:t>
      </w:r>
      <w:proofErr w:type="spellEnd"/>
      <w:r w:rsidRPr="00013A06">
        <w:t xml:space="preserve"> &amp; Industrial </w:t>
      </w:r>
      <w:proofErr w:type="spellStart"/>
      <w:r w:rsidRPr="00013A06">
        <w:t>Engineering</w:t>
      </w:r>
      <w:proofErr w:type="spellEnd"/>
      <w:r w:rsidRPr="00013A06">
        <w:t>, 172, 108632.</w:t>
      </w:r>
      <w:r w:rsidRPr="00013A06">
        <w:br/>
        <w:t>https://doi.org/10.1016/j.cie.2022.108632</w:t>
      </w:r>
    </w:p>
    <w:p w14:paraId="0785136F" w14:textId="77777777" w:rsidR="00013A06" w:rsidRPr="00013A06" w:rsidRDefault="00013A06" w:rsidP="00013A06">
      <w:r w:rsidRPr="00013A06">
        <w:pict w14:anchorId="688BE74F">
          <v:rect id="_x0000_i1064" style="width:0;height:1.5pt" o:hralign="center" o:hrstd="t" o:hr="t" fillcolor="#a0a0a0" stroked="f"/>
        </w:pict>
      </w:r>
    </w:p>
    <w:p w14:paraId="174732FD" w14:textId="77777777" w:rsidR="00013A06" w:rsidRPr="00013A06" w:rsidRDefault="00013A06" w:rsidP="00013A06">
      <w:pPr>
        <w:numPr>
          <w:ilvl w:val="0"/>
          <w:numId w:val="5"/>
        </w:numPr>
      </w:pPr>
      <w:r w:rsidRPr="00013A06">
        <w:t>Moshref</w:t>
      </w:r>
      <w:r w:rsidRPr="00013A06">
        <w:noBreakHyphen/>
        <w:t xml:space="preserve">Javadi, M., &amp; </w:t>
      </w:r>
      <w:proofErr w:type="spellStart"/>
      <w:r w:rsidRPr="00013A06">
        <w:t>Winkenbach</w:t>
      </w:r>
      <w:proofErr w:type="spellEnd"/>
      <w:r w:rsidRPr="00013A06">
        <w:t>, M. (2021).</w:t>
      </w:r>
      <w:r w:rsidRPr="00013A06">
        <w:br/>
      </w:r>
      <w:proofErr w:type="spellStart"/>
      <w:r w:rsidRPr="00013A06">
        <w:rPr>
          <w:i/>
          <w:iCs/>
        </w:rPr>
        <w:t>Applications</w:t>
      </w:r>
      <w:proofErr w:type="spellEnd"/>
      <w:r w:rsidRPr="00013A06">
        <w:rPr>
          <w:i/>
          <w:iCs/>
        </w:rPr>
        <w:t xml:space="preserve"> and </w:t>
      </w:r>
      <w:proofErr w:type="spellStart"/>
      <w:r w:rsidRPr="00013A06">
        <w:rPr>
          <w:i/>
          <w:iCs/>
        </w:rPr>
        <w:t>research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avenues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for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drone-based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models</w:t>
      </w:r>
      <w:proofErr w:type="spellEnd"/>
      <w:r w:rsidRPr="00013A06">
        <w:rPr>
          <w:i/>
          <w:iCs/>
        </w:rPr>
        <w:t xml:space="preserve"> in </w:t>
      </w:r>
      <w:proofErr w:type="spellStart"/>
      <w:r w:rsidRPr="00013A06">
        <w:rPr>
          <w:i/>
          <w:iCs/>
        </w:rPr>
        <w:t>logistics</w:t>
      </w:r>
      <w:proofErr w:type="spellEnd"/>
      <w:r w:rsidRPr="00013A06">
        <w:t>.</w:t>
      </w:r>
      <w:r w:rsidRPr="00013A06">
        <w:br/>
      </w:r>
      <w:proofErr w:type="spellStart"/>
      <w:r w:rsidRPr="00013A06">
        <w:t>Transportation</w:t>
      </w:r>
      <w:proofErr w:type="spellEnd"/>
      <w:r w:rsidRPr="00013A06">
        <w:t xml:space="preserve"> </w:t>
      </w:r>
      <w:proofErr w:type="spellStart"/>
      <w:r w:rsidRPr="00013A06">
        <w:t>Research</w:t>
      </w:r>
      <w:proofErr w:type="spellEnd"/>
      <w:r w:rsidRPr="00013A06">
        <w:t xml:space="preserve"> Part E: </w:t>
      </w:r>
      <w:proofErr w:type="spellStart"/>
      <w:r w:rsidRPr="00013A06">
        <w:t>Logistics</w:t>
      </w:r>
      <w:proofErr w:type="spellEnd"/>
      <w:r w:rsidRPr="00013A06">
        <w:t xml:space="preserve"> and </w:t>
      </w:r>
      <w:proofErr w:type="spellStart"/>
      <w:r w:rsidRPr="00013A06">
        <w:t>Transportation</w:t>
      </w:r>
      <w:proofErr w:type="spellEnd"/>
      <w:r w:rsidRPr="00013A06">
        <w:t xml:space="preserve"> </w:t>
      </w:r>
      <w:proofErr w:type="spellStart"/>
      <w:r w:rsidRPr="00013A06">
        <w:t>Review</w:t>
      </w:r>
      <w:proofErr w:type="spellEnd"/>
      <w:r w:rsidRPr="00013A06">
        <w:t>, 149, 102315.</w:t>
      </w:r>
      <w:r w:rsidRPr="00013A06">
        <w:br/>
        <w:t>https://doi.org/10.1016/j.tre.2021.102315</w:t>
      </w:r>
    </w:p>
    <w:p w14:paraId="217BC717" w14:textId="77777777" w:rsidR="00013A06" w:rsidRPr="00013A06" w:rsidRDefault="00013A06" w:rsidP="00013A06">
      <w:r w:rsidRPr="00013A06">
        <w:pict w14:anchorId="5A35A3C7">
          <v:rect id="_x0000_i1065" style="width:0;height:1.5pt" o:hralign="center" o:hrstd="t" o:hr="t" fillcolor="#a0a0a0" stroked="f"/>
        </w:pict>
      </w:r>
    </w:p>
    <w:p w14:paraId="24917328" w14:textId="77777777" w:rsidR="00013A06" w:rsidRPr="00013A06" w:rsidRDefault="00013A06" w:rsidP="00013A06">
      <w:pPr>
        <w:numPr>
          <w:ilvl w:val="0"/>
          <w:numId w:val="6"/>
        </w:numPr>
      </w:pPr>
      <w:r w:rsidRPr="00013A06">
        <w:t>Rojas</w:t>
      </w:r>
      <w:r w:rsidRPr="00013A06">
        <w:noBreakHyphen/>
        <w:t>Viloria, D., Solano-Charris, E., Muñoz-Villamizar, A., &amp; Montoya-Torres, J. R. (2021).</w:t>
      </w:r>
      <w:r w:rsidRPr="00013A06">
        <w:br/>
      </w:r>
      <w:r w:rsidRPr="00013A06">
        <w:rPr>
          <w:i/>
          <w:iCs/>
        </w:rPr>
        <w:t xml:space="preserve">Drone </w:t>
      </w:r>
      <w:proofErr w:type="spellStart"/>
      <w:r w:rsidRPr="00013A06">
        <w:rPr>
          <w:i/>
          <w:iCs/>
        </w:rPr>
        <w:t>routing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problems</w:t>
      </w:r>
      <w:proofErr w:type="spellEnd"/>
      <w:r w:rsidRPr="00013A06">
        <w:rPr>
          <w:i/>
          <w:iCs/>
        </w:rPr>
        <w:t xml:space="preserve">: A </w:t>
      </w:r>
      <w:proofErr w:type="spellStart"/>
      <w:r w:rsidRPr="00013A06">
        <w:rPr>
          <w:i/>
          <w:iCs/>
        </w:rPr>
        <w:t>review</w:t>
      </w:r>
      <w:proofErr w:type="spellEnd"/>
      <w:r w:rsidRPr="00013A06">
        <w:t>.</w:t>
      </w:r>
      <w:r w:rsidRPr="00013A06">
        <w:br/>
        <w:t>Networks, 78(2), 162–178.</w:t>
      </w:r>
      <w:r w:rsidRPr="00013A06">
        <w:br/>
        <w:t>https://doi.org/10.1002/net.21975</w:t>
      </w:r>
    </w:p>
    <w:p w14:paraId="7AFB890A" w14:textId="77777777" w:rsidR="00013A06" w:rsidRPr="00013A06" w:rsidRDefault="00013A06" w:rsidP="00013A06">
      <w:r w:rsidRPr="00013A06">
        <w:lastRenderedPageBreak/>
        <w:pict w14:anchorId="56D90094">
          <v:rect id="_x0000_i1066" style="width:0;height:1.5pt" o:hralign="center" o:hrstd="t" o:hr="t" fillcolor="#a0a0a0" stroked="f"/>
        </w:pict>
      </w:r>
    </w:p>
    <w:p w14:paraId="1EC537BA" w14:textId="4694D385" w:rsidR="00013A06" w:rsidRDefault="00013A06" w:rsidP="00013A06">
      <w:pPr>
        <w:numPr>
          <w:ilvl w:val="0"/>
          <w:numId w:val="7"/>
        </w:numPr>
      </w:pPr>
      <w:proofErr w:type="spellStart"/>
      <w:r w:rsidRPr="00013A06">
        <w:t>Savelsbergh</w:t>
      </w:r>
      <w:proofErr w:type="spellEnd"/>
      <w:r w:rsidRPr="00013A06">
        <w:t>, M., &amp; Sol, M. (1995</w:t>
      </w:r>
      <w:proofErr w:type="gramStart"/>
      <w:r w:rsidRPr="00013A06">
        <w:t>).</w:t>
      </w:r>
      <w:r w:rsidRPr="00013A06">
        <w:rPr>
          <w:i/>
          <w:iCs/>
        </w:rPr>
        <w:t>The</w:t>
      </w:r>
      <w:proofErr w:type="gramEnd"/>
      <w:r w:rsidRPr="00013A06">
        <w:rPr>
          <w:i/>
          <w:iCs/>
        </w:rPr>
        <w:t xml:space="preserve"> general pickup and </w:t>
      </w:r>
      <w:proofErr w:type="spellStart"/>
      <w:r w:rsidRPr="00013A06">
        <w:rPr>
          <w:i/>
          <w:iCs/>
        </w:rPr>
        <w:t>delivery</w:t>
      </w:r>
      <w:proofErr w:type="spellEnd"/>
      <w:r w:rsidRPr="00013A06">
        <w:rPr>
          <w:i/>
          <w:iCs/>
        </w:rPr>
        <w:t xml:space="preserve"> </w:t>
      </w:r>
      <w:proofErr w:type="spellStart"/>
      <w:r w:rsidRPr="00013A06">
        <w:rPr>
          <w:i/>
          <w:iCs/>
        </w:rPr>
        <w:t>problem</w:t>
      </w:r>
      <w:proofErr w:type="spellEnd"/>
      <w:r w:rsidRPr="00013A06">
        <w:t>.</w:t>
      </w:r>
      <w:r w:rsidRPr="00013A06">
        <w:br/>
      </w:r>
      <w:proofErr w:type="spellStart"/>
      <w:r w:rsidRPr="00013A06">
        <w:t>Transportation</w:t>
      </w:r>
      <w:proofErr w:type="spellEnd"/>
      <w:r w:rsidRPr="00013A06">
        <w:t xml:space="preserve"> </w:t>
      </w:r>
      <w:proofErr w:type="spellStart"/>
      <w:r w:rsidRPr="00013A06">
        <w:t>Science</w:t>
      </w:r>
      <w:proofErr w:type="spellEnd"/>
      <w:r w:rsidRPr="00013A06">
        <w:t>, 29(1), 17–29.</w:t>
      </w:r>
      <w:r>
        <w:t xml:space="preserve"> </w:t>
      </w:r>
      <w:hyperlink r:id="rId5" w:history="1">
        <w:r w:rsidRPr="006A2D28">
          <w:rPr>
            <w:rStyle w:val="Hipervnculo"/>
          </w:rPr>
          <w:t>https://doi.org/10.1287/trsc.29.1.17</w:t>
        </w:r>
      </w:hyperlink>
    </w:p>
    <w:p w14:paraId="3618A5E7" w14:textId="77777777" w:rsidR="00013A06" w:rsidRPr="00013A06" w:rsidRDefault="00013A06" w:rsidP="00013A06">
      <w:pPr>
        <w:numPr>
          <w:ilvl w:val="0"/>
          <w:numId w:val="7"/>
        </w:numPr>
      </w:pPr>
    </w:p>
    <w:p w14:paraId="62FEB1F6" w14:textId="77777777" w:rsidR="00013A06" w:rsidRDefault="00013A06"/>
    <w:sectPr w:rsidR="00013A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E7D40"/>
    <w:multiLevelType w:val="multilevel"/>
    <w:tmpl w:val="896A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0496B"/>
    <w:multiLevelType w:val="multilevel"/>
    <w:tmpl w:val="B35A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A2CFD"/>
    <w:multiLevelType w:val="multilevel"/>
    <w:tmpl w:val="42D4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A4350"/>
    <w:multiLevelType w:val="multilevel"/>
    <w:tmpl w:val="4BAA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E6B3B"/>
    <w:multiLevelType w:val="multilevel"/>
    <w:tmpl w:val="11FC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C744C"/>
    <w:multiLevelType w:val="multilevel"/>
    <w:tmpl w:val="8B3A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60070"/>
    <w:multiLevelType w:val="multilevel"/>
    <w:tmpl w:val="DAE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966371">
    <w:abstractNumId w:val="0"/>
  </w:num>
  <w:num w:numId="2" w16cid:durableId="1491020066">
    <w:abstractNumId w:val="3"/>
  </w:num>
  <w:num w:numId="3" w16cid:durableId="2121336958">
    <w:abstractNumId w:val="1"/>
  </w:num>
  <w:num w:numId="4" w16cid:durableId="1298031603">
    <w:abstractNumId w:val="6"/>
  </w:num>
  <w:num w:numId="5" w16cid:durableId="1066953897">
    <w:abstractNumId w:val="2"/>
  </w:num>
  <w:num w:numId="6" w16cid:durableId="50008397">
    <w:abstractNumId w:val="4"/>
  </w:num>
  <w:num w:numId="7" w16cid:durableId="1723554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A06"/>
    <w:rsid w:val="00013A06"/>
    <w:rsid w:val="00413ECD"/>
    <w:rsid w:val="0079085B"/>
    <w:rsid w:val="00A4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3C705"/>
  <w15:chartTrackingRefBased/>
  <w15:docId w15:val="{8F7B644A-4775-4291-B9E6-ADC0BC87A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3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3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3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3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3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3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3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3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3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3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3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3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3A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3A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3A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3A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3A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3A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3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3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3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3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3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3A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3A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3A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3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3A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3A0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13A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3A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287/trsc.29.1.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232</Words>
  <Characters>1278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Sella Sanhueza Angelo</dc:creator>
  <cp:keywords/>
  <dc:description/>
  <cp:lastModifiedBy>Sella Sanhueza Angelo</cp:lastModifiedBy>
  <cp:revision>1</cp:revision>
  <cp:lastPrinted>2026-06-16T02:46:00Z</cp:lastPrinted>
  <dcterms:created xsi:type="dcterms:W3CDTF">2026-06-16T02:45:00Z</dcterms:created>
  <dcterms:modified xsi:type="dcterms:W3CDTF">2026-06-16T03:03:00Z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1efe01-4376-4041-8a22-3dca2541ce5a_Enabled">
    <vt:lpwstr>true</vt:lpwstr>
  </property>
  <property fmtid="{D5CDD505-2E9C-101B-9397-08002B2CF9AE}" pid="3" name="MSIP_Label_f31efe01-4376-4041-8a22-3dca2541ce5a_SetDate">
    <vt:lpwstr>2026-06-16T03:03:32Z</vt:lpwstr>
  </property>
  <property fmtid="{D5CDD505-2E9C-101B-9397-08002B2CF9AE}" pid="4" name="MSIP_Label_f31efe01-4376-4041-8a22-3dca2541ce5a_Method">
    <vt:lpwstr>Privileged</vt:lpwstr>
  </property>
  <property fmtid="{D5CDD505-2E9C-101B-9397-08002B2CF9AE}" pid="5" name="MSIP_Label_f31efe01-4376-4041-8a22-3dca2541ce5a_Name">
    <vt:lpwstr>Uso interno.</vt:lpwstr>
  </property>
  <property fmtid="{D5CDD505-2E9C-101B-9397-08002B2CF9AE}" pid="6" name="MSIP_Label_f31efe01-4376-4041-8a22-3dca2541ce5a_SiteId">
    <vt:lpwstr>3f1b71d2-6eae-431f-adc8-f234f4d12e60</vt:lpwstr>
  </property>
  <property fmtid="{D5CDD505-2E9C-101B-9397-08002B2CF9AE}" pid="7" name="MSIP_Label_f31efe01-4376-4041-8a22-3dca2541ce5a_ActionId">
    <vt:lpwstr>e0da1fb5-ee0a-4365-b503-0632ab510a72</vt:lpwstr>
  </property>
  <property fmtid="{D5CDD505-2E9C-101B-9397-08002B2CF9AE}" pid="8" name="MSIP_Label_f31efe01-4376-4041-8a22-3dca2541ce5a_ContentBits">
    <vt:lpwstr>0</vt:lpwstr>
  </property>
  <property fmtid="{D5CDD505-2E9C-101B-9397-08002B2CF9AE}" pid="9" name="MSIP_Label_f31efe01-4376-4041-8a22-3dca2541ce5a_Tag">
    <vt:lpwstr>10, 0, 1, 1</vt:lpwstr>
  </property>
</Properties>
</file>