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500D" w14:textId="77777777" w:rsidR="00AF3495" w:rsidRDefault="00AF3495"/>
    <w:tbl>
      <w:tblPr>
        <w:tblStyle w:val="a5"/>
        <w:tblW w:w="9498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AF3495" w14:paraId="10C44DA7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BA18" w14:textId="77777777" w:rsidR="00AF3495" w:rsidRDefault="005E2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>Statement of Work</w:t>
            </w:r>
          </w:p>
          <w:p w14:paraId="55F20D79" w14:textId="77777777" w:rsidR="00AF3495" w:rsidRDefault="005E2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bookmarkStart w:id="0" w:name="_heading=h.gjdgxs" w:colFirst="0" w:colLast="0"/>
            <w:bookmarkEnd w:id="0"/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t xml:space="preserve">Progetto </w:t>
            </w:r>
          </w:p>
          <w:p w14:paraId="41FBC43B" w14:textId="77777777" w:rsidR="00AF3495" w:rsidRDefault="005E2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</w:pPr>
            <w:bookmarkStart w:id="1" w:name="_heading=h.30j0zll" w:colFirst="0" w:colLast="0"/>
            <w:bookmarkEnd w:id="1"/>
            <w:proofErr w:type="spellStart"/>
            <w:r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</w:rPr>
              <w:t>Fund.It</w:t>
            </w:r>
            <w:proofErr w:type="spellEnd"/>
            <w:r>
              <w:rPr>
                <w:rFonts w:ascii="Century Gothic" w:eastAsia="Century Gothic" w:hAnsi="Century Gothic" w:cs="Century Gothic"/>
                <w:color w:val="1F3864"/>
                <w:sz w:val="96"/>
                <w:szCs w:val="96"/>
              </w:rPr>
              <w:br/>
            </w:r>
          </w:p>
          <w:tbl>
            <w:tblPr>
              <w:tblStyle w:val="a6"/>
              <w:tblW w:w="7336" w:type="dxa"/>
              <w:tblInd w:w="0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4"/>
              <w:gridCol w:w="5592"/>
            </w:tblGrid>
            <w:tr w:rsidR="00AF3495" w14:paraId="00E3AD6F" w14:textId="77777777">
              <w:trPr>
                <w:trHeight w:val="259"/>
              </w:trPr>
              <w:tc>
                <w:tcPr>
                  <w:tcW w:w="1744" w:type="dxa"/>
                </w:tcPr>
                <w:p w14:paraId="72A3ED23" w14:textId="77777777" w:rsidR="00AF3495" w:rsidRDefault="005E2506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592" w:type="dxa"/>
                </w:tcPr>
                <w:p w14:paraId="15CD5286" w14:textId="77777777" w:rsidR="00AF3495" w:rsidRDefault="005E2506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Gruppo G13</w:t>
                  </w:r>
                </w:p>
              </w:tc>
            </w:tr>
            <w:tr w:rsidR="00AF3495" w14:paraId="2C486BA7" w14:textId="77777777">
              <w:trPr>
                <w:trHeight w:val="259"/>
              </w:trPr>
              <w:tc>
                <w:tcPr>
                  <w:tcW w:w="1744" w:type="dxa"/>
                </w:tcPr>
                <w:p w14:paraId="39812B21" w14:textId="77777777" w:rsidR="00AF3495" w:rsidRDefault="005E2506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592" w:type="dxa"/>
                </w:tcPr>
                <w:p w14:paraId="2B60667C" w14:textId="77777777" w:rsidR="00AF3495" w:rsidRDefault="005E2506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0.2</w:t>
                  </w:r>
                </w:p>
              </w:tc>
            </w:tr>
            <w:tr w:rsidR="00AF3495" w14:paraId="71B1F578" w14:textId="77777777">
              <w:trPr>
                <w:trHeight w:val="259"/>
              </w:trPr>
              <w:tc>
                <w:tcPr>
                  <w:tcW w:w="1744" w:type="dxa"/>
                </w:tcPr>
                <w:p w14:paraId="7156BFE1" w14:textId="77777777" w:rsidR="00AF3495" w:rsidRDefault="005E2506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5592" w:type="dxa"/>
                </w:tcPr>
                <w:p w14:paraId="280C0F41" w14:textId="77777777" w:rsidR="00AF3495" w:rsidRDefault="005E2506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15/10/2021</w:t>
                  </w:r>
                </w:p>
              </w:tc>
            </w:tr>
            <w:tr w:rsidR="00AF3495" w14:paraId="18FC16D6" w14:textId="77777777">
              <w:trPr>
                <w:trHeight w:val="624"/>
              </w:trPr>
              <w:tc>
                <w:tcPr>
                  <w:tcW w:w="1744" w:type="dxa"/>
                </w:tcPr>
                <w:p w14:paraId="5322FA06" w14:textId="77777777" w:rsidR="00AF3495" w:rsidRDefault="005E2506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5592" w:type="dxa"/>
                </w:tcPr>
                <w:p w14:paraId="7FDE94B6" w14:textId="77777777" w:rsidR="00AF3495" w:rsidRDefault="005E2506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Studenti di Ingegneria del Software 2021/22</w:t>
                  </w:r>
                </w:p>
              </w:tc>
            </w:tr>
            <w:tr w:rsidR="00AF3495" w14:paraId="1814A4D9" w14:textId="77777777">
              <w:trPr>
                <w:trHeight w:val="624"/>
              </w:trPr>
              <w:tc>
                <w:tcPr>
                  <w:tcW w:w="1744" w:type="dxa"/>
                </w:tcPr>
                <w:p w14:paraId="1A04C804" w14:textId="77777777" w:rsidR="00AF3495" w:rsidRDefault="005E2506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5592" w:type="dxa"/>
                </w:tcPr>
                <w:p w14:paraId="447A04BD" w14:textId="77777777" w:rsidR="00AF3495" w:rsidRDefault="005E2506">
                  <w:pPr>
                    <w:tabs>
                      <w:tab w:val="left" w:pos="191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Angelo Meo, Francesco Esposito, Luigi Crescenzo, Sabato Genovese</w:t>
                  </w:r>
                </w:p>
              </w:tc>
            </w:tr>
            <w:tr w:rsidR="00AF3495" w14:paraId="74C289EF" w14:textId="77777777">
              <w:trPr>
                <w:trHeight w:val="624"/>
              </w:trPr>
              <w:tc>
                <w:tcPr>
                  <w:tcW w:w="1744" w:type="dxa"/>
                </w:tcPr>
                <w:p w14:paraId="6B04D8AB" w14:textId="77777777" w:rsidR="00AF3495" w:rsidRDefault="005E2506">
                  <w:pPr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5592" w:type="dxa"/>
                </w:tcPr>
                <w:p w14:paraId="33F90F09" w14:textId="77777777" w:rsidR="00AF3495" w:rsidRDefault="00AF3495">
                  <w:pPr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66328278" w14:textId="77777777" w:rsidR="00AF3495" w:rsidRDefault="00AF3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3864"/>
                <w:sz w:val="24"/>
                <w:szCs w:val="24"/>
              </w:rPr>
            </w:pPr>
          </w:p>
          <w:p w14:paraId="3AC41E1F" w14:textId="77777777" w:rsidR="00AF3495" w:rsidRDefault="00AF3495">
            <w:pPr>
              <w:spacing w:line="276" w:lineRule="auto"/>
              <w:jc w:val="right"/>
              <w:rPr>
                <w:rFonts w:ascii="Garamond" w:eastAsia="Garamond" w:hAnsi="Garamond" w:cs="Garamond"/>
                <w:color w:val="1F3864"/>
                <w:sz w:val="40"/>
                <w:szCs w:val="40"/>
              </w:rPr>
            </w:pPr>
          </w:p>
        </w:tc>
      </w:tr>
    </w:tbl>
    <w:p w14:paraId="55E3B098" w14:textId="77777777" w:rsidR="00AF3495" w:rsidRDefault="00AF3495"/>
    <w:p w14:paraId="1AFAA883" w14:textId="77777777" w:rsidR="00AF3495" w:rsidRDefault="00AF3495"/>
    <w:p w14:paraId="1D1F75A5" w14:textId="77777777" w:rsidR="00AF3495" w:rsidRDefault="00AF3495"/>
    <w:p w14:paraId="5AF0FC6D" w14:textId="77777777" w:rsidR="00AF3495" w:rsidRDefault="00AF3495"/>
    <w:p w14:paraId="6A10D85B" w14:textId="77777777" w:rsidR="00AF3495" w:rsidRDefault="00AF3495"/>
    <w:p w14:paraId="23491771" w14:textId="77777777" w:rsidR="00AF3495" w:rsidRDefault="00AF3495"/>
    <w:p w14:paraId="4615119B" w14:textId="77777777" w:rsidR="00AF3495" w:rsidRDefault="00AF3495"/>
    <w:p w14:paraId="3151530F" w14:textId="77777777" w:rsidR="00AF3495" w:rsidRDefault="00AF3495"/>
    <w:p w14:paraId="17EC2192" w14:textId="77777777" w:rsidR="00AF3495" w:rsidRDefault="00AF3495"/>
    <w:p w14:paraId="58D09D94" w14:textId="77777777" w:rsidR="00AF3495" w:rsidRDefault="00AF3495"/>
    <w:p w14:paraId="563A11CD" w14:textId="77777777" w:rsidR="00AF3495" w:rsidRDefault="00AF3495"/>
    <w:p w14:paraId="0CC9D9EA" w14:textId="77777777" w:rsidR="00AF3495" w:rsidRDefault="00AF3495"/>
    <w:p w14:paraId="36B9A3D3" w14:textId="77777777" w:rsidR="00AF3495" w:rsidRDefault="00AF3495"/>
    <w:p w14:paraId="0ACEA9E0" w14:textId="77777777" w:rsidR="00AF3495" w:rsidRDefault="005E2506">
      <w:pPr>
        <w:keepNext/>
        <w:keepLines/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b/>
          <w:color w:val="FFFFFF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t>Revision</w:t>
      </w:r>
      <w:proofErr w:type="spellEnd"/>
      <w:r>
        <w:rPr>
          <w:rFonts w:ascii="Century Gothic" w:eastAsia="Century Gothic" w:hAnsi="Century Gothic" w:cs="Century Gothic"/>
          <w:b/>
          <w:color w:val="1F3864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1F3864"/>
          <w:sz w:val="36"/>
          <w:szCs w:val="36"/>
          <w:u w:val="single"/>
        </w:rPr>
        <w:t>History</w:t>
      </w:r>
    </w:p>
    <w:p w14:paraId="3557B025" w14:textId="77777777" w:rsidR="00AF3495" w:rsidRDefault="00AF3495"/>
    <w:tbl>
      <w:tblPr>
        <w:tblStyle w:val="a7"/>
        <w:tblW w:w="9457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AF3495" w14:paraId="3005686E" w14:textId="77777777" w:rsidTr="00AF3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F5496"/>
            <w:vAlign w:val="center"/>
          </w:tcPr>
          <w:p w14:paraId="000D5702" w14:textId="77777777" w:rsidR="00AF3495" w:rsidRDefault="005E2506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F5496"/>
            <w:vAlign w:val="center"/>
          </w:tcPr>
          <w:p w14:paraId="1ACF99DB" w14:textId="77777777" w:rsidR="00AF3495" w:rsidRDefault="005E2506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F5496"/>
            <w:vAlign w:val="center"/>
          </w:tcPr>
          <w:p w14:paraId="294E2DE5" w14:textId="77777777" w:rsidR="00AF3495" w:rsidRDefault="005E2506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F5496"/>
            <w:vAlign w:val="center"/>
          </w:tcPr>
          <w:p w14:paraId="3743684F" w14:textId="77777777" w:rsidR="00AF3495" w:rsidRDefault="005E2506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AF3495" w14:paraId="00DBB3E2" w14:textId="77777777" w:rsidTr="00AF3495">
        <w:trPr>
          <w:trHeight w:val="525"/>
        </w:trPr>
        <w:tc>
          <w:tcPr>
            <w:tcW w:w="2365" w:type="dxa"/>
            <w:vAlign w:val="center"/>
          </w:tcPr>
          <w:p w14:paraId="5A84139C" w14:textId="77777777" w:rsidR="00AF3495" w:rsidRDefault="005E2506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15/10/2021</w:t>
            </w:r>
          </w:p>
        </w:tc>
        <w:tc>
          <w:tcPr>
            <w:tcW w:w="1458" w:type="dxa"/>
            <w:vAlign w:val="center"/>
          </w:tcPr>
          <w:p w14:paraId="17F124BC" w14:textId="77777777" w:rsidR="00AF3495" w:rsidRDefault="005E2506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0.1</w:t>
            </w:r>
          </w:p>
        </w:tc>
        <w:tc>
          <w:tcPr>
            <w:tcW w:w="3270" w:type="dxa"/>
            <w:vAlign w:val="center"/>
          </w:tcPr>
          <w:p w14:paraId="191B0AB4" w14:textId="77777777" w:rsidR="00AF3495" w:rsidRDefault="005E2506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3D765D07" w14:textId="77777777" w:rsidR="00AF3495" w:rsidRDefault="005E2506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Gruppo</w:t>
            </w:r>
          </w:p>
        </w:tc>
      </w:tr>
      <w:tr w:rsidR="00AF3495" w14:paraId="2B540767" w14:textId="77777777" w:rsidTr="00AF34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07908C85" w14:textId="77777777" w:rsidR="00AF3495" w:rsidRDefault="005E2506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19/10/2021</w:t>
            </w:r>
          </w:p>
        </w:tc>
        <w:tc>
          <w:tcPr>
            <w:tcW w:w="1458" w:type="dxa"/>
            <w:vAlign w:val="center"/>
          </w:tcPr>
          <w:p w14:paraId="4F6B6C42" w14:textId="77777777" w:rsidR="00AF3495" w:rsidRDefault="005E2506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0.2</w:t>
            </w:r>
          </w:p>
        </w:tc>
        <w:tc>
          <w:tcPr>
            <w:tcW w:w="3270" w:type="dxa"/>
            <w:vAlign w:val="center"/>
          </w:tcPr>
          <w:p w14:paraId="6725102E" w14:textId="77777777" w:rsidR="00AF3495" w:rsidRDefault="005E2506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Revisione Scenario</w:t>
            </w:r>
          </w:p>
        </w:tc>
        <w:tc>
          <w:tcPr>
            <w:tcW w:w="2364" w:type="dxa"/>
            <w:vAlign w:val="center"/>
          </w:tcPr>
          <w:p w14:paraId="13EAA1F6" w14:textId="77777777" w:rsidR="00AF3495" w:rsidRDefault="005E2506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Gruppo</w:t>
            </w:r>
          </w:p>
        </w:tc>
      </w:tr>
    </w:tbl>
    <w:p w14:paraId="51ACB443" w14:textId="77777777" w:rsidR="00AF3495" w:rsidRDefault="00AF3495"/>
    <w:p w14:paraId="698C50DE" w14:textId="77777777" w:rsidR="00AF3495" w:rsidRDefault="005E2506">
      <w:r>
        <w:br w:type="page"/>
      </w:r>
    </w:p>
    <w:p w14:paraId="47074F62" w14:textId="77777777" w:rsidR="00AF3495" w:rsidRDefault="005E2506">
      <w:pPr>
        <w:keepNext/>
        <w:keepLines/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rPr>
          <w:rFonts w:ascii="Century Gothic" w:eastAsia="Century Gothic" w:hAnsi="Century Gothic" w:cs="Century Gothic"/>
          <w:color w:val="1F3864"/>
          <w:sz w:val="36"/>
          <w:szCs w:val="36"/>
        </w:rPr>
      </w:pPr>
      <w:bookmarkStart w:id="2" w:name="_heading=h.1fob9te" w:colFirst="0" w:colLast="0"/>
      <w:bookmarkEnd w:id="2"/>
      <w:r>
        <w:rPr>
          <w:rFonts w:ascii="Century Gothic" w:eastAsia="Century Gothic" w:hAnsi="Century Gothic" w:cs="Century Gothic"/>
          <w:color w:val="1F3864"/>
          <w:sz w:val="36"/>
          <w:szCs w:val="36"/>
        </w:rPr>
        <w:lastRenderedPageBreak/>
        <w:t xml:space="preserve">Statement of Work (SOW) del Progetto </w:t>
      </w:r>
      <w:proofErr w:type="spellStart"/>
      <w:r>
        <w:rPr>
          <w:rFonts w:ascii="Century Gothic" w:eastAsia="Century Gothic" w:hAnsi="Century Gothic" w:cs="Century Gothic"/>
          <w:color w:val="1F3864"/>
          <w:sz w:val="36"/>
          <w:szCs w:val="36"/>
        </w:rPr>
        <w:t>FundIt</w:t>
      </w:r>
      <w:proofErr w:type="spellEnd"/>
    </w:p>
    <w:p w14:paraId="7E7D2A4E" w14:textId="77777777" w:rsidR="00AF3495" w:rsidRDefault="005E2506">
      <w:pPr>
        <w:keepNext/>
        <w:keepLines/>
        <w:numPr>
          <w:ilvl w:val="0"/>
          <w:numId w:val="2"/>
        </w:numPr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ind w:left="0" w:firstLine="0"/>
      </w:pPr>
      <w:r>
        <w:rPr>
          <w:rFonts w:ascii="Century Gothic" w:eastAsia="Century Gothic" w:hAnsi="Century Gothic" w:cs="Century Gothic"/>
          <w:color w:val="1F3864"/>
          <w:sz w:val="36"/>
          <w:szCs w:val="36"/>
        </w:rPr>
        <w:t>Piano Strategico/Strategic Plan</w:t>
      </w:r>
    </w:p>
    <w:p w14:paraId="22CCEC06" w14:textId="77777777" w:rsidR="00AF3495" w:rsidRDefault="005E25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La società "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FundIt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" intende fornire ai propri utenti un sistema software di qualità e semplice da utilizzare, per finanziare progetti creativi, innovativi e sociali al fine di migliorarne l’organizzazione, la gestione e il monitoraggio, allo stesso modo in</w:t>
      </w:r>
      <w:r>
        <w:rPr>
          <w:rFonts w:ascii="Garamond" w:eastAsia="Garamond" w:hAnsi="Garamond" w:cs="Garamond"/>
          <w:color w:val="000000"/>
          <w:sz w:val="24"/>
          <w:szCs w:val="24"/>
        </w:rPr>
        <w:t>tende fornire un servizio chiaro, sicuro e soprattutto trasparenza.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</w:r>
    </w:p>
    <w:p w14:paraId="2A87550F" w14:textId="77777777" w:rsidR="00AF3495" w:rsidRDefault="005E2506">
      <w:pPr>
        <w:keepNext/>
        <w:keepLines/>
        <w:numPr>
          <w:ilvl w:val="0"/>
          <w:numId w:val="2"/>
        </w:numPr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ind w:left="0" w:firstLine="0"/>
      </w:pPr>
      <w:r>
        <w:rPr>
          <w:rFonts w:ascii="Century Gothic" w:eastAsia="Century Gothic" w:hAnsi="Century Gothic" w:cs="Century Gothic"/>
          <w:color w:val="1F3864"/>
          <w:sz w:val="36"/>
          <w:szCs w:val="36"/>
        </w:rPr>
        <w:t xml:space="preserve">Obiettivi di Business/Business </w:t>
      </w:r>
      <w:proofErr w:type="spellStart"/>
      <w:r>
        <w:rPr>
          <w:rFonts w:ascii="Century Gothic" w:eastAsia="Century Gothic" w:hAnsi="Century Gothic" w:cs="Century Gothic"/>
          <w:color w:val="1F3864"/>
          <w:sz w:val="36"/>
          <w:szCs w:val="36"/>
        </w:rPr>
        <w:t>Needs</w:t>
      </w:r>
      <w:proofErr w:type="spellEnd"/>
      <w:r>
        <w:rPr>
          <w:rFonts w:ascii="Century Gothic" w:eastAsia="Century Gothic" w:hAnsi="Century Gothic" w:cs="Century Gothic"/>
          <w:color w:val="1F3864"/>
          <w:sz w:val="36"/>
          <w:szCs w:val="36"/>
        </w:rPr>
        <w:t xml:space="preserve"> </w:t>
      </w:r>
    </w:p>
    <w:p w14:paraId="24D6E0BD" w14:textId="77777777" w:rsidR="00AF3495" w:rsidRDefault="005E25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società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FundIt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intende incrementare la visibilità della propria attività di crowdfunding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offrendo garanzia e tracciabilità sia al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funder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sia all’o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rganizzatore della raccolta evitando inutili perdite di tempo ed una migliore gestione dei fondi raccolti. </w:t>
      </w:r>
    </w:p>
    <w:p w14:paraId="627886A7" w14:textId="77777777" w:rsidR="00AF3495" w:rsidRDefault="005E2506">
      <w:pPr>
        <w:keepNext/>
        <w:keepLines/>
        <w:numPr>
          <w:ilvl w:val="0"/>
          <w:numId w:val="2"/>
        </w:numPr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ind w:left="0" w:firstLine="0"/>
      </w:pPr>
      <w:r>
        <w:rPr>
          <w:rFonts w:ascii="Century Gothic" w:eastAsia="Century Gothic" w:hAnsi="Century Gothic" w:cs="Century Gothic"/>
          <w:color w:val="1F3864"/>
          <w:sz w:val="36"/>
          <w:szCs w:val="36"/>
        </w:rPr>
        <w:t>Ambito del Prodotto/Product Scope</w:t>
      </w:r>
    </w:p>
    <w:p w14:paraId="44D2A642" w14:textId="77777777" w:rsidR="00AF3495" w:rsidRDefault="005E25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L’obiettivo del prodotto software è fornire uno strumento di supporto a coloro che sono in cerca di finanziamenti </w:t>
      </w:r>
      <w:r>
        <w:rPr>
          <w:rFonts w:ascii="Garamond" w:eastAsia="Garamond" w:hAnsi="Garamond" w:cs="Garamond"/>
          <w:color w:val="000000"/>
          <w:sz w:val="24"/>
          <w:szCs w:val="24"/>
        </w:rPr>
        <w:t>per i propri progetti assicurando che tutti gli stakeholder possano interagire in modo agevole ed efficiente con gli utenti della piattaforma.</w:t>
      </w:r>
    </w:p>
    <w:p w14:paraId="604119E7" w14:textId="77777777" w:rsidR="00AF3495" w:rsidRDefault="005E25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Deve supportare:</w:t>
      </w:r>
    </w:p>
    <w:p w14:paraId="3C8B8A49" w14:textId="77777777" w:rsidR="00AF3495" w:rsidRDefault="005E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La registrazione di un nuovo utente (utente semplice o associazione)</w:t>
      </w:r>
    </w:p>
    <w:p w14:paraId="5044E46A" w14:textId="77777777" w:rsidR="00AF3495" w:rsidRDefault="005E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La creazione di una campagn</w:t>
      </w:r>
      <w:r>
        <w:rPr>
          <w:rFonts w:ascii="Garamond" w:eastAsia="Garamond" w:hAnsi="Garamond" w:cs="Garamond"/>
          <w:color w:val="000000"/>
          <w:sz w:val="24"/>
          <w:szCs w:val="24"/>
        </w:rPr>
        <w:t>a di crowdfunding</w:t>
      </w:r>
    </w:p>
    <w:p w14:paraId="7DFBA4CC" w14:textId="77777777" w:rsidR="00AF3495" w:rsidRDefault="005E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La gestione delle campagne indette</w:t>
      </w:r>
    </w:p>
    <w:p w14:paraId="39EE34B3" w14:textId="77777777" w:rsidR="00AF3495" w:rsidRDefault="005E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La partecipazione alle campagne attive</w:t>
      </w:r>
    </w:p>
    <w:p w14:paraId="026883FC" w14:textId="77777777" w:rsidR="00AF3495" w:rsidRDefault="005E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La condivisione di una campagna su social e media</w:t>
      </w:r>
    </w:p>
    <w:p w14:paraId="7E9BFC90" w14:textId="77777777" w:rsidR="00AF3495" w:rsidRDefault="005E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La visualizzazione delle campagne (attive e chiuse)</w:t>
      </w:r>
    </w:p>
    <w:p w14:paraId="41350BFD" w14:textId="77777777" w:rsidR="00AF3495" w:rsidRDefault="005E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La visualizzazione delle campagne create</w:t>
      </w:r>
    </w:p>
    <w:p w14:paraId="2B19B411" w14:textId="77777777" w:rsidR="00AF3495" w:rsidRDefault="005E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visualizzazione delle campagne a cui il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funder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ha partecipato</w:t>
      </w:r>
    </w:p>
    <w:p w14:paraId="141DAAC6" w14:textId="77777777" w:rsidR="00AF3495" w:rsidRDefault="005E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La ricerca di una campagna </w:t>
      </w:r>
    </w:p>
    <w:p w14:paraId="512D230E" w14:textId="77777777" w:rsidR="00AF3495" w:rsidRDefault="005E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La gestione degli utenti</w:t>
      </w:r>
    </w:p>
    <w:p w14:paraId="4BA6A19C" w14:textId="77777777" w:rsidR="00AF3495" w:rsidRDefault="005E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La possibilità di discutere una campagna con gli utenti della piattaforma</w:t>
      </w:r>
    </w:p>
    <w:p w14:paraId="5292A920" w14:textId="77777777" w:rsidR="00AF3495" w:rsidRDefault="005E25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La possibilità di pubbl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icare pagine di help per gli utenti </w:t>
      </w:r>
    </w:p>
    <w:p w14:paraId="5F6F0717" w14:textId="77777777" w:rsidR="00AF3495" w:rsidRDefault="00AF3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416FEEB9" w14:textId="77777777" w:rsidR="00AF3495" w:rsidRDefault="00AF3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7E260239" w14:textId="77777777" w:rsidR="00AF3495" w:rsidRDefault="00AF3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13304ECE" w14:textId="77777777" w:rsidR="00AF3495" w:rsidRDefault="005E25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lastRenderedPageBreak/>
        <w:t xml:space="preserve">Scenario 1: </w:t>
      </w:r>
      <w:r>
        <w:rPr>
          <w:rFonts w:ascii="Garamond" w:eastAsia="Garamond" w:hAnsi="Garamond" w:cs="Garamond"/>
          <w:sz w:val="28"/>
          <w:szCs w:val="28"/>
        </w:rPr>
        <w:t xml:space="preserve">Sara utente della piattaforma </w:t>
      </w:r>
      <w:proofErr w:type="spellStart"/>
      <w:r>
        <w:rPr>
          <w:rFonts w:ascii="Garamond" w:eastAsia="Garamond" w:hAnsi="Garamond" w:cs="Garamond"/>
          <w:sz w:val="28"/>
          <w:szCs w:val="28"/>
        </w:rPr>
        <w:t>Fund.It</w:t>
      </w:r>
      <w:proofErr w:type="spellEnd"/>
      <w:r>
        <w:rPr>
          <w:rFonts w:ascii="Garamond" w:eastAsia="Garamond" w:hAnsi="Garamond" w:cs="Garamond"/>
          <w:sz w:val="28"/>
          <w:szCs w:val="28"/>
        </w:rPr>
        <w:t xml:space="preserve"> ha avviato la sua campagna per curare il gattino ferito. La campagna viene pubblicizzata sulla home page del sito e riceve i primi fondi. Il gattino però non può aspe</w:t>
      </w:r>
      <w:r>
        <w:rPr>
          <w:rFonts w:ascii="Garamond" w:eastAsia="Garamond" w:hAnsi="Garamond" w:cs="Garamond"/>
          <w:sz w:val="28"/>
          <w:szCs w:val="28"/>
        </w:rPr>
        <w:t xml:space="preserve">ttare ancora molto, Sara decide quindi di aumentare la visibilità della sua campagna, per fare ciò, fa uso dei bottoni per condividere la campagna sul/sui social di sua scelta. Il link punterà alla pagina della campagna presente su </w:t>
      </w:r>
      <w:proofErr w:type="spellStart"/>
      <w:r>
        <w:rPr>
          <w:rFonts w:ascii="Garamond" w:eastAsia="Garamond" w:hAnsi="Garamond" w:cs="Garamond"/>
          <w:sz w:val="28"/>
          <w:szCs w:val="28"/>
        </w:rPr>
        <w:t>Fund.It</w:t>
      </w:r>
      <w:proofErr w:type="spellEnd"/>
      <w:r>
        <w:rPr>
          <w:rFonts w:ascii="Garamond" w:eastAsia="Garamond" w:hAnsi="Garamond" w:cs="Garamond"/>
          <w:sz w:val="28"/>
          <w:szCs w:val="28"/>
        </w:rPr>
        <w:t>.</w:t>
      </w:r>
    </w:p>
    <w:p w14:paraId="3F4BDF52" w14:textId="77777777" w:rsidR="00AF3495" w:rsidRDefault="005E2506">
      <w:pPr>
        <w:keepNext/>
        <w:keepLines/>
        <w:numPr>
          <w:ilvl w:val="0"/>
          <w:numId w:val="2"/>
        </w:numPr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ind w:left="0" w:firstLine="0"/>
      </w:pPr>
      <w:r>
        <w:rPr>
          <w:rFonts w:ascii="Century Gothic" w:eastAsia="Century Gothic" w:hAnsi="Century Gothic" w:cs="Century Gothic"/>
          <w:color w:val="1F3864"/>
          <w:sz w:val="36"/>
          <w:szCs w:val="36"/>
        </w:rPr>
        <w:t>Data di Inizio e di Fine</w:t>
      </w:r>
    </w:p>
    <w:p w14:paraId="5CC32641" w14:textId="77777777" w:rsidR="00AF3495" w:rsidRDefault="005E25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Inizio: 13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Ottobre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2021</w:t>
      </w:r>
    </w:p>
    <w:p w14:paraId="459F60CF" w14:textId="77777777" w:rsidR="00AF3495" w:rsidRDefault="005E25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Fine: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Gennaio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2022 </w:t>
      </w:r>
    </w:p>
    <w:p w14:paraId="0E51ACD6" w14:textId="77777777" w:rsidR="00AF3495" w:rsidRDefault="005E250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Deliverables</w:t>
      </w:r>
    </w:p>
    <w:p w14:paraId="6E6033BA" w14:textId="77777777" w:rsidR="00AF3495" w:rsidRDefault="005E25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14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RAD, SDD, ODD, Matrice di Tracciabilità, Test Plan, Test Case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, Test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incident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Report, Test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Summary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Report, Manuale D’Uso, Manuale Installazione e ogni altro docu</w:t>
      </w:r>
      <w:r>
        <w:rPr>
          <w:rFonts w:ascii="Garamond" w:eastAsia="Garamond" w:hAnsi="Garamond" w:cs="Garamond"/>
          <w:color w:val="000000"/>
          <w:sz w:val="24"/>
          <w:szCs w:val="24"/>
        </w:rPr>
        <w:t>mento richiesto per lo sviluppo del sistema.</w:t>
      </w:r>
    </w:p>
    <w:p w14:paraId="7BAD6A4A" w14:textId="77777777" w:rsidR="00AF3495" w:rsidRDefault="005E2506">
      <w:pPr>
        <w:keepNext/>
        <w:keepLines/>
        <w:numPr>
          <w:ilvl w:val="0"/>
          <w:numId w:val="2"/>
        </w:numPr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ind w:left="0" w:firstLine="0"/>
      </w:pPr>
      <w:r>
        <w:rPr>
          <w:rFonts w:ascii="Century Gothic" w:eastAsia="Century Gothic" w:hAnsi="Century Gothic" w:cs="Century Gothic"/>
          <w:color w:val="1F3864"/>
          <w:sz w:val="36"/>
          <w:szCs w:val="36"/>
        </w:rPr>
        <w:t>Vincoli/</w:t>
      </w:r>
      <w:proofErr w:type="spellStart"/>
      <w:r>
        <w:rPr>
          <w:rFonts w:ascii="Century Gothic" w:eastAsia="Century Gothic" w:hAnsi="Century Gothic" w:cs="Century Gothic"/>
          <w:color w:val="1F3864"/>
          <w:sz w:val="36"/>
          <w:szCs w:val="36"/>
        </w:rPr>
        <w:t>Constraints</w:t>
      </w:r>
      <w:proofErr w:type="spellEnd"/>
    </w:p>
    <w:p w14:paraId="46D3A5AC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Rispetto scadenze</w:t>
      </w:r>
    </w:p>
    <w:p w14:paraId="40879D03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Budget/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Effort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non superiore a 50 ore per 4 membri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del team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</w:p>
    <w:p w14:paraId="2D9F5AA7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tre Design Pattern</w:t>
      </w:r>
    </w:p>
    <w:p w14:paraId="556574FC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Uso di UML</w:t>
      </w:r>
    </w:p>
    <w:p w14:paraId="3045C9DB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un sistema di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versioning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, dove tutti i membri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>del team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forniscono il loro contributo</w:t>
      </w:r>
    </w:p>
    <w:p w14:paraId="005D9607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tool di management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Trello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per divisione compiti</w:t>
      </w:r>
    </w:p>
    <w:p w14:paraId="21513840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Utilizzo del canale G13 di Teams per la comunicazione</w:t>
      </w:r>
    </w:p>
    <w:p w14:paraId="43E7C173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Utilizzo di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quality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tool come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Checkstyle</w:t>
      </w:r>
      <w:proofErr w:type="spellEnd"/>
    </w:p>
    <w:p w14:paraId="2CF5249B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  <w:highlight w:val="yellow"/>
        </w:rPr>
      </w:pPr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>Parte di progetto con approccio Agile (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>Scrum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>)</w:t>
      </w:r>
    </w:p>
    <w:p w14:paraId="538A2141" w14:textId="77777777" w:rsidR="00AF3495" w:rsidRDefault="005E2506">
      <w:pPr>
        <w:keepNext/>
        <w:keepLines/>
        <w:numPr>
          <w:ilvl w:val="0"/>
          <w:numId w:val="2"/>
        </w:numPr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ind w:left="0" w:firstLine="0"/>
      </w:pPr>
      <w:r>
        <w:rPr>
          <w:rFonts w:ascii="Century Gothic" w:eastAsia="Century Gothic" w:hAnsi="Century Gothic" w:cs="Century Gothic"/>
          <w:color w:val="1F3864"/>
          <w:sz w:val="36"/>
          <w:szCs w:val="36"/>
        </w:rPr>
        <w:t>Criteri di Accettazione/</w:t>
      </w:r>
      <w:proofErr w:type="spellStart"/>
      <w:r>
        <w:rPr>
          <w:rFonts w:ascii="Century Gothic" w:eastAsia="Century Gothic" w:hAnsi="Century Gothic" w:cs="Century Gothic"/>
          <w:color w:val="1F3864"/>
          <w:sz w:val="36"/>
          <w:szCs w:val="36"/>
        </w:rPr>
        <w:t>Acceptance</w:t>
      </w:r>
      <w:proofErr w:type="spellEnd"/>
      <w:r>
        <w:rPr>
          <w:rFonts w:ascii="Century Gothic" w:eastAsia="Century Gothic" w:hAnsi="Century Gothic" w:cs="Century Gothic"/>
          <w:color w:val="1F3864"/>
          <w:sz w:val="36"/>
          <w:szCs w:val="36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1F3864"/>
          <w:sz w:val="36"/>
          <w:szCs w:val="36"/>
        </w:rPr>
        <w:t>Criteria</w:t>
      </w:r>
      <w:proofErr w:type="spellEnd"/>
    </w:p>
    <w:p w14:paraId="752A975F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Branch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coverage dei casi di test: almeno 75% </w:t>
      </w:r>
    </w:p>
    <w:p w14:paraId="7DFE12C4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Garamond" w:eastAsia="Garamond" w:hAnsi="Garamond" w:cs="Garamond"/>
          <w:color w:val="000000"/>
          <w:sz w:val="24"/>
          <w:szCs w:val="24"/>
        </w:rPr>
        <w:t>Buona manutenibilità</w:t>
      </w:r>
    </w:p>
    <w:p w14:paraId="1722E1C4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  <w:highlight w:val="yellow"/>
        </w:rPr>
      </w:pPr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>Il n</w:t>
      </w:r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 xml:space="preserve">umero di warning dati in output da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>Checkstyle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 xml:space="preserve"> inferiore ad una soglia da definire (molto bassa).</w:t>
      </w:r>
    </w:p>
    <w:p w14:paraId="303BD9B8" w14:textId="77777777" w:rsidR="00AF3495" w:rsidRDefault="00AF3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color w:val="000000"/>
          <w:sz w:val="24"/>
          <w:szCs w:val="24"/>
          <w:highlight w:val="yellow"/>
        </w:rPr>
      </w:pPr>
    </w:p>
    <w:p w14:paraId="031C468F" w14:textId="77777777" w:rsidR="00AF3495" w:rsidRDefault="00AF3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Garamond" w:eastAsia="Garamond" w:hAnsi="Garamond" w:cs="Garamond"/>
          <w:color w:val="000000"/>
          <w:sz w:val="24"/>
          <w:szCs w:val="24"/>
          <w:highlight w:val="yellow"/>
        </w:rPr>
      </w:pPr>
    </w:p>
    <w:p w14:paraId="6ECB7FD6" w14:textId="77777777" w:rsidR="00AF3495" w:rsidRDefault="005E2506">
      <w:pPr>
        <w:keepNext/>
        <w:keepLines/>
        <w:numPr>
          <w:ilvl w:val="0"/>
          <w:numId w:val="2"/>
        </w:numPr>
        <w:pBdr>
          <w:top w:val="nil"/>
          <w:left w:val="nil"/>
          <w:bottom w:val="single" w:sz="4" w:space="1" w:color="D9E2F3"/>
          <w:right w:val="nil"/>
          <w:between w:val="nil"/>
        </w:pBdr>
        <w:spacing w:before="120" w:after="120" w:line="360" w:lineRule="auto"/>
        <w:ind w:left="0" w:firstLine="0"/>
      </w:pPr>
      <w:r>
        <w:rPr>
          <w:rFonts w:ascii="Century Gothic" w:eastAsia="Century Gothic" w:hAnsi="Century Gothic" w:cs="Century Gothic"/>
          <w:color w:val="1F3864"/>
          <w:sz w:val="36"/>
          <w:szCs w:val="36"/>
        </w:rPr>
        <w:lastRenderedPageBreak/>
        <w:t>Criteri di premialità</w:t>
      </w:r>
    </w:p>
    <w:p w14:paraId="0FF4352D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  <w:highlight w:val="yellow"/>
        </w:rPr>
      </w:pPr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 xml:space="preserve">Utilizzo di sistemi di build, come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>Maven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 xml:space="preserve"> o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>Gradle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>;</w:t>
      </w:r>
    </w:p>
    <w:p w14:paraId="26A8B047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  <w:highlight w:val="yellow"/>
        </w:rPr>
      </w:pPr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>Utilizzo del pull-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>based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 xml:space="preserve">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>development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 xml:space="preserve"> tramite l’applicazione di code review;</w:t>
      </w:r>
    </w:p>
    <w:p w14:paraId="307F5EB9" w14:textId="77777777" w:rsidR="00AF3495" w:rsidRDefault="005E25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  <w:highlight w:val="yellow"/>
        </w:rPr>
      </w:pPr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 xml:space="preserve">Utilizzo di un processo di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>Continuous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  <w:highlight w:val="yellow"/>
        </w:rPr>
        <w:t xml:space="preserve"> Integration, tramite l’utilizzo di Travis. </w:t>
      </w:r>
    </w:p>
    <w:p w14:paraId="2161AB43" w14:textId="77777777" w:rsidR="00AF3495" w:rsidRDefault="00AF34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14:paraId="3AF3EAD4" w14:textId="77777777" w:rsidR="00AF3495" w:rsidRDefault="00AF3495"/>
    <w:sectPr w:rsidR="00AF3495">
      <w:headerReference w:type="default" r:id="rId8"/>
      <w:footerReference w:type="default" r:id="rId9"/>
      <w:pgSz w:w="11906" w:h="16838"/>
      <w:pgMar w:top="1417" w:right="1134" w:bottom="1134" w:left="1134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74FB5" w14:textId="77777777" w:rsidR="005E2506" w:rsidRDefault="005E2506">
      <w:pPr>
        <w:spacing w:after="0" w:line="240" w:lineRule="auto"/>
      </w:pPr>
      <w:r>
        <w:separator/>
      </w:r>
    </w:p>
  </w:endnote>
  <w:endnote w:type="continuationSeparator" w:id="0">
    <w:p w14:paraId="25EE68C1" w14:textId="77777777" w:rsidR="005E2506" w:rsidRDefault="005E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11E06" w14:textId="77777777" w:rsidR="00AF3495" w:rsidRDefault="005E2506">
    <w:pPr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3864"/>
        <w:sz w:val="18"/>
        <w:szCs w:val="18"/>
      </w:rPr>
    </w:pPr>
    <w:r>
      <w:rPr>
        <w:rFonts w:ascii="Century Gothic" w:eastAsia="Century Gothic" w:hAnsi="Century Gothic" w:cs="Century Gothic"/>
        <w:color w:val="1F3864"/>
        <w:sz w:val="18"/>
        <w:szCs w:val="18"/>
      </w:rPr>
      <w:t>SOW</w:t>
    </w:r>
    <w:r>
      <w:rPr>
        <w:rFonts w:ascii="Century Gothic" w:eastAsia="Century Gothic" w:hAnsi="Century Gothic" w:cs="Century Gothic"/>
        <w:color w:val="1F3864"/>
        <w:sz w:val="18"/>
        <w:szCs w:val="18"/>
      </w:rPr>
      <w:tab/>
    </w:r>
    <w:proofErr w:type="spellStart"/>
    <w:r>
      <w:rPr>
        <w:rFonts w:ascii="Century Gothic" w:eastAsia="Century Gothic" w:hAnsi="Century Gothic" w:cs="Century Gothic"/>
        <w:color w:val="1F3864"/>
        <w:sz w:val="18"/>
        <w:szCs w:val="18"/>
      </w:rPr>
      <w:t>Fund.It</w:t>
    </w:r>
    <w:proofErr w:type="spellEnd"/>
    <w:r>
      <w:rPr>
        <w:rFonts w:ascii="Century Gothic" w:eastAsia="Century Gothic" w:hAnsi="Century Gothic" w:cs="Century Gothic"/>
        <w:color w:val="1F3864"/>
        <w:sz w:val="18"/>
        <w:szCs w:val="18"/>
      </w:rPr>
      <w:t xml:space="preserve"> V0.2                        Pag. </w:t>
    </w:r>
    <w:r>
      <w:rPr>
        <w:rFonts w:ascii="Century Gothic" w:eastAsia="Century Gothic" w:hAnsi="Century Gothic" w:cs="Century Gothic"/>
        <w:color w:val="1F3864"/>
        <w:sz w:val="18"/>
        <w:szCs w:val="18"/>
      </w:rPr>
      <w:fldChar w:fldCharType="begin"/>
    </w:r>
    <w:r>
      <w:rPr>
        <w:rFonts w:ascii="Century Gothic" w:eastAsia="Century Gothic" w:hAnsi="Century Gothic" w:cs="Century Gothic"/>
        <w:color w:val="1F3864"/>
        <w:sz w:val="18"/>
        <w:szCs w:val="18"/>
      </w:rPr>
      <w:instrText>PAGE</w:instrText>
    </w:r>
    <w:r>
      <w:rPr>
        <w:rFonts w:ascii="Century Gothic" w:eastAsia="Century Gothic" w:hAnsi="Century Gothic" w:cs="Century Gothic"/>
        <w:color w:val="1F3864"/>
        <w:sz w:val="18"/>
        <w:szCs w:val="18"/>
      </w:rPr>
      <w:fldChar w:fldCharType="separate"/>
    </w:r>
    <w:r w:rsidR="007D6B7D">
      <w:rPr>
        <w:rFonts w:ascii="Century Gothic" w:eastAsia="Century Gothic" w:hAnsi="Century Gothic" w:cs="Century Gothic"/>
        <w:noProof/>
        <w:color w:val="1F3864"/>
        <w:sz w:val="18"/>
        <w:szCs w:val="18"/>
      </w:rPr>
      <w:t>1</w:t>
    </w:r>
    <w:r>
      <w:rPr>
        <w:rFonts w:ascii="Century Gothic" w:eastAsia="Century Gothic" w:hAnsi="Century Gothic" w:cs="Century Gothic"/>
        <w:color w:val="1F3864"/>
        <w:sz w:val="18"/>
        <w:szCs w:val="18"/>
      </w:rPr>
      <w:fldChar w:fldCharType="end"/>
    </w:r>
    <w:r>
      <w:rPr>
        <w:rFonts w:ascii="Century Gothic" w:eastAsia="Century Gothic" w:hAnsi="Century Gothic" w:cs="Century Gothic"/>
        <w:color w:val="1F3864"/>
        <w:sz w:val="18"/>
        <w:szCs w:val="18"/>
      </w:rPr>
      <w:t xml:space="preserve"> | </w:t>
    </w:r>
    <w:r>
      <w:rPr>
        <w:rFonts w:ascii="Century Gothic" w:eastAsia="Century Gothic" w:hAnsi="Century Gothic" w:cs="Century Gothic"/>
        <w:color w:val="1F3864"/>
        <w:sz w:val="18"/>
        <w:szCs w:val="18"/>
      </w:rPr>
      <w:fldChar w:fldCharType="begin"/>
    </w:r>
    <w:r>
      <w:rPr>
        <w:rFonts w:ascii="Century Gothic" w:eastAsia="Century Gothic" w:hAnsi="Century Gothic" w:cs="Century Gothic"/>
        <w:color w:val="1F3864"/>
        <w:sz w:val="18"/>
        <w:szCs w:val="18"/>
      </w:rPr>
      <w:instrText>NUMPAGES</w:instrText>
    </w:r>
    <w:r>
      <w:rPr>
        <w:rFonts w:ascii="Century Gothic" w:eastAsia="Century Gothic" w:hAnsi="Century Gothic" w:cs="Century Gothic"/>
        <w:color w:val="1F3864"/>
        <w:sz w:val="18"/>
        <w:szCs w:val="18"/>
      </w:rPr>
      <w:fldChar w:fldCharType="separate"/>
    </w:r>
    <w:r w:rsidR="007D6B7D">
      <w:rPr>
        <w:rFonts w:ascii="Century Gothic" w:eastAsia="Century Gothic" w:hAnsi="Century Gothic" w:cs="Century Gothic"/>
        <w:noProof/>
        <w:color w:val="1F3864"/>
        <w:sz w:val="18"/>
        <w:szCs w:val="18"/>
      </w:rPr>
      <w:t>2</w:t>
    </w:r>
    <w:r>
      <w:rPr>
        <w:rFonts w:ascii="Century Gothic" w:eastAsia="Century Gothic" w:hAnsi="Century Gothic" w:cs="Century Gothic"/>
        <w:color w:val="1F386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BA667" w14:textId="77777777" w:rsidR="005E2506" w:rsidRDefault="005E2506">
      <w:pPr>
        <w:spacing w:after="0" w:line="240" w:lineRule="auto"/>
      </w:pPr>
      <w:r>
        <w:separator/>
      </w:r>
    </w:p>
  </w:footnote>
  <w:footnote w:type="continuationSeparator" w:id="0">
    <w:p w14:paraId="1552830F" w14:textId="77777777" w:rsidR="005E2506" w:rsidRDefault="005E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69BA2" w14:textId="77777777" w:rsidR="00AF3495" w:rsidRDefault="005E250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 - Università di Salerno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334EDCB" wp14:editId="209325F1">
          <wp:simplePos x="0" y="0"/>
          <wp:positionH relativeFrom="column">
            <wp:posOffset>-140967</wp:posOffset>
          </wp:positionH>
          <wp:positionV relativeFrom="paragraph">
            <wp:posOffset>0</wp:posOffset>
          </wp:positionV>
          <wp:extent cx="868045" cy="868045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ADD43B6" w14:textId="77777777" w:rsidR="00AF3495" w:rsidRDefault="005E250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Ingegneria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>– Prof. C. Gravino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10F2"/>
    <w:multiLevelType w:val="multilevel"/>
    <w:tmpl w:val="90BC01C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6012BE"/>
    <w:multiLevelType w:val="multilevel"/>
    <w:tmpl w:val="814CDA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3C1954"/>
    <w:multiLevelType w:val="multilevel"/>
    <w:tmpl w:val="B600AF80"/>
    <w:lvl w:ilvl="0">
      <w:start w:val="1"/>
      <w:numFmt w:val="decimal"/>
      <w:pStyle w:val="SottotitoliParagrafo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8169E2"/>
    <w:multiLevelType w:val="multilevel"/>
    <w:tmpl w:val="B76A1530"/>
    <w:lvl w:ilvl="0">
      <w:start w:val="1"/>
      <w:numFmt w:val="bullet"/>
      <w:lvlText w:val="●"/>
      <w:lvlJc w:val="left"/>
      <w:pPr>
        <w:ind w:left="740" w:firstLine="108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495"/>
    <w:rsid w:val="005E2506"/>
    <w:rsid w:val="007D6B7D"/>
    <w:rsid w:val="00AF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F050"/>
  <w15:docId w15:val="{4BFCEC8C-CC24-476D-A3E6-C7504C7A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81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307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6810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1075"/>
  </w:style>
  <w:style w:type="paragraph" w:styleId="Pidipagina">
    <w:name w:val="footer"/>
    <w:basedOn w:val="Normale"/>
    <w:link w:val="PidipaginaCarattere"/>
    <w:uiPriority w:val="99"/>
    <w:unhideWhenUsed/>
    <w:rsid w:val="006810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1075"/>
  </w:style>
  <w:style w:type="paragraph" w:customStyle="1" w:styleId="GpsTitolo">
    <w:name w:val="Gps Titolo"/>
    <w:basedOn w:val="Titolo1"/>
    <w:link w:val="GpsTitoloCarattere"/>
    <w:qFormat/>
    <w:rsid w:val="00681075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681075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8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oloDocumento">
    <w:name w:val="Titolo Documento"/>
    <w:basedOn w:val="Normale"/>
    <w:link w:val="TitoloDocumentoCarattere"/>
    <w:qFormat/>
    <w:rsid w:val="00681075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</w:rPr>
  </w:style>
  <w:style w:type="character" w:customStyle="1" w:styleId="TitoloDocumentoCarattere">
    <w:name w:val="Titolo Documento Carattere"/>
    <w:basedOn w:val="Carpredefinitoparagrafo"/>
    <w:link w:val="TitoloDocumento"/>
    <w:rsid w:val="00681075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Gpstesto">
    <w:name w:val="Gps testo"/>
    <w:basedOn w:val="Normale"/>
    <w:link w:val="GpstestoCarattere"/>
    <w:qFormat/>
    <w:rsid w:val="00681075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681075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6810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SottotitoliParagrafo">
    <w:name w:val="Sottotitoli Paragrafo"/>
    <w:basedOn w:val="Titolo2"/>
    <w:rsid w:val="00681075"/>
    <w:pPr>
      <w:numPr>
        <w:numId w:val="2"/>
      </w:numPr>
      <w:tabs>
        <w:tab w:val="num" w:pos="360"/>
      </w:tabs>
      <w:ind w:left="0" w:right="-285" w:firstLine="0"/>
    </w:pPr>
    <w:rPr>
      <w:rFonts w:ascii="Garamond" w:hAnsi="Garamond"/>
      <w:b/>
      <w:i/>
      <w:color w:val="auto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81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3070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eWeb">
    <w:name w:val="Normal (Web)"/>
    <w:basedOn w:val="Normale"/>
    <w:uiPriority w:val="99"/>
    <w:semiHidden/>
    <w:unhideWhenUsed/>
    <w:rsid w:val="006C23D2"/>
    <w:rPr>
      <w:rFonts w:ascii="Times New Roman" w:hAnsi="Times New Roman" w:cs="Times New Roman"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ULW7ZkQ7wUR6ybGRmvSbiHSIDA==">AMUW2mW0605o49dsYxUOG6VlFTkCCIIzwXScGBr6xseiCzzUISiynF8n8oJB5XDmFuwhH5pfPlBOsTywGrPDK7MKjKLKbTlYnC+VShWxygXaKyx/lufEeXhinbHO8zKL/TPOJzghTT8nYuDb+LOSq0ZPzLEbQoqpeQ==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SABATO GENOVESE</dc:creator>
  <cp:lastModifiedBy>SABATO GENOVESE</cp:lastModifiedBy>
  <cp:revision>3</cp:revision>
  <cp:lastPrinted>2022-02-10T16:47:00Z</cp:lastPrinted>
  <dcterms:created xsi:type="dcterms:W3CDTF">2021-10-14T18:38:00Z</dcterms:created>
  <dcterms:modified xsi:type="dcterms:W3CDTF">2022-02-10T16:47:00Z</dcterms:modified>
</cp:coreProperties>
</file>