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6B814" w14:textId="77777777" w:rsidR="007F7DB0" w:rsidRDefault="006D23F0">
      <w:pPr>
        <w:spacing w:after="20"/>
        <w:jc w:val="center"/>
      </w:pPr>
      <w:r>
        <w:rPr>
          <w:b/>
          <w:sz w:val="24"/>
        </w:rPr>
        <w:t>UNIVERSIDAD TÉCNICA ESTATAL DE QUEVEDO</w:t>
      </w:r>
    </w:p>
    <w:p w14:paraId="74A09E12" w14:textId="77777777" w:rsidR="007F7DB0" w:rsidRDefault="006D23F0">
      <w:pPr>
        <w:spacing w:after="20"/>
        <w:jc w:val="center"/>
      </w:pPr>
      <w:r>
        <w:rPr>
          <w:b/>
        </w:rPr>
        <w:t>INGENIERÍA DE REQUERIMIENTOS (ISR-401) - PE4</w:t>
      </w:r>
    </w:p>
    <w:p w14:paraId="50DD0B54" w14:textId="77777777" w:rsidR="007F7DB0" w:rsidRDefault="006D23F0">
      <w:pPr>
        <w:spacing w:after="160"/>
        <w:jc w:val="center"/>
      </w:pPr>
      <w:r>
        <w:rPr>
          <w:b/>
          <w:sz w:val="28"/>
        </w:rPr>
        <w:t>RFC-01 - SOLICITUD DE CAMBIO | RESOLUCIÓN FINAL DEL CCB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F7DB0" w14:paraId="24111305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4B0879D8" w14:textId="77777777" w:rsidR="007F7DB0" w:rsidRDefault="006D23F0">
            <w:r>
              <w:rPr>
                <w:b/>
                <w:sz w:val="18"/>
              </w:rPr>
              <w:t>Proyecto</w:t>
            </w:r>
          </w:p>
        </w:tc>
        <w:tc>
          <w:tcPr>
            <w:tcW w:w="4680" w:type="dxa"/>
            <w:vAlign w:val="center"/>
          </w:tcPr>
          <w:p w14:paraId="1F3735A1" w14:textId="77777777" w:rsidR="007F7DB0" w:rsidRDefault="006D23F0">
            <w:r>
              <w:rPr>
                <w:sz w:val="18"/>
              </w:rPr>
              <w:t>Sistema Inteligente de Control y Seguimiento de Terapia Física (SICST)</w:t>
            </w:r>
          </w:p>
        </w:tc>
      </w:tr>
      <w:tr w:rsidR="007F7DB0" w14:paraId="68B87726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E135CC4" w14:textId="77777777" w:rsidR="007F7DB0" w:rsidRDefault="006D23F0">
            <w:r>
              <w:rPr>
                <w:b/>
                <w:sz w:val="18"/>
              </w:rPr>
              <w:t>Versión base del ERS</w:t>
            </w:r>
          </w:p>
        </w:tc>
        <w:tc>
          <w:tcPr>
            <w:tcW w:w="4680" w:type="dxa"/>
            <w:vAlign w:val="center"/>
          </w:tcPr>
          <w:p w14:paraId="07DA9CA7" w14:textId="77777777" w:rsidR="007F7DB0" w:rsidRDefault="006D23F0">
            <w:r>
              <w:rPr>
                <w:sz w:val="18"/>
              </w:rPr>
              <w:t>2A-Fagan-v3</w:t>
            </w:r>
          </w:p>
        </w:tc>
      </w:tr>
      <w:tr w:rsidR="007F7DB0" w14:paraId="4ABE405A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7BFEDC3" w14:textId="77777777" w:rsidR="007F7DB0" w:rsidRDefault="006D23F0">
            <w:r>
              <w:rPr>
                <w:b/>
                <w:sz w:val="18"/>
              </w:rPr>
              <w:t>Fecha de solicitud</w:t>
            </w:r>
          </w:p>
        </w:tc>
        <w:tc>
          <w:tcPr>
            <w:tcW w:w="4680" w:type="dxa"/>
            <w:vAlign w:val="center"/>
          </w:tcPr>
          <w:p w14:paraId="6910F61A" w14:textId="77777777" w:rsidR="007F7DB0" w:rsidRDefault="006D23F0">
            <w:r>
              <w:rPr>
                <w:sz w:val="18"/>
              </w:rPr>
              <w:t>09/08/2026</w:t>
            </w:r>
          </w:p>
        </w:tc>
      </w:tr>
      <w:tr w:rsidR="007F7DB0" w14:paraId="697274FE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7FB78EAA" w14:textId="77777777" w:rsidR="007F7DB0" w:rsidRDefault="006D23F0">
            <w:r>
              <w:rPr>
                <w:b/>
                <w:sz w:val="18"/>
              </w:rPr>
              <w:t>Solicitante</w:t>
            </w:r>
          </w:p>
        </w:tc>
        <w:tc>
          <w:tcPr>
            <w:tcW w:w="4680" w:type="dxa"/>
            <w:vAlign w:val="center"/>
          </w:tcPr>
          <w:p w14:paraId="3FE90505" w14:textId="77777777" w:rsidR="007F7DB0" w:rsidRDefault="006D23F0">
            <w:r>
              <w:rPr>
                <w:sz w:val="18"/>
              </w:rPr>
              <w:t>Equipo PE4 - SICST</w:t>
            </w:r>
          </w:p>
        </w:tc>
      </w:tr>
      <w:tr w:rsidR="007F7DB0" w14:paraId="5857CCDD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66FF2EDB" w14:textId="77777777" w:rsidR="007F7DB0" w:rsidRDefault="006D23F0">
            <w:r>
              <w:rPr>
                <w:b/>
                <w:sz w:val="18"/>
              </w:rPr>
              <w:t>Tipo de cambio</w:t>
            </w:r>
          </w:p>
        </w:tc>
        <w:tc>
          <w:tcPr>
            <w:tcW w:w="4680" w:type="dxa"/>
            <w:vAlign w:val="center"/>
          </w:tcPr>
          <w:p w14:paraId="66B567B1" w14:textId="77777777" w:rsidR="007F7DB0" w:rsidRDefault="006D23F0">
            <w:r>
              <w:rPr>
                <w:sz w:val="18"/>
              </w:rPr>
              <w:t>Alcance - nuevo requisito funcional</w:t>
            </w:r>
          </w:p>
        </w:tc>
      </w:tr>
      <w:tr w:rsidR="007F7DB0" w14:paraId="111F87F8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B5B12C7" w14:textId="77777777" w:rsidR="007F7DB0" w:rsidRDefault="006D23F0">
            <w:r>
              <w:rPr>
                <w:b/>
                <w:sz w:val="18"/>
              </w:rPr>
              <w:t>Título</w:t>
            </w:r>
          </w:p>
        </w:tc>
        <w:tc>
          <w:tcPr>
            <w:tcW w:w="4680" w:type="dxa"/>
            <w:vAlign w:val="center"/>
          </w:tcPr>
          <w:p w14:paraId="2FEC23A0" w14:textId="77777777" w:rsidR="007F7DB0" w:rsidRDefault="006D23F0">
            <w:r>
              <w:rPr>
                <w:sz w:val="18"/>
              </w:rPr>
              <w:t>Gestionar estado y escalamiento de alertas terapéuticas</w:t>
            </w:r>
          </w:p>
        </w:tc>
      </w:tr>
      <w:tr w:rsidR="007F7DB0" w14:paraId="6A046250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1AFFC94" w14:textId="77777777" w:rsidR="007F7DB0" w:rsidRDefault="006D23F0">
            <w:r>
              <w:rPr>
                <w:b/>
                <w:sz w:val="18"/>
              </w:rPr>
              <w:t>Estado del documento</w:t>
            </w:r>
          </w:p>
        </w:tc>
        <w:tc>
          <w:tcPr>
            <w:tcW w:w="4680" w:type="dxa"/>
            <w:vAlign w:val="center"/>
          </w:tcPr>
          <w:p w14:paraId="5779782E" w14:textId="77777777" w:rsidR="007F7DB0" w:rsidRDefault="006D23F0">
            <w:r>
              <w:t xml:space="preserve">Validado y firmado en reunión CCB del </w:t>
            </w:r>
            <w:r>
              <w:t>09/08/2026 por Zoom (9:15–10:13; 58 minutos)</w:t>
            </w:r>
          </w:p>
        </w:tc>
      </w:tr>
    </w:tbl>
    <w:p w14:paraId="453C9398" w14:textId="77777777" w:rsidR="007F7DB0" w:rsidRDefault="006D23F0">
      <w:pPr>
        <w:keepNext/>
        <w:spacing w:before="140" w:after="80"/>
      </w:pPr>
      <w:r>
        <w:rPr>
          <w:b/>
          <w:sz w:val="24"/>
        </w:rPr>
        <w:t>1. Origen y requisito afectado</w:t>
      </w:r>
    </w:p>
    <w:p w14:paraId="3FF703B6" w14:textId="77777777" w:rsidR="007F7DB0" w:rsidRDefault="006D23F0">
      <w:pPr>
        <w:spacing w:after="100"/>
        <w:jc w:val="both"/>
      </w:pPr>
      <w:r>
        <w:t>Conflicto real detectado durante la inspección Fagan (D-01). RF-28 generaba alertas, pero el flujo posterior de atención no quedaba definido.</w:t>
      </w:r>
    </w:p>
    <w:p w14:paraId="025640A0" w14:textId="77777777" w:rsidR="007F7DB0" w:rsidRDefault="006D23F0">
      <w:pPr>
        <w:spacing w:after="100"/>
        <w:jc w:val="both"/>
      </w:pPr>
      <w:r>
        <w:t>Requisito(s) afectado(s): RF-28 - Gen</w:t>
      </w:r>
      <w:r>
        <w:t>erar alertas terapéuticas</w:t>
      </w:r>
    </w:p>
    <w:p w14:paraId="41F9F5FE" w14:textId="77777777" w:rsidR="007F7DB0" w:rsidRDefault="006D23F0">
      <w:pPr>
        <w:keepNext/>
        <w:spacing w:before="140" w:after="80"/>
      </w:pPr>
      <w:r>
        <w:rPr>
          <w:b/>
          <w:sz w:val="24"/>
        </w:rPr>
        <w:t>2. Cambio propuesto</w:t>
      </w:r>
    </w:p>
    <w:p w14:paraId="2D5EF023" w14:textId="77777777" w:rsidR="007F7DB0" w:rsidRDefault="006D23F0">
      <w:pPr>
        <w:spacing w:after="100"/>
        <w:jc w:val="both"/>
      </w:pPr>
      <w:r>
        <w:t>Agregar RF-33 - Gestionar estado de alertas terapéuticas. El fisioterapeuta podrá cambiar el estado de cada alerta entre Pendiente, Revisada y Atendida. Mientras permanezca Pendiente, la alerta conservará pacie</w:t>
      </w:r>
      <w:r>
        <w:t>nte, causa, fecha y hora y continuará visible en el seguimiento del paciente.</w:t>
      </w:r>
    </w:p>
    <w:p w14:paraId="2E2F378C" w14:textId="77777777" w:rsidR="007F7DB0" w:rsidRDefault="006D23F0">
      <w:pPr>
        <w:keepNext/>
        <w:spacing w:before="140" w:after="80"/>
      </w:pPr>
      <w:r>
        <w:rPr>
          <w:b/>
          <w:sz w:val="24"/>
        </w:rPr>
        <w:t>3. Análisis de impacto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F7DB0" w14:paraId="36277859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6472BE9D" w14:textId="77777777" w:rsidR="007F7DB0" w:rsidRDefault="006D23F0">
            <w:r>
              <w:rPr>
                <w:b/>
                <w:sz w:val="18"/>
              </w:rPr>
              <w:t>Requisitos/artefactos impactados</w:t>
            </w:r>
          </w:p>
        </w:tc>
        <w:tc>
          <w:tcPr>
            <w:tcW w:w="4680" w:type="dxa"/>
            <w:vAlign w:val="center"/>
          </w:tcPr>
          <w:p w14:paraId="21077530" w14:textId="77777777" w:rsidR="007F7DB0" w:rsidRDefault="006D23F0">
            <w:r>
              <w:rPr>
                <w:sz w:val="18"/>
              </w:rPr>
              <w:t>RF-28, RF-29, CU-08, módulo Seguimiento/Alertas, dashboard del fisioterapeuta, entidad o estructura de Alerta, matriz de t</w:t>
            </w:r>
            <w:r>
              <w:rPr>
                <w:sz w:val="18"/>
              </w:rPr>
              <w:t>razabilidad y pruebas del flujo de alertas.</w:t>
            </w:r>
          </w:p>
        </w:tc>
      </w:tr>
      <w:tr w:rsidR="007F7DB0" w14:paraId="4FC41B0D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2340B3DE" w14:textId="77777777" w:rsidR="007F7DB0" w:rsidRDefault="006D23F0">
            <w:r>
              <w:rPr>
                <w:b/>
                <w:sz w:val="18"/>
              </w:rPr>
              <w:t>Costo estimado</w:t>
            </w:r>
          </w:p>
        </w:tc>
        <w:tc>
          <w:tcPr>
            <w:tcW w:w="4680" w:type="dxa"/>
            <w:vAlign w:val="center"/>
          </w:tcPr>
          <w:p w14:paraId="044114B5" w14:textId="77777777" w:rsidR="007F7DB0" w:rsidRDefault="006D23F0">
            <w:r>
              <w:rPr>
                <w:sz w:val="18"/>
              </w:rPr>
              <w:t>6 horas-persona</w:t>
            </w:r>
          </w:p>
        </w:tc>
      </w:tr>
      <w:tr w:rsidR="007F7DB0" w14:paraId="28FCC218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314E9D83" w14:textId="77777777" w:rsidR="007F7DB0" w:rsidRDefault="006D23F0">
            <w:r>
              <w:rPr>
                <w:b/>
                <w:sz w:val="18"/>
              </w:rPr>
              <w:t>Riesgo asociado</w:t>
            </w:r>
          </w:p>
        </w:tc>
        <w:tc>
          <w:tcPr>
            <w:tcW w:w="4680" w:type="dxa"/>
            <w:vAlign w:val="center"/>
          </w:tcPr>
          <w:p w14:paraId="2FFD71A0" w14:textId="77777777" w:rsidR="007F7DB0" w:rsidRDefault="006D23F0">
            <w:r>
              <w:rPr>
                <w:sz w:val="18"/>
              </w:rPr>
              <w:t>Medio</w:t>
            </w:r>
          </w:p>
        </w:tc>
      </w:tr>
      <w:tr w:rsidR="007F7DB0" w14:paraId="63A284E2" w14:textId="77777777">
        <w:trPr>
          <w:cantSplit/>
          <w:jc w:val="center"/>
        </w:trPr>
        <w:tc>
          <w:tcPr>
            <w:tcW w:w="4680" w:type="dxa"/>
            <w:shd w:val="clear" w:color="auto" w:fill="EDEDED"/>
            <w:vAlign w:val="center"/>
          </w:tcPr>
          <w:p w14:paraId="03AEEAB0" w14:textId="77777777" w:rsidR="007F7DB0" w:rsidRDefault="006D23F0">
            <w:r>
              <w:t>Versión resultante</w:t>
            </w:r>
          </w:p>
        </w:tc>
        <w:tc>
          <w:tcPr>
            <w:tcW w:w="4680" w:type="dxa"/>
            <w:vAlign w:val="center"/>
          </w:tcPr>
          <w:p w14:paraId="686E1EDA" w14:textId="77777777" w:rsidR="007F7DB0" w:rsidRDefault="006D23F0">
            <w:r>
              <w:rPr>
                <w:sz w:val="18"/>
              </w:rPr>
              <w:t>2A-CCB-v4</w:t>
            </w:r>
          </w:p>
        </w:tc>
      </w:tr>
    </w:tbl>
    <w:p w14:paraId="6CD0BD52" w14:textId="77777777" w:rsidR="007F7DB0" w:rsidRDefault="006D23F0">
      <w:pPr>
        <w:keepNext/>
        <w:spacing w:before="140" w:after="80"/>
      </w:pPr>
      <w:r>
        <w:rPr>
          <w:b/>
          <w:sz w:val="24"/>
        </w:rPr>
        <w:t>4. Resolución del CCB</w:t>
      </w:r>
    </w:p>
    <w:p w14:paraId="1EFBF039" w14:textId="77777777" w:rsidR="007F7DB0" w:rsidRDefault="006D23F0">
      <w:pPr>
        <w:jc w:val="center"/>
      </w:pPr>
      <w:r>
        <w:rPr>
          <w:b/>
          <w:sz w:val="24"/>
        </w:rPr>
        <w:t>APROBADO</w:t>
      </w:r>
    </w:p>
    <w:p w14:paraId="423B70E1" w14:textId="77777777" w:rsidR="007F7DB0" w:rsidRDefault="006D23F0">
      <w:pPr>
        <w:spacing w:after="100"/>
        <w:jc w:val="both"/>
      </w:pPr>
      <w:r>
        <w:t xml:space="preserve">El cambio aporta trazabilidad al ciclo de vida de las alertas y resuelve una necesidad </w:t>
      </w:r>
      <w:r>
        <w:t>coherente con el seguimiento terapéutico. Se mantiene el alcance académico y se evita interpretar el escalamiento como atención médica de emergencia.</w:t>
      </w:r>
    </w:p>
    <w:p w14:paraId="7D664E16" w14:textId="77777777" w:rsidR="007F7DB0" w:rsidRDefault="006D23F0">
      <w:pPr>
        <w:keepNext/>
        <w:spacing w:before="140" w:after="80"/>
      </w:pPr>
      <w:r>
        <w:rPr>
          <w:b/>
          <w:sz w:val="24"/>
        </w:rPr>
        <w:t>5. Votación y argumentos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7DB0" w14:paraId="71C95099" w14:textId="77777777">
        <w:trPr>
          <w:cantSplit/>
          <w:jc w:val="center"/>
        </w:trPr>
        <w:tc>
          <w:tcPr>
            <w:tcW w:w="2340" w:type="dxa"/>
            <w:shd w:val="clear" w:color="auto" w:fill="D9EAD3"/>
            <w:vAlign w:val="center"/>
          </w:tcPr>
          <w:p w14:paraId="58CEA6D7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Integrante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0AE361E5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Rol CCB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502F5539" w14:textId="77777777" w:rsidR="007F7DB0" w:rsidRDefault="006D23F0">
            <w:pPr>
              <w:jc w:val="center"/>
            </w:pPr>
            <w:r>
              <w:t>Voto</w:t>
            </w:r>
          </w:p>
        </w:tc>
        <w:tc>
          <w:tcPr>
            <w:tcW w:w="2340" w:type="dxa"/>
            <w:shd w:val="clear" w:color="auto" w:fill="D9EAD3"/>
            <w:vAlign w:val="center"/>
          </w:tcPr>
          <w:p w14:paraId="42E54D0A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Argumento resumido</w:t>
            </w:r>
          </w:p>
        </w:tc>
      </w:tr>
      <w:tr w:rsidR="007F7DB0" w14:paraId="45DBF29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325E0DC" w14:textId="77777777" w:rsidR="007F7DB0" w:rsidRDefault="006D23F0">
            <w:r>
              <w:rPr>
                <w:sz w:val="16"/>
              </w:rPr>
              <w:t>Angelo Zambrano</w:t>
            </w:r>
          </w:p>
        </w:tc>
        <w:tc>
          <w:tcPr>
            <w:tcW w:w="2340" w:type="dxa"/>
            <w:vAlign w:val="center"/>
          </w:tcPr>
          <w:p w14:paraId="6F304BAF" w14:textId="77777777" w:rsidR="007F7DB0" w:rsidRDefault="006D23F0">
            <w:r>
              <w:rPr>
                <w:sz w:val="16"/>
              </w:rPr>
              <w:t xml:space="preserve">Presidente + </w:t>
            </w:r>
            <w:r>
              <w:rPr>
                <w:sz w:val="16"/>
              </w:rPr>
              <w:t>Analista</w:t>
            </w:r>
          </w:p>
        </w:tc>
        <w:tc>
          <w:tcPr>
            <w:tcW w:w="2340" w:type="dxa"/>
            <w:vAlign w:val="center"/>
          </w:tcPr>
          <w:p w14:paraId="2AD46AC4" w14:textId="77777777" w:rsidR="007F7DB0" w:rsidRDefault="006D23F0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3210B426" w14:textId="77777777" w:rsidR="007F7DB0" w:rsidRDefault="006D23F0">
            <w:r>
              <w:rPr>
                <w:sz w:val="16"/>
              </w:rPr>
              <w:t>El cambio mejora la trazabilidad funcional del seguimiento y tiene impacto controlable.</w:t>
            </w:r>
          </w:p>
        </w:tc>
      </w:tr>
      <w:tr w:rsidR="007F7DB0" w14:paraId="5CB02E1C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1F57992" w14:textId="77777777" w:rsidR="007F7DB0" w:rsidRDefault="006D23F0">
            <w:r>
              <w:rPr>
                <w:sz w:val="16"/>
              </w:rPr>
              <w:t>Anderson</w:t>
            </w:r>
          </w:p>
        </w:tc>
        <w:tc>
          <w:tcPr>
            <w:tcW w:w="2340" w:type="dxa"/>
            <w:vAlign w:val="center"/>
          </w:tcPr>
          <w:p w14:paraId="6145A829" w14:textId="77777777" w:rsidR="007F7DB0" w:rsidRDefault="006D23F0">
            <w:r>
              <w:rPr>
                <w:sz w:val="16"/>
              </w:rPr>
              <w:t>Representante del cliente</w:t>
            </w:r>
          </w:p>
        </w:tc>
        <w:tc>
          <w:tcPr>
            <w:tcW w:w="2340" w:type="dxa"/>
            <w:vAlign w:val="center"/>
          </w:tcPr>
          <w:p w14:paraId="485109BB" w14:textId="77777777" w:rsidR="007F7DB0" w:rsidRDefault="006D23F0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67EF26CB" w14:textId="77777777" w:rsidR="007F7DB0" w:rsidRDefault="006D23F0">
            <w:r>
              <w:rPr>
                <w:sz w:val="16"/>
              </w:rPr>
              <w:t>Permite al fisioterapeuta distinguir alertas pendientes de las ya revisadas o atendidas.</w:t>
            </w:r>
          </w:p>
        </w:tc>
      </w:tr>
      <w:tr w:rsidR="007F7DB0" w14:paraId="6C632DCA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DE5C561" w14:textId="77777777" w:rsidR="007F7DB0" w:rsidRDefault="006D23F0">
            <w:r>
              <w:rPr>
                <w:sz w:val="16"/>
              </w:rPr>
              <w:t>Frixon Morán</w:t>
            </w:r>
          </w:p>
        </w:tc>
        <w:tc>
          <w:tcPr>
            <w:tcW w:w="2340" w:type="dxa"/>
            <w:vAlign w:val="center"/>
          </w:tcPr>
          <w:p w14:paraId="22D218F2" w14:textId="77777777" w:rsidR="007F7DB0" w:rsidRDefault="006D23F0">
            <w:r>
              <w:rPr>
                <w:sz w:val="16"/>
              </w:rPr>
              <w:t>Desarrollador</w:t>
            </w:r>
          </w:p>
        </w:tc>
        <w:tc>
          <w:tcPr>
            <w:tcW w:w="2340" w:type="dxa"/>
            <w:vAlign w:val="center"/>
          </w:tcPr>
          <w:p w14:paraId="7113B562" w14:textId="77777777" w:rsidR="007F7DB0" w:rsidRDefault="006D23F0">
            <w:r>
              <w:rPr>
                <w:sz w:val="16"/>
              </w:rPr>
              <w:t>A favor</w:t>
            </w:r>
          </w:p>
        </w:tc>
        <w:tc>
          <w:tcPr>
            <w:tcW w:w="2340" w:type="dxa"/>
            <w:vAlign w:val="center"/>
          </w:tcPr>
          <w:p w14:paraId="1C2256A8" w14:textId="77777777" w:rsidR="007F7DB0" w:rsidRDefault="006D23F0">
            <w:r>
              <w:rPr>
                <w:sz w:val="16"/>
              </w:rPr>
              <w:t>Es técnicamente viable con un cambio moderado en datos, interfaz y pruebas.</w:t>
            </w:r>
          </w:p>
        </w:tc>
      </w:tr>
    </w:tbl>
    <w:p w14:paraId="33E09884" w14:textId="77777777" w:rsidR="007F7DB0" w:rsidRDefault="006D23F0">
      <w:pPr>
        <w:keepNext/>
        <w:spacing w:before="140" w:after="80"/>
      </w:pPr>
      <w:r>
        <w:rPr>
          <w:b/>
          <w:sz w:val="24"/>
        </w:rPr>
        <w:lastRenderedPageBreak/>
        <w:t>6. Acciones derivadas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7DB0" w14:paraId="75F89CAC" w14:textId="77777777">
        <w:trPr>
          <w:cantSplit/>
          <w:jc w:val="center"/>
        </w:trPr>
        <w:tc>
          <w:tcPr>
            <w:tcW w:w="3120" w:type="dxa"/>
            <w:shd w:val="clear" w:color="auto" w:fill="D9EAD3"/>
            <w:vAlign w:val="center"/>
          </w:tcPr>
          <w:p w14:paraId="4A47DCCA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Acción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41EE0D3F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Responsable</w:t>
            </w:r>
          </w:p>
        </w:tc>
        <w:tc>
          <w:tcPr>
            <w:tcW w:w="3120" w:type="dxa"/>
            <w:shd w:val="clear" w:color="auto" w:fill="D9EAD3"/>
            <w:vAlign w:val="center"/>
          </w:tcPr>
          <w:p w14:paraId="647EF7E3" w14:textId="77777777" w:rsidR="007F7DB0" w:rsidRDefault="006D23F0">
            <w:pPr>
              <w:jc w:val="center"/>
            </w:pPr>
            <w:r>
              <w:rPr>
                <w:b/>
                <w:sz w:val="16"/>
              </w:rPr>
              <w:t>Plazo</w:t>
            </w:r>
          </w:p>
        </w:tc>
      </w:tr>
      <w:tr w:rsidR="007F7DB0" w14:paraId="2F441EE0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5D9F7130" w14:textId="77777777" w:rsidR="007F7DB0" w:rsidRDefault="006D23F0">
            <w:r>
              <w:rPr>
                <w:sz w:val="16"/>
              </w:rPr>
              <w:t>Agregar RF-33 al catálogo y a la priorización MoSCoW.</w:t>
            </w:r>
          </w:p>
        </w:tc>
        <w:tc>
          <w:tcPr>
            <w:tcW w:w="3120" w:type="dxa"/>
            <w:vAlign w:val="center"/>
          </w:tcPr>
          <w:p w14:paraId="48C61E45" w14:textId="77777777" w:rsidR="007F7DB0" w:rsidRDefault="006D23F0">
            <w:r>
              <w:rPr>
                <w:sz w:val="16"/>
              </w:rPr>
              <w:t>Angelo</w:t>
            </w:r>
          </w:p>
        </w:tc>
        <w:tc>
          <w:tcPr>
            <w:tcW w:w="3120" w:type="dxa"/>
            <w:vAlign w:val="center"/>
          </w:tcPr>
          <w:p w14:paraId="7384231E" w14:textId="77777777" w:rsidR="007F7DB0" w:rsidRDefault="006D23F0">
            <w:r>
              <w:rPr>
                <w:sz w:val="16"/>
              </w:rPr>
              <w:t>Antes de publicar la nueva línea base</w:t>
            </w:r>
          </w:p>
        </w:tc>
      </w:tr>
      <w:tr w:rsidR="007F7DB0" w14:paraId="659073BD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63613D48" w14:textId="77777777" w:rsidR="007F7DB0" w:rsidRDefault="006D23F0">
            <w:r>
              <w:rPr>
                <w:sz w:val="16"/>
              </w:rPr>
              <w:t>Actualizar CU-08, trazabilidad y dashboard del fisioterapeuta.</w:t>
            </w:r>
          </w:p>
        </w:tc>
        <w:tc>
          <w:tcPr>
            <w:tcW w:w="3120" w:type="dxa"/>
            <w:vAlign w:val="center"/>
          </w:tcPr>
          <w:p w14:paraId="2478DF0E" w14:textId="77777777" w:rsidR="007F7DB0" w:rsidRDefault="006D23F0">
            <w:r>
              <w:rPr>
                <w:sz w:val="16"/>
              </w:rPr>
              <w:t>Angelo + Anderson</w:t>
            </w:r>
          </w:p>
        </w:tc>
        <w:tc>
          <w:tcPr>
            <w:tcW w:w="3120" w:type="dxa"/>
            <w:vAlign w:val="center"/>
          </w:tcPr>
          <w:p w14:paraId="4C11E524" w14:textId="77777777" w:rsidR="007F7DB0" w:rsidRDefault="006D23F0">
            <w:r>
              <w:rPr>
                <w:sz w:val="16"/>
              </w:rPr>
              <w:t>Antes de publicar la nueva línea base</w:t>
            </w:r>
          </w:p>
        </w:tc>
      </w:tr>
      <w:tr w:rsidR="007F7DB0" w14:paraId="7532225F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71B4F572" w14:textId="77777777" w:rsidR="007F7DB0" w:rsidRDefault="006D23F0">
            <w:r>
              <w:rPr>
                <w:sz w:val="16"/>
              </w:rPr>
              <w:t>Actualizar modelo/estructura de alerta y definir pruebas.</w:t>
            </w:r>
          </w:p>
        </w:tc>
        <w:tc>
          <w:tcPr>
            <w:tcW w:w="3120" w:type="dxa"/>
            <w:vAlign w:val="center"/>
          </w:tcPr>
          <w:p w14:paraId="463903CF" w14:textId="77777777" w:rsidR="007F7DB0" w:rsidRDefault="006D23F0">
            <w:r>
              <w:rPr>
                <w:sz w:val="16"/>
              </w:rPr>
              <w:t>Frixon</w:t>
            </w:r>
          </w:p>
        </w:tc>
        <w:tc>
          <w:tcPr>
            <w:tcW w:w="3120" w:type="dxa"/>
            <w:vAlign w:val="center"/>
          </w:tcPr>
          <w:p w14:paraId="1453FD89" w14:textId="77777777" w:rsidR="007F7DB0" w:rsidRDefault="006D23F0">
            <w:r>
              <w:rPr>
                <w:sz w:val="16"/>
              </w:rPr>
              <w:t>Antes de publicar la nueva línea base</w:t>
            </w:r>
          </w:p>
        </w:tc>
      </w:tr>
    </w:tbl>
    <w:p w14:paraId="1F5D79CB" w14:textId="77777777" w:rsidR="007F7DB0" w:rsidRDefault="006D23F0">
      <w:pPr>
        <w:keepNext/>
        <w:spacing w:before="140" w:after="80"/>
      </w:pPr>
      <w:r>
        <w:rPr>
          <w:b/>
          <w:sz w:val="24"/>
        </w:rPr>
        <w:t>7. Validación de la resolución</w:t>
      </w:r>
    </w:p>
    <w:p w14:paraId="60162E25" w14:textId="77777777" w:rsidR="007F7DB0" w:rsidRDefault="006D23F0">
      <w:pPr>
        <w:spacing w:after="100"/>
        <w:jc w:val="both"/>
      </w:pPr>
      <w:r>
        <w:t>L</w:t>
      </w:r>
      <w:r>
        <w:t>a resolución fue validada en la reunión CCB realizada el 09/08/2026 mediante Zoom, con hora de inicio 9:15 y hora de fin 10:13. Los integrantes confirmaron la decisión y los argumentos registrados y suscribieron el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7DB0" w14:paraId="6580D5E7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4DF533A2" w14:textId="2D53147C" w:rsidR="007F7DB0" w:rsidRDefault="00E249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459510" wp14:editId="7374739B">
                  <wp:extent cx="1440000" cy="907397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angel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440000" cy="90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52CAA0CC" w14:textId="20174243" w:rsidR="007F7DB0" w:rsidRDefault="00E249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55B8CA" wp14:editId="6E9EFCEA">
                  <wp:extent cx="1224000" cy="562545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derson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5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42878EDF" w14:textId="7ABB120D" w:rsidR="007F7DB0" w:rsidRDefault="00E249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B0635F" wp14:editId="0AE12E06">
                  <wp:extent cx="1224000" cy="619011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DB0" w14:paraId="595D2A52" w14:textId="77777777">
        <w:trPr>
          <w:cantSplit/>
          <w:jc w:val="center"/>
        </w:trPr>
        <w:tc>
          <w:tcPr>
            <w:tcW w:w="3120" w:type="dxa"/>
            <w:vAlign w:val="center"/>
          </w:tcPr>
          <w:p w14:paraId="1A9AF768" w14:textId="77777777" w:rsidR="007F7DB0" w:rsidRDefault="006D23F0">
            <w:pPr>
              <w:jc w:val="center"/>
            </w:pPr>
            <w:r>
              <w:rPr>
                <w:b/>
                <w:sz w:val="18"/>
              </w:rPr>
              <w:t>Angelo Zambrano</w:t>
            </w:r>
          </w:p>
        </w:tc>
        <w:tc>
          <w:tcPr>
            <w:tcW w:w="3120" w:type="dxa"/>
            <w:vAlign w:val="center"/>
          </w:tcPr>
          <w:p w14:paraId="46120741" w14:textId="77777777" w:rsidR="007F7DB0" w:rsidRDefault="006D23F0">
            <w:pPr>
              <w:jc w:val="center"/>
            </w:pPr>
            <w:r>
              <w:rPr>
                <w:b/>
                <w:sz w:val="18"/>
              </w:rPr>
              <w:t>Anderson</w:t>
            </w:r>
          </w:p>
        </w:tc>
        <w:tc>
          <w:tcPr>
            <w:tcW w:w="3120" w:type="dxa"/>
            <w:vAlign w:val="center"/>
          </w:tcPr>
          <w:p w14:paraId="3CAD247A" w14:textId="77777777" w:rsidR="007F7DB0" w:rsidRDefault="006D23F0">
            <w:pPr>
              <w:jc w:val="center"/>
            </w:pPr>
            <w:r>
              <w:rPr>
                <w:b/>
                <w:sz w:val="18"/>
              </w:rPr>
              <w:t>Frixon Morán</w:t>
            </w:r>
          </w:p>
        </w:tc>
      </w:tr>
    </w:tbl>
    <w:p w14:paraId="662D68FF" w14:textId="77777777" w:rsidR="006D23F0" w:rsidRDefault="006D23F0"/>
    <w:sectPr w:rsidR="006D23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3F0"/>
    <w:rsid w:val="007F7DB0"/>
    <w:rsid w:val="00AA1D8D"/>
    <w:rsid w:val="00B47730"/>
    <w:rsid w:val="00CB0664"/>
    <w:rsid w:val="00E24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248C3"/>
  <w14:defaultImageDpi w14:val="300"/>
  <w15:docId w15:val="{1EEDE535-BDC6-4EDC-89FC-F18B7625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2026-08-10T01:54:00Z</dcterms:modified>
  <cp:category/>
</cp:coreProperties>
</file>