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4"/>
          <w:u w:val="none"/>
        </w:rPr>
        <w:t>UNIVERSIDAD TÉCNICA ESTATAL DE QUEVEDO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Facultad de Ciencias de la Computación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 w:val="0"/>
          <w:sz w:val="20"/>
          <w:u w:val="none"/>
        </w:rPr>
        <w:t>Carrera de Ingeniería de Software</w:t>
      </w:r>
    </w:p>
    <w:p>
      <w:pPr>
        <w:keepNext/>
        <w:widowControl/>
        <w:spacing w:before="0" w:after="2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8"/>
          <w:u w:val="none"/>
        </w:rPr>
        <w:t>Asignatura: ISR-401 Ingeniería de Requisitos — 2026-2027 PPA</w:t>
      </w:r>
    </w:p>
    <w:p>
      <w:pPr>
        <w:keepNext/>
        <w:widowControl/>
        <w:spacing w:before="160" w:after="40" w:line="240" w:lineRule="auto"/>
        <w:jc w:val="center"/>
      </w:pPr>
      <w:r>
        <w:rPr>
          <w:rFonts w:ascii="Times New Roman" w:hAnsi="Times New Roman" w:eastAsia="Times New Roman"/>
          <w:b/>
          <w:i w:val="0"/>
          <w:sz w:val="29"/>
          <w:u w:val="none"/>
        </w:rPr>
        <w:t>DECLARACIÓN DE USO EXCLUSIVO DE DATOS SINTÉTICOS O DE PERSONAS-TIPO</w:t>
      </w:r>
    </w:p>
    <w:p>
      <w:pPr>
        <w:keepNext/>
        <w:widowControl/>
        <w:spacing w:before="0" w:after="180" w:line="240" w:lineRule="auto"/>
        <w:jc w:val="center"/>
      </w:pPr>
      <w:r>
        <w:rPr>
          <w:rFonts w:ascii="Times New Roman" w:hAnsi="Times New Roman" w:eastAsia="Times New Roman"/>
          <w:b w:val="0"/>
          <w:i/>
          <w:sz w:val="16"/>
          <w:u w:val="none"/>
        </w:rPr>
        <w:t>Proyecto Fin de Curso #10: Sistema Inteligente de Control y Seguimiento de Terapia Física</w:t>
        <w:br/>
        <w:t>Categoría A — Datos sensibles de salud y biométricos | Documento adicional A2</w:t>
      </w:r>
    </w:p>
    <w:p>
      <w:pPr>
        <w:widowControl/>
        <w:spacing w:before="0" w:after="9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Nosotros, Contreras Chávez Kevin Germán, Morán Pilaguano Frixon Fernando, Zambrano Moya Angelo Paul, Viteri García Jonathan Enrique, integrantes del equipo del proyecto “Sistema Inteligente de Control y Seguimiento de Terapia Física”, junto con el docente responsable, declaramos formalmente que: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No captaremos, procesaremos, almacenaremos ni publicaremos historias clínicas, diagnósticos, datos de salud, fotografías clínicas o datos biométricos de pacientes reales.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Las entrevistas, encuestas, observaciones y validaciones se limitarán a procesos de trabajo, necesidades y requisitos con profesionales o estudiantes adultos que hayan consentido.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No participarán menores de edad, pacientes reales ni personas que no puedan otorgar consentimiento válido.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Las bases de prueba, capturas de pantalla, demostraciones, rutinas, evaluaciones y reportes se construirán con nueve personas-tipo ficticias y datos sintéticos claramente etiquetados.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Las capturas corporales propias del equipo, cuando sean indispensables para comprobar el prototipo, se realizarán únicamente con integrantes adultos que otorguen un consentimiento específico, separado y revocable.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No se realizará reconocimiento facial, identificación de personas por voz, rostro, marcha u otros rasgos biométricos.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Los datasets públicos solo se utilizarán cuando tengan licencia compatible y documentación suficiente; no se intentará reidentificar a sus sujetos.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Si se captura accidentalmente información real, se aislará, eliminará de forma segura dentro de 24 horas y comunicará al docente responsable.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Ningún resultado automático será presentado como diagnóstico, prescripción, decisión terapéutica o sustitución del criterio profesional.</w:t>
      </w:r>
    </w:p>
    <w:p>
      <w:pPr>
        <w:pStyle w:val="ListNumber"/>
        <w:widowControl/>
        <w:spacing w:before="0" w:after="50" w:line="240" w:lineRule="auto"/>
        <w:jc w:val="both"/>
      </w:pPr>
      <w:r>
        <w:rPr>
          <w:rFonts w:ascii="Times New Roman" w:hAnsi="Times New Roman" w:eastAsia="Times New Roman"/>
          <w:b w:val="0"/>
          <w:i w:val="0"/>
          <w:sz w:val="23"/>
          <w:u w:val="none"/>
        </w:rPr>
        <w:t>La falsificación, mezcla no declarada o presentación de datos sintéticos como datos reales constituye incumplimiento ético y académico.</w:t>
      </w: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Inventario previsto de personas-tipo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1701"/>
        <w:gridCol w:w="3969"/>
        <w:gridCol w:w="4535"/>
      </w:tblGrid>
      <w:tr>
        <w:trPr>
          <w:cantSplit/>
          <w:tblHeader w:val="true"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Código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Perfil ficticio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  <w:shd w:fill="C5E0B3"/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19"/>
                <w:u w:val="none"/>
              </w:rPr>
              <w:t>Uso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PT-01 a PT-03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Personas adultas con rutinas de movilidad de miembro superior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Pruebas de planificación, recordatorio y seguimiento.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PT-04 a PT-06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Personas adultas con rutinas de miembro inferior y equilibrio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Pruebas de postura, repeticiones y alertas.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PT-07 a PT-09</w:t>
            </w:r>
          </w:p>
        </w:tc>
        <w:tc>
          <w:tcPr>
            <w:tcW w:type="dxa" w:w="396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Personas adultas con perfiles de accesibilidad y acompañamiento</w:t>
            </w:r>
          </w:p>
        </w:tc>
        <w:tc>
          <w:tcPr>
            <w:tcW w:type="dxa" w:w="453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9"/>
                <w:u w:val="none"/>
              </w:rPr>
              <w:t>Pruebas de reportes, permisos y acceso familiar autorizado.</w:t>
            </w:r>
          </w:p>
        </w:tc>
      </w:tr>
    </w:tbl>
    <w:p>
      <w:pPr>
        <w:spacing w:after="0"/>
      </w:pPr>
    </w:p>
    <w:p>
      <w:pPr>
        <w:keepNext/>
        <w:widowControl/>
        <w:spacing w:before="200" w:after="80" w:line="240" w:lineRule="auto"/>
        <w:jc w:val="left"/>
      </w:pPr>
      <w:r>
        <w:rPr>
          <w:rFonts w:ascii="Times New Roman" w:hAnsi="Times New Roman" w:eastAsia="Times New Roman"/>
          <w:b/>
          <w:i w:val="0"/>
          <w:sz w:val="27"/>
          <w:u w:val="none"/>
        </w:rPr>
        <w:t>Suscripciones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6" w:space="0" w:color="000000"/>
          <w:left w:val="nil" w:sz="6" w:space="0" w:color="000000"/>
          <w:bottom w:val="nil" w:sz="6" w:space="0" w:color="000000"/>
          <w:right w:val="nil" w:sz="6" w:space="0" w:color="000000"/>
          <w:insideH w:val="nil" w:sz="6" w:space="0" w:color="000000"/>
          <w:insideV w:val="nil" w:sz="6" w:space="0" w:color="000000"/>
        </w:tblBorders>
      </w:tblPr>
      <w:tblGrid>
        <w:gridCol w:w="4989"/>
        <w:gridCol w:w="4989"/>
      </w:tblGrid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Contreras Chávez Kevin Germán</w:t>
              <w:br/>
              <w:t>Firma: __________________  Fecha: ____/____/2026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Morán Pilaguano Frixon Fernando</w:t>
              <w:br/>
              <w:t>Firma: __________________  Fecha: ____/____/2026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Zambrano Moya Angelo Paul</w:t>
              <w:br/>
              <w:t>Firma: __________________  Fecha: ____/____/2026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Viteri García Jonathan Enrique</w:t>
              <w:br/>
              <w:t>Firma: __________________  Fecha: ____/____/2026</w:t>
            </w:r>
          </w:p>
        </w:tc>
      </w:tr>
      <w:tr>
        <w:trPr>
          <w:cantSplit/>
        </w:trPr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  <w:t>Ing. Gleiston Guerrero Ulloa, PhD</w:t>
              <w:br/>
              <w:t>Firma: __________________  Fecha: ____/____/2026</w:t>
            </w:r>
          </w:p>
        </w:tc>
        <w:tc>
          <w:tcPr>
            <w:tcW w:type="dxa" w:w="498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widowControl/>
              <w:spacing w:before="0" w:after="0" w:line="240" w:lineRule="auto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17"/>
                <w:u w:val="none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1906" w:h="16838"/>
      <w:pgMar w:top="998" w:right="1100" w:bottom="998" w:left="110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  <w:sz w:val="23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/>
      <w:sz w:val="23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/>
      <w:sz w:val="23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