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Asignatura: ISR-401 Ingeniería de Requisitos — 2026-2027 PPA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APLICACIÓN DE LA LEY ORGÁNICA DE PROTECCIÓN DE DATOS PERSONALES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Proyecto Fin de Curso #10: Sistema Inteligente de Control y Seguimiento de Terapia Física</w:t>
        <w:br/>
        <w:t>Categoría A — Datos sensibles de salud y biométricos | Documento adicional A4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1. Objetivo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Establecer cómo el proyecto aplica los principios y obligaciones de la Ley Orgánica de Protección de Datos Personales del Ecuador y su Reglamento al tratamiento de información de participantes, imágenes corporales y datos relacionados con salud, aun cuando el proyecto prohíbe utilizar datos clínicos reales.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2. Naturaleza de los datos y limitación del tratamiento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Los nombres, firmas, contactos, voces e imágenes identificables son datos personales. La información sobre salud, movimiento corporal o biometría puede recibir protección reforzada. Por esa razón, el proyecto limita la recolección a datos de proceso y utiliza datos sintéticos o personas-tipo para los componentes terapéuticos. No se tratan historias clínicas ni se pretende identificar personas mediante rasgos biométricos.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3. Matriz de cumplimiento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4819"/>
        <w:gridCol w:w="311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Principio / obligación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Aplicación en el proyecto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Evidencia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Licitud, lealtad y transparencia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Consentimiento informado, explicación del propósito, contacto y derecho al retiro.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A3 Consentimiento; avisos de instrumento.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Finalidad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Los datos se usan solo para elicitar, analizar y validar requisitos y para el componente empírico declarado.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A1 Protocolo; A2 Instrumentos.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Minimización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No se solicitan diagnósticos, historias clínicas, imágenes de pacientes ni datos innecesarios.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Guías de entrevista y observación.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Exactitud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Los participantes pueden aclarar o corregir sus respuestas; las transcripciones se revisan.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Registro de revisión.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Conservación limitada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Máximo 24 meses para datos crudos o menos si dejan de ser necesarios.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A4 DMP y acta de destrucción.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Seguridad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Cifrado, control de acceso, copias de seguridad protegidas y gestión de incidentes.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DMP, registro de permisos e incidentes.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Confidencialidad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Códigos, tabla separada y publicación agregada/disociada.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A7 y Cat. A1.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Privacidad desde el diseño y por defecto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Cámara desactivada, no retención de video, datos sintéticos, roles y separación de zonas.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Cat. A1 y Cat. A5.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Derechos del titular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Información, acceso, rectificación, oposición, eliminación o retiro cuando sea aplicable.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Consentimiento y registro de solicitudes.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Responsabilidad demostrada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Versionado, responsables, revisión cruzada y aprobación del docente.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Repositorio, listas de verificación y firmas.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4. Base y condiciones del tratamiento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La participación se sustenta en consentimiento informado, libre, específico y revocable. La negativa o retiro no genera consecuencia. El consentimiento para entrevista no implica autorización automática para grabar audio o capturar imágenes; estas opciones se solicitan por separado. Los datos públicos licenciados y los datos sintéticos se documentan según su origen y no se mezclan con datos personales identificables.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5. Atención de derechos y solicitudes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Recibir la solicitud por el correo del docente o del líder.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Verificar la identidad del solicitante sin recopilar datos adicionales innecesarios.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Localizar la información mediante el código interno.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Aplicar acceso, corrección, retiro, oposición o eliminación según corresponda.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Registrar la acción y comunicar la respuesta.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6. Incidentes y transferencias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Ante pérdida, acceso no autorizado o captura accidental, el equipo aislará los datos, cambiará credenciales si corresponde, notificará al docente, documentará el evento y eliminará información real no autorizada dentro de 24 horas. No se realizarán transferencias a terceros ni servicios externos que utilicen los datos para entrenamiento. Cualquier publicación internacional contendrá únicamente información disociada.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7. Responsables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Responsable académico: Ing. Gleiston Guerrero Ulloa, PhD. Responsable operativo y punto de contacto estudiantil: Angelo Paul Zambrano Moya. Responsable documental: Kevin Germán Contreras Chávez. Todos los integrantes están sujetos a los compromisos A6 y A7.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Responsable académico: 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Líder del equipo: ___________________________________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