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3077" w14:textId="71F8D1B0" w:rsidR="00566D9D" w:rsidRPr="003C29E6" w:rsidRDefault="00566D9D" w:rsidP="00566D9D">
      <w:p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09/11/2022</w:t>
      </w:r>
    </w:p>
    <w:p w14:paraId="4CCD11EE" w14:textId="77777777" w:rsidR="00566D9D" w:rsidRPr="003C29E6" w:rsidRDefault="00566D9D" w:rsidP="00166BE0">
      <w:pPr>
        <w:pStyle w:val="Titre1"/>
        <w:rPr>
          <w:rFonts w:ascii="Times New Roman" w:hAnsi="Times New Roman" w:cs="Times New Roman"/>
        </w:rPr>
      </w:pPr>
    </w:p>
    <w:p w14:paraId="55E43C7A" w14:textId="52D83DF0" w:rsidR="005A47B2" w:rsidRPr="003C29E6" w:rsidRDefault="00166BE0" w:rsidP="00166BE0">
      <w:pPr>
        <w:pStyle w:val="Titre1"/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Caractéristique stratégique et culturelle des organisations</w:t>
      </w:r>
    </w:p>
    <w:p w14:paraId="05CB45EA" w14:textId="77777777" w:rsidR="00166BE0" w:rsidRPr="003C29E6" w:rsidRDefault="00166BE0" w:rsidP="00166BE0">
      <w:pPr>
        <w:rPr>
          <w:rFonts w:ascii="Times New Roman" w:hAnsi="Times New Roman" w:cs="Times New Roman"/>
        </w:rPr>
      </w:pPr>
    </w:p>
    <w:p w14:paraId="2EB6A9B7" w14:textId="61905EF7" w:rsidR="00166BE0" w:rsidRPr="003C29E6" w:rsidRDefault="007F53BD" w:rsidP="00166BE0">
      <w:p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La stratégie et constituer d’un ensemble de décision prise par les organisations engagent leur devenir c’est l’acte de déterminer</w:t>
      </w:r>
      <w:r w:rsidR="00611504" w:rsidRPr="003C29E6">
        <w:rPr>
          <w:rFonts w:ascii="Times New Roman" w:hAnsi="Times New Roman" w:cs="Times New Roman"/>
        </w:rPr>
        <w:t xml:space="preserve"> les finalité et objectifs à long terme d’une organisation</w:t>
      </w:r>
      <w:r w:rsidR="00911D07" w:rsidRPr="003C29E6">
        <w:rPr>
          <w:rFonts w:ascii="Times New Roman" w:hAnsi="Times New Roman" w:cs="Times New Roman"/>
        </w:rPr>
        <w:t>, de choisir des actions à mettre en œuvre et d’allouer les ressources pour les atteindre, le processus stratégique nécessite</w:t>
      </w:r>
      <w:r w:rsidR="006A19D9" w:rsidRPr="003C29E6">
        <w:rPr>
          <w:rFonts w:ascii="Times New Roman" w:hAnsi="Times New Roman" w:cs="Times New Roman"/>
        </w:rPr>
        <w:t xml:space="preserve"> un plan prévisionnelle engager sur l’avenir, dans une environnement </w:t>
      </w:r>
      <w:r w:rsidR="00B25676" w:rsidRPr="003C29E6">
        <w:rPr>
          <w:rFonts w:ascii="Times New Roman" w:hAnsi="Times New Roman" w:cs="Times New Roman"/>
        </w:rPr>
        <w:t>de plus en plus incertain et instable, le déroulement du plan stratégique subis des aléas</w:t>
      </w:r>
      <w:r w:rsidR="00D833EF" w:rsidRPr="003C29E6">
        <w:rPr>
          <w:rFonts w:ascii="Times New Roman" w:hAnsi="Times New Roman" w:cs="Times New Roman"/>
        </w:rPr>
        <w:t xml:space="preserve"> et des perturbations de l’environnement non prévus au départ.</w:t>
      </w:r>
      <w:r w:rsidR="00665FD4" w:rsidRPr="003C29E6">
        <w:rPr>
          <w:rFonts w:ascii="Times New Roman" w:hAnsi="Times New Roman" w:cs="Times New Roman"/>
        </w:rPr>
        <w:t xml:space="preserve"> Cela nécessite donc </w:t>
      </w:r>
      <w:r w:rsidR="00566D9D" w:rsidRPr="003C29E6">
        <w:rPr>
          <w:rFonts w:ascii="Times New Roman" w:hAnsi="Times New Roman" w:cs="Times New Roman"/>
        </w:rPr>
        <w:t>des ajustements successifs</w:t>
      </w:r>
      <w:r w:rsidR="00665FD4" w:rsidRPr="003C29E6">
        <w:rPr>
          <w:rFonts w:ascii="Times New Roman" w:hAnsi="Times New Roman" w:cs="Times New Roman"/>
        </w:rPr>
        <w:t xml:space="preserve"> voire </w:t>
      </w:r>
      <w:r w:rsidR="00566D9D" w:rsidRPr="003C29E6">
        <w:rPr>
          <w:rFonts w:ascii="Times New Roman" w:hAnsi="Times New Roman" w:cs="Times New Roman"/>
        </w:rPr>
        <w:t>des réorientations</w:t>
      </w:r>
      <w:r w:rsidR="00665FD4" w:rsidRPr="003C29E6">
        <w:rPr>
          <w:rFonts w:ascii="Times New Roman" w:hAnsi="Times New Roman" w:cs="Times New Roman"/>
        </w:rPr>
        <w:t xml:space="preserve"> pour s’adapter aux évolutions des environnement</w:t>
      </w:r>
      <w:r w:rsidR="00566D9D" w:rsidRPr="003C29E6">
        <w:rPr>
          <w:rFonts w:ascii="Times New Roman" w:hAnsi="Times New Roman" w:cs="Times New Roman"/>
        </w:rPr>
        <w:t>.</w:t>
      </w:r>
    </w:p>
    <w:p w14:paraId="7DEEA32F" w14:textId="77777777" w:rsidR="00566D9D" w:rsidRPr="003C29E6" w:rsidRDefault="00566D9D" w:rsidP="00166BE0">
      <w:pPr>
        <w:rPr>
          <w:rFonts w:ascii="Times New Roman" w:hAnsi="Times New Roman" w:cs="Times New Roman"/>
        </w:rPr>
      </w:pPr>
    </w:p>
    <w:p w14:paraId="17D5E29C" w14:textId="66EECA96" w:rsidR="00566D9D" w:rsidRPr="003C29E6" w:rsidRDefault="00566D9D" w:rsidP="00166BE0">
      <w:p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Pour déterminer ces choix stratégiques la démarche stratégique s’appuie sur une double analyse</w:t>
      </w:r>
      <w:r w:rsidR="00752AC2" w:rsidRPr="003C29E6">
        <w:rPr>
          <w:rFonts w:ascii="Times New Roman" w:hAnsi="Times New Roman" w:cs="Times New Roman"/>
        </w:rPr>
        <w:t> :</w:t>
      </w:r>
    </w:p>
    <w:p w14:paraId="0AAC0E09" w14:textId="77777777" w:rsidR="00752AC2" w:rsidRPr="003C29E6" w:rsidRDefault="00752AC2" w:rsidP="00166BE0">
      <w:pPr>
        <w:rPr>
          <w:rFonts w:ascii="Times New Roman" w:hAnsi="Times New Roman" w:cs="Times New Roman"/>
        </w:rPr>
      </w:pPr>
    </w:p>
    <w:p w14:paraId="5C67E2DA" w14:textId="063FA8D8" w:rsidR="00752AC2" w:rsidRPr="003C29E6" w:rsidRDefault="00F57F62" w:rsidP="00752AC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 xml:space="preserve">Interne </w:t>
      </w:r>
      <w:r w:rsidR="00752AC2" w:rsidRPr="003C29E6">
        <w:rPr>
          <w:rFonts w:ascii="Times New Roman" w:hAnsi="Times New Roman" w:cs="Times New Roman"/>
        </w:rPr>
        <w:t xml:space="preserve">: </w:t>
      </w:r>
      <w:r w:rsidR="00884636" w:rsidRPr="003C29E6">
        <w:rPr>
          <w:rFonts w:ascii="Times New Roman" w:hAnsi="Times New Roman" w:cs="Times New Roman"/>
        </w:rPr>
        <w:t>I</w:t>
      </w:r>
      <w:r w:rsidR="00752AC2" w:rsidRPr="003C29E6">
        <w:rPr>
          <w:rFonts w:ascii="Times New Roman" w:hAnsi="Times New Roman" w:cs="Times New Roman"/>
        </w:rPr>
        <w:t>dentification des forces et des faiblesses de l’organisation</w:t>
      </w:r>
    </w:p>
    <w:p w14:paraId="2C1C9794" w14:textId="77777777" w:rsidR="00884636" w:rsidRPr="003C29E6" w:rsidRDefault="00884636" w:rsidP="00884636">
      <w:pPr>
        <w:pStyle w:val="Paragraphedeliste"/>
        <w:rPr>
          <w:rFonts w:ascii="Times New Roman" w:hAnsi="Times New Roman" w:cs="Times New Roman"/>
        </w:rPr>
      </w:pPr>
    </w:p>
    <w:p w14:paraId="3436E093" w14:textId="7CB1F2F4" w:rsidR="00752AC2" w:rsidRPr="003C29E6" w:rsidRDefault="00F57F62" w:rsidP="00752AC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E</w:t>
      </w:r>
      <w:r w:rsidR="00752AC2" w:rsidRPr="003C29E6">
        <w:rPr>
          <w:rFonts w:ascii="Times New Roman" w:hAnsi="Times New Roman" w:cs="Times New Roman"/>
        </w:rPr>
        <w:t>xterne :</w:t>
      </w:r>
      <w:r w:rsidRPr="003C29E6">
        <w:rPr>
          <w:rFonts w:ascii="Times New Roman" w:hAnsi="Times New Roman" w:cs="Times New Roman"/>
        </w:rPr>
        <w:t xml:space="preserve"> </w:t>
      </w:r>
      <w:r w:rsidR="00884636" w:rsidRPr="003C29E6">
        <w:rPr>
          <w:rFonts w:ascii="Times New Roman" w:hAnsi="Times New Roman" w:cs="Times New Roman"/>
        </w:rPr>
        <w:t>A</w:t>
      </w:r>
      <w:r w:rsidRPr="003C29E6">
        <w:rPr>
          <w:rFonts w:ascii="Times New Roman" w:hAnsi="Times New Roman" w:cs="Times New Roman"/>
        </w:rPr>
        <w:t>nalyse des opportunités et des menaces présente dans l’environnement général et concurrentiel</w:t>
      </w:r>
    </w:p>
    <w:p w14:paraId="52B94D84" w14:textId="77777777" w:rsidR="00955223" w:rsidRPr="003C29E6" w:rsidRDefault="00955223" w:rsidP="00955223">
      <w:pPr>
        <w:pStyle w:val="Paragraphedeliste"/>
        <w:rPr>
          <w:rFonts w:ascii="Times New Roman" w:hAnsi="Times New Roman" w:cs="Times New Roman"/>
        </w:rPr>
      </w:pPr>
    </w:p>
    <w:p w14:paraId="635FCFFC" w14:textId="1D22B743" w:rsidR="001869A0" w:rsidRPr="003C29E6" w:rsidRDefault="00955223" w:rsidP="00955223">
      <w:p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Cette analyse s’effectue au moyen d’un outil d’aide à la décision appelé FFOM ou SWOT en anglais (Force Faiblesse Opportunité Menace)</w:t>
      </w:r>
      <w:r w:rsidR="001869A0" w:rsidRPr="003C29E6">
        <w:rPr>
          <w:rFonts w:ascii="Times New Roman" w:hAnsi="Times New Roman" w:cs="Times New Roman"/>
        </w:rPr>
        <w:t>,</w:t>
      </w:r>
      <w:r w:rsidR="00E00F8F" w:rsidRPr="003C29E6">
        <w:rPr>
          <w:rFonts w:ascii="Times New Roman" w:hAnsi="Times New Roman" w:cs="Times New Roman"/>
        </w:rPr>
        <w:t xml:space="preserve"> </w:t>
      </w:r>
      <w:r w:rsidR="001A4305">
        <w:rPr>
          <w:rFonts w:ascii="Times New Roman" w:hAnsi="Times New Roman" w:cs="Times New Roman"/>
        </w:rPr>
        <w:tab/>
      </w:r>
      <w:r w:rsidR="00E00F8F" w:rsidRPr="003C29E6">
        <w:rPr>
          <w:rFonts w:ascii="Times New Roman" w:hAnsi="Times New Roman" w:cs="Times New Roman"/>
        </w:rPr>
        <w:t xml:space="preserve">d’abord comme diagnostique stratégique et dans un deuxième temps de définir des orientations stratégique et intégrant ce que l’organisation est capable de faire mieux que les autres </w:t>
      </w:r>
      <w:r w:rsidR="00196658" w:rsidRPr="003C29E6">
        <w:rPr>
          <w:rFonts w:ascii="Times New Roman" w:hAnsi="Times New Roman" w:cs="Times New Roman"/>
        </w:rPr>
        <w:t xml:space="preserve">et ce qu’elle a intérêt à faire ou à éviter de faire, la troisième </w:t>
      </w:r>
      <w:r w:rsidR="002E4F34" w:rsidRPr="003C29E6">
        <w:rPr>
          <w:rFonts w:ascii="Times New Roman" w:hAnsi="Times New Roman" w:cs="Times New Roman"/>
        </w:rPr>
        <w:t>phase est celle de la mise en œuvre et du contrôle des objectifs dans le temps</w:t>
      </w:r>
      <w:r w:rsidR="001E49EF" w:rsidRPr="003C29E6">
        <w:rPr>
          <w:rFonts w:ascii="Times New Roman" w:hAnsi="Times New Roman" w:cs="Times New Roman"/>
        </w:rPr>
        <w:t>.</w:t>
      </w:r>
    </w:p>
    <w:p w14:paraId="435D069B" w14:textId="46F3DC4A" w:rsidR="001E49EF" w:rsidRPr="003C29E6" w:rsidRDefault="00321777" w:rsidP="00321777">
      <w:p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Diagnostique stratégique interne : Identification des forces et des faiblesses d’une organisation et ces moyens d’actions </w:t>
      </w:r>
      <w:r>
        <w:rPr>
          <w:rFonts w:ascii="Times New Roman" w:hAnsi="Times New Roman" w:cs="Times New Roman"/>
        </w:rPr>
        <w:t>(exemple Coca Cola) :</w:t>
      </w:r>
      <w:r w:rsidR="001E49EF" w:rsidRPr="003C29E6">
        <w:rPr>
          <w:rFonts w:ascii="Times New Roman" w:hAnsi="Times New Roman" w:cs="Times New Roman"/>
        </w:rPr>
        <w:t xml:space="preserve"> </w:t>
      </w:r>
    </w:p>
    <w:p w14:paraId="54A0F9C6" w14:textId="77777777" w:rsidR="001E49EF" w:rsidRPr="003C29E6" w:rsidRDefault="001E49EF" w:rsidP="00955223">
      <w:pPr>
        <w:rPr>
          <w:rFonts w:ascii="Times New Roman" w:hAnsi="Times New Roman" w:cs="Times New Roman"/>
        </w:rPr>
      </w:pPr>
    </w:p>
    <w:p w14:paraId="3680E226" w14:textId="2E1ACC1B" w:rsidR="003218B4" w:rsidRPr="003C29E6" w:rsidRDefault="001B3FC9" w:rsidP="00321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07D00C" wp14:editId="09C7007F">
            <wp:extent cx="3505200" cy="2626872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279" cy="264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226F" w14:textId="20BFF160" w:rsidR="003218B4" w:rsidRPr="003C29E6" w:rsidRDefault="003218B4" w:rsidP="003218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lastRenderedPageBreak/>
        <w:t>Ressources</w:t>
      </w:r>
      <w:r w:rsidR="0081166E" w:rsidRPr="003C29E6">
        <w:rPr>
          <w:rFonts w:ascii="Times New Roman" w:hAnsi="Times New Roman" w:cs="Times New Roman"/>
        </w:rPr>
        <w:t xml:space="preserve"> : </w:t>
      </w:r>
      <w:r w:rsidR="001C0057" w:rsidRPr="003C29E6">
        <w:rPr>
          <w:rFonts w:ascii="Times New Roman" w:hAnsi="Times New Roman" w:cs="Times New Roman"/>
        </w:rPr>
        <w:t xml:space="preserve">Chaque organisation s’efforce de constituer et de développer </w:t>
      </w:r>
      <w:r w:rsidR="00346F47" w:rsidRPr="003C29E6">
        <w:rPr>
          <w:rFonts w:ascii="Times New Roman" w:hAnsi="Times New Roman" w:cs="Times New Roman"/>
        </w:rPr>
        <w:t>des ressources créatrices</w:t>
      </w:r>
      <w:r w:rsidR="001C0057" w:rsidRPr="003C29E6">
        <w:rPr>
          <w:rFonts w:ascii="Times New Roman" w:hAnsi="Times New Roman" w:cs="Times New Roman"/>
        </w:rPr>
        <w:t xml:space="preserve"> de valeurs </w:t>
      </w:r>
      <w:r w:rsidR="002A6AB8" w:rsidRPr="003C29E6">
        <w:rPr>
          <w:rFonts w:ascii="Times New Roman" w:hAnsi="Times New Roman" w:cs="Times New Roman"/>
        </w:rPr>
        <w:t xml:space="preserve">qui lui son propre, ces ressources </w:t>
      </w:r>
      <w:r w:rsidR="00346F47" w:rsidRPr="003C29E6">
        <w:rPr>
          <w:rFonts w:ascii="Times New Roman" w:hAnsi="Times New Roman" w:cs="Times New Roman"/>
        </w:rPr>
        <w:t>regroupent</w:t>
      </w:r>
      <w:r w:rsidR="002A6AB8" w:rsidRPr="003C29E6">
        <w:rPr>
          <w:rFonts w:ascii="Times New Roman" w:hAnsi="Times New Roman" w:cs="Times New Roman"/>
        </w:rPr>
        <w:t xml:space="preserve"> 2 sortes d’actif</w:t>
      </w:r>
    </w:p>
    <w:p w14:paraId="64D6ED89" w14:textId="77777777" w:rsidR="00346F47" w:rsidRPr="003C29E6" w:rsidRDefault="00346F47" w:rsidP="00346F47">
      <w:pPr>
        <w:rPr>
          <w:rFonts w:ascii="Times New Roman" w:hAnsi="Times New Roman" w:cs="Times New Roman"/>
        </w:rPr>
      </w:pPr>
    </w:p>
    <w:p w14:paraId="2498A42F" w14:textId="09648193" w:rsidR="00346F47" w:rsidRPr="003C29E6" w:rsidRDefault="0085099F" w:rsidP="008509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CB885E" wp14:editId="239000F8">
            <wp:extent cx="3182471" cy="2385012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87" cy="239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B249" w14:textId="569CD0BD" w:rsidR="00713EEF" w:rsidRDefault="00713EEF" w:rsidP="00713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 pour notre entreprise </w:t>
      </w:r>
      <w:r w:rsidR="00302080">
        <w:rPr>
          <w:rFonts w:ascii="Times New Roman" w:hAnsi="Times New Roman" w:cs="Times New Roman"/>
        </w:rPr>
        <w:t>(Cyb3rM@rs_Security)</w:t>
      </w:r>
      <w:r w:rsidR="00797E28">
        <w:rPr>
          <w:rFonts w:ascii="Times New Roman" w:hAnsi="Times New Roman" w:cs="Times New Roman"/>
        </w:rPr>
        <w:t> :</w:t>
      </w:r>
    </w:p>
    <w:p w14:paraId="2B3834E1" w14:textId="77777777" w:rsidR="00713EEF" w:rsidRDefault="00713EEF" w:rsidP="00713EEF">
      <w:pPr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1533" w14:paraId="4FA0B027" w14:textId="77777777" w:rsidTr="0098549C">
        <w:tc>
          <w:tcPr>
            <w:tcW w:w="3020" w:type="dxa"/>
            <w:tcBorders>
              <w:bottom w:val="nil"/>
            </w:tcBorders>
          </w:tcPr>
          <w:p w14:paraId="0C08EC09" w14:textId="24E92C87" w:rsidR="00C31533" w:rsidRDefault="00C31533" w:rsidP="00364B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4D53CCA4" w14:textId="06C33EFA" w:rsidR="00C31533" w:rsidRDefault="009205C4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Financières</w:t>
            </w:r>
          </w:p>
        </w:tc>
        <w:tc>
          <w:tcPr>
            <w:tcW w:w="3021" w:type="dxa"/>
          </w:tcPr>
          <w:p w14:paraId="22DE9256" w14:textId="1328BAFA" w:rsidR="00C31533" w:rsidRDefault="007E792A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Autofinancer</w:t>
            </w:r>
            <w:r w:rsidR="00775DDE">
              <w:rPr>
                <w:rFonts w:ascii="Times New Roman" w:hAnsi="Times New Roman" w:cs="Times New Roman"/>
              </w:rPr>
              <w:t>,</w:t>
            </w:r>
            <w:r w:rsidR="00A307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pas d’endettement</w:t>
            </w:r>
          </w:p>
        </w:tc>
      </w:tr>
      <w:tr w:rsidR="00C31533" w14:paraId="4B8EDAEE" w14:textId="77777777" w:rsidTr="0098549C">
        <w:tc>
          <w:tcPr>
            <w:tcW w:w="3020" w:type="dxa"/>
            <w:tcBorders>
              <w:top w:val="nil"/>
              <w:bottom w:val="nil"/>
            </w:tcBorders>
          </w:tcPr>
          <w:p w14:paraId="13DEB4E2" w14:textId="77777777" w:rsidR="00C31533" w:rsidRDefault="00C31533" w:rsidP="00364B08">
            <w:pPr>
              <w:jc w:val="center"/>
              <w:rPr>
                <w:rFonts w:ascii="Times New Roman" w:hAnsi="Times New Roman" w:cs="Times New Roman"/>
              </w:rPr>
            </w:pPr>
          </w:p>
          <w:p w14:paraId="6292A9DF" w14:textId="205DEBB8" w:rsidR="0098549C" w:rsidRPr="0098549C" w:rsidRDefault="0098549C" w:rsidP="00985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Actifs tangibles</w:t>
            </w:r>
          </w:p>
        </w:tc>
        <w:tc>
          <w:tcPr>
            <w:tcW w:w="3021" w:type="dxa"/>
          </w:tcPr>
          <w:p w14:paraId="2F8BCAD2" w14:textId="4BFF106B" w:rsidR="00C31533" w:rsidRDefault="009205C4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Humaines</w:t>
            </w:r>
          </w:p>
        </w:tc>
        <w:tc>
          <w:tcPr>
            <w:tcW w:w="3021" w:type="dxa"/>
          </w:tcPr>
          <w:p w14:paraId="20F0A8F7" w14:textId="225FB5B9" w:rsidR="00C31533" w:rsidRDefault="00281C1D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salariés</w:t>
            </w:r>
            <w:r w:rsidR="00E03F77">
              <w:rPr>
                <w:rFonts w:ascii="Times New Roman" w:hAnsi="Times New Roman" w:cs="Times New Roman"/>
              </w:rPr>
              <w:t xml:space="preserve">, </w:t>
            </w:r>
            <w:r w:rsidR="00A96048">
              <w:rPr>
                <w:rFonts w:ascii="Times New Roman" w:hAnsi="Times New Roman" w:cs="Times New Roman"/>
              </w:rPr>
              <w:t xml:space="preserve">toutes qualifications dans </w:t>
            </w:r>
            <w:r>
              <w:rPr>
                <w:rFonts w:ascii="Times New Roman" w:hAnsi="Times New Roman" w:cs="Times New Roman"/>
              </w:rPr>
              <w:t>le domaine</w:t>
            </w:r>
            <w:r w:rsidR="00A96048">
              <w:rPr>
                <w:rFonts w:ascii="Times New Roman" w:hAnsi="Times New Roman" w:cs="Times New Roman"/>
              </w:rPr>
              <w:t xml:space="preserve"> de l’informatiques</w:t>
            </w:r>
          </w:p>
        </w:tc>
      </w:tr>
      <w:tr w:rsidR="00C31533" w14:paraId="4C64027F" w14:textId="77777777" w:rsidTr="0098549C">
        <w:tc>
          <w:tcPr>
            <w:tcW w:w="3020" w:type="dxa"/>
            <w:tcBorders>
              <w:top w:val="nil"/>
            </w:tcBorders>
          </w:tcPr>
          <w:p w14:paraId="4271B613" w14:textId="77777777" w:rsidR="00C31533" w:rsidRDefault="00C31533" w:rsidP="00364B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1F62DA09" w14:textId="422DA9BE" w:rsidR="00C31533" w:rsidRDefault="009205C4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Physiques/matérielles</w:t>
            </w:r>
          </w:p>
        </w:tc>
        <w:tc>
          <w:tcPr>
            <w:tcW w:w="3021" w:type="dxa"/>
          </w:tcPr>
          <w:p w14:paraId="2E534AA9" w14:textId="74E10B36" w:rsidR="00C31533" w:rsidRDefault="005D3533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Bureau à Night City,</w:t>
            </w:r>
            <w:r w:rsidR="00332DEF">
              <w:rPr>
                <w:rFonts w:ascii="Times New Roman" w:hAnsi="Times New Roman" w:cs="Times New Roman"/>
              </w:rPr>
              <w:t xml:space="preserve"> ordinateurs haut de gamme mis à disposition, pas de stock</w:t>
            </w:r>
          </w:p>
        </w:tc>
      </w:tr>
      <w:tr w:rsidR="00C31533" w14:paraId="7ED6DE19" w14:textId="77777777" w:rsidTr="0098549C">
        <w:trPr>
          <w:trHeight w:val="637"/>
        </w:trPr>
        <w:tc>
          <w:tcPr>
            <w:tcW w:w="3020" w:type="dxa"/>
            <w:tcBorders>
              <w:bottom w:val="nil"/>
            </w:tcBorders>
          </w:tcPr>
          <w:p w14:paraId="33C09875" w14:textId="139EBB72" w:rsidR="00C31533" w:rsidRDefault="00C31533" w:rsidP="00364B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7EA57D91" w14:textId="62053E4F" w:rsidR="00C31533" w:rsidRDefault="009205C4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Technologiques</w:t>
            </w:r>
          </w:p>
        </w:tc>
        <w:tc>
          <w:tcPr>
            <w:tcW w:w="3021" w:type="dxa"/>
          </w:tcPr>
          <w:p w14:paraId="2DCF254E" w14:textId="34D5C1ED" w:rsidR="00C31533" w:rsidRDefault="00733D8A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Savoir faire avancer, technologie breveté</w:t>
            </w:r>
          </w:p>
        </w:tc>
      </w:tr>
      <w:tr w:rsidR="00C31533" w14:paraId="31CCE20C" w14:textId="77777777" w:rsidTr="0098549C">
        <w:tc>
          <w:tcPr>
            <w:tcW w:w="3020" w:type="dxa"/>
            <w:tcBorders>
              <w:top w:val="nil"/>
              <w:bottom w:val="nil"/>
            </w:tcBorders>
          </w:tcPr>
          <w:p w14:paraId="14137133" w14:textId="4B89BE2F" w:rsidR="00C31533" w:rsidRDefault="0098549C" w:rsidP="00985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Actifs intangibles</w:t>
            </w:r>
          </w:p>
        </w:tc>
        <w:tc>
          <w:tcPr>
            <w:tcW w:w="3021" w:type="dxa"/>
          </w:tcPr>
          <w:p w14:paraId="48EA7EC7" w14:textId="53639F9B" w:rsidR="00C31533" w:rsidRDefault="00364B08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Organisationnelles</w:t>
            </w:r>
          </w:p>
        </w:tc>
        <w:tc>
          <w:tcPr>
            <w:tcW w:w="3021" w:type="dxa"/>
          </w:tcPr>
          <w:p w14:paraId="670E7C8C" w14:textId="4F42C6EE" w:rsidR="00C31533" w:rsidRDefault="008B53F1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Contrôle qualité réguliers</w:t>
            </w:r>
          </w:p>
        </w:tc>
      </w:tr>
      <w:tr w:rsidR="00C31533" w14:paraId="662EEA79" w14:textId="77777777" w:rsidTr="0098549C">
        <w:trPr>
          <w:trHeight w:val="708"/>
        </w:trPr>
        <w:tc>
          <w:tcPr>
            <w:tcW w:w="3020" w:type="dxa"/>
            <w:tcBorders>
              <w:top w:val="nil"/>
            </w:tcBorders>
          </w:tcPr>
          <w:p w14:paraId="1C08C260" w14:textId="77777777" w:rsidR="00C31533" w:rsidRDefault="00C31533" w:rsidP="00364B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17159274" w14:textId="4207CFB8" w:rsidR="00C31533" w:rsidRDefault="00364B08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Réputationnelles</w:t>
            </w:r>
          </w:p>
        </w:tc>
        <w:tc>
          <w:tcPr>
            <w:tcW w:w="3021" w:type="dxa"/>
          </w:tcPr>
          <w:p w14:paraId="31A01ABF" w14:textId="5E91F8F4" w:rsidR="00C31533" w:rsidRDefault="00CA5D3A" w:rsidP="00364B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Réputation </w:t>
            </w:r>
            <w:r w:rsidR="00F330BB">
              <w:rPr>
                <w:rFonts w:ascii="Times New Roman" w:hAnsi="Times New Roman" w:cs="Times New Roman"/>
              </w:rPr>
              <w:t xml:space="preserve">et notoriété accru dans les pays en développement, réduit </w:t>
            </w:r>
            <w:r w:rsidR="00E126DA">
              <w:rPr>
                <w:rFonts w:ascii="Times New Roman" w:hAnsi="Times New Roman" w:cs="Times New Roman"/>
              </w:rPr>
              <w:t>dans les pays développer</w:t>
            </w:r>
          </w:p>
        </w:tc>
      </w:tr>
    </w:tbl>
    <w:p w14:paraId="1E54DDB9" w14:textId="77777777" w:rsidR="00713EEF" w:rsidRPr="00713EEF" w:rsidRDefault="00713EEF" w:rsidP="00713EEF">
      <w:pPr>
        <w:rPr>
          <w:rFonts w:ascii="Times New Roman" w:hAnsi="Times New Roman" w:cs="Times New Roman"/>
        </w:rPr>
      </w:pPr>
    </w:p>
    <w:p w14:paraId="290FB5A7" w14:textId="28E66399" w:rsidR="00346F47" w:rsidRPr="003C29E6" w:rsidRDefault="00BD545A" w:rsidP="00F1234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 xml:space="preserve">Compétence : </w:t>
      </w:r>
      <w:r w:rsidR="00196007" w:rsidRPr="003C29E6">
        <w:rPr>
          <w:rFonts w:ascii="Times New Roman" w:hAnsi="Times New Roman" w:cs="Times New Roman"/>
        </w:rPr>
        <w:t xml:space="preserve">Générer </w:t>
      </w:r>
      <w:r w:rsidR="00F11002" w:rsidRPr="003C29E6">
        <w:rPr>
          <w:rFonts w:ascii="Times New Roman" w:hAnsi="Times New Roman" w:cs="Times New Roman"/>
        </w:rPr>
        <w:t>un avantage concurrentiel</w:t>
      </w:r>
      <w:r w:rsidR="00196007" w:rsidRPr="003C29E6">
        <w:rPr>
          <w:rFonts w:ascii="Times New Roman" w:hAnsi="Times New Roman" w:cs="Times New Roman"/>
        </w:rPr>
        <w:t>, c’est la façon dont une entreprise va les utiliser qui va faire la différence</w:t>
      </w:r>
    </w:p>
    <w:p w14:paraId="278A5A68" w14:textId="77777777" w:rsidR="007D2A43" w:rsidRPr="003C29E6" w:rsidRDefault="007D2A43" w:rsidP="007D2A43">
      <w:pPr>
        <w:rPr>
          <w:rFonts w:ascii="Times New Roman" w:hAnsi="Times New Roman" w:cs="Times New Roman"/>
        </w:rPr>
      </w:pPr>
    </w:p>
    <w:p w14:paraId="66317E00" w14:textId="122F731C" w:rsidR="007D2A43" w:rsidRPr="003C29E6" w:rsidRDefault="007D2A43" w:rsidP="007D2A43">
      <w:p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 xml:space="preserve">Les compétences sont des capacités </w:t>
      </w:r>
      <w:r w:rsidR="00127FBD" w:rsidRPr="003C29E6">
        <w:rPr>
          <w:rFonts w:ascii="Times New Roman" w:hAnsi="Times New Roman" w:cs="Times New Roman"/>
        </w:rPr>
        <w:t xml:space="preserve">à mobiliser et combiner au mieux des ressources en </w:t>
      </w:r>
      <w:r w:rsidR="002B5201" w:rsidRPr="003C29E6">
        <w:rPr>
          <w:rFonts w:ascii="Times New Roman" w:hAnsi="Times New Roman" w:cs="Times New Roman"/>
        </w:rPr>
        <w:t>vue</w:t>
      </w:r>
      <w:r w:rsidR="00127FBD" w:rsidRPr="003C29E6">
        <w:rPr>
          <w:rFonts w:ascii="Times New Roman" w:hAnsi="Times New Roman" w:cs="Times New Roman"/>
        </w:rPr>
        <w:t xml:space="preserve"> d’atteindre un objectif</w:t>
      </w:r>
      <w:r w:rsidR="003F4DBD" w:rsidRPr="003C29E6">
        <w:rPr>
          <w:rFonts w:ascii="Times New Roman" w:hAnsi="Times New Roman" w:cs="Times New Roman"/>
        </w:rPr>
        <w:t xml:space="preserve">, </w:t>
      </w:r>
      <w:r w:rsidR="004B013E" w:rsidRPr="003C29E6">
        <w:rPr>
          <w:rFonts w:ascii="Times New Roman" w:hAnsi="Times New Roman" w:cs="Times New Roman"/>
        </w:rPr>
        <w:t>cette combinaison</w:t>
      </w:r>
      <w:r w:rsidR="003F4DBD" w:rsidRPr="003C29E6">
        <w:rPr>
          <w:rFonts w:ascii="Times New Roman" w:hAnsi="Times New Roman" w:cs="Times New Roman"/>
        </w:rPr>
        <w:t xml:space="preserve"> constitue un </w:t>
      </w:r>
      <w:r w:rsidR="003F2689" w:rsidRPr="003C29E6">
        <w:rPr>
          <w:rFonts w:ascii="Times New Roman" w:hAnsi="Times New Roman" w:cs="Times New Roman"/>
        </w:rPr>
        <w:t>savoir-faire et s’acquière par l’apprentissage, la répétition et l’expérience</w:t>
      </w:r>
      <w:r w:rsidR="00545DB8" w:rsidRPr="003C29E6">
        <w:rPr>
          <w:rFonts w:ascii="Times New Roman" w:hAnsi="Times New Roman" w:cs="Times New Roman"/>
        </w:rPr>
        <w:t>, il y a 3 types de compétences :</w:t>
      </w:r>
    </w:p>
    <w:p w14:paraId="23523372" w14:textId="77777777" w:rsidR="00545DB8" w:rsidRPr="003C29E6" w:rsidRDefault="00545DB8" w:rsidP="007D2A43">
      <w:pPr>
        <w:rPr>
          <w:rFonts w:ascii="Times New Roman" w:hAnsi="Times New Roman" w:cs="Times New Roman"/>
        </w:rPr>
      </w:pPr>
    </w:p>
    <w:p w14:paraId="59C1E569" w14:textId="2632D234" w:rsidR="00545DB8" w:rsidRPr="003C29E6" w:rsidRDefault="00545DB8" w:rsidP="00545DB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Professionnelle</w:t>
      </w:r>
      <w:r w:rsidR="00B0250D" w:rsidRPr="003C29E6">
        <w:rPr>
          <w:rFonts w:ascii="Times New Roman" w:hAnsi="Times New Roman" w:cs="Times New Roman"/>
        </w:rPr>
        <w:t> : Savoir et savoir-faire individuels des salariés</w:t>
      </w:r>
    </w:p>
    <w:p w14:paraId="48CD8DC0" w14:textId="77777777" w:rsidR="00B0250D" w:rsidRPr="003C29E6" w:rsidRDefault="00B0250D" w:rsidP="00B0250D">
      <w:pPr>
        <w:ind w:left="360"/>
        <w:rPr>
          <w:rFonts w:ascii="Times New Roman" w:hAnsi="Times New Roman" w:cs="Times New Roman"/>
        </w:rPr>
      </w:pPr>
    </w:p>
    <w:p w14:paraId="516BAA26" w14:textId="753F0545" w:rsidR="00B0250D" w:rsidRPr="003C29E6" w:rsidRDefault="00B0250D" w:rsidP="00B0250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lastRenderedPageBreak/>
        <w:t>Organisationnelle : La maitrise des processus interne</w:t>
      </w:r>
      <w:r w:rsidR="00874276" w:rsidRPr="003C29E6">
        <w:rPr>
          <w:rFonts w:ascii="Times New Roman" w:hAnsi="Times New Roman" w:cs="Times New Roman"/>
        </w:rPr>
        <w:t>, gestion de la qualité</w:t>
      </w:r>
      <w:r w:rsidR="00DB64CA" w:rsidRPr="003C29E6">
        <w:rPr>
          <w:rFonts w:ascii="Times New Roman" w:hAnsi="Times New Roman" w:cs="Times New Roman"/>
        </w:rPr>
        <w:t xml:space="preserve">, processus d’innovation </w:t>
      </w:r>
    </w:p>
    <w:p w14:paraId="39403578" w14:textId="77777777" w:rsidR="00DB64CA" w:rsidRPr="003C29E6" w:rsidRDefault="00DB64CA" w:rsidP="00DB64CA">
      <w:pPr>
        <w:rPr>
          <w:rFonts w:ascii="Times New Roman" w:hAnsi="Times New Roman" w:cs="Times New Roman"/>
        </w:rPr>
      </w:pPr>
    </w:p>
    <w:p w14:paraId="7F7848AD" w14:textId="081B6FD9" w:rsidR="00DB64CA" w:rsidRPr="003C29E6" w:rsidRDefault="00DB64CA" w:rsidP="00DB64C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Commerciale :</w:t>
      </w:r>
      <w:r w:rsidR="00B66A45" w:rsidRPr="003C29E6">
        <w:rPr>
          <w:rFonts w:ascii="Times New Roman" w:hAnsi="Times New Roman" w:cs="Times New Roman"/>
        </w:rPr>
        <w:t xml:space="preserve"> Relation avec les partenaires, fournisseurs, distributeurs etc… </w:t>
      </w:r>
    </w:p>
    <w:p w14:paraId="6E5F07E9" w14:textId="77777777" w:rsidR="00B66A45" w:rsidRPr="003C29E6" w:rsidRDefault="00B66A45" w:rsidP="00B66A45">
      <w:pPr>
        <w:pStyle w:val="Paragraphedeliste"/>
        <w:rPr>
          <w:rFonts w:ascii="Times New Roman" w:hAnsi="Times New Roman" w:cs="Times New Roman"/>
        </w:rPr>
      </w:pPr>
    </w:p>
    <w:p w14:paraId="1EFD16C3" w14:textId="77777777" w:rsidR="00B66A45" w:rsidRPr="003C29E6" w:rsidRDefault="00B66A45" w:rsidP="00B66A45">
      <w:pPr>
        <w:rPr>
          <w:rFonts w:ascii="Times New Roman" w:hAnsi="Times New Roman" w:cs="Times New Roman"/>
        </w:rPr>
      </w:pPr>
    </w:p>
    <w:p w14:paraId="5AECF669" w14:textId="282EA4A5" w:rsidR="00B66A45" w:rsidRPr="003C29E6" w:rsidRDefault="00711BF1" w:rsidP="00B66A45">
      <w:pPr>
        <w:rPr>
          <w:rFonts w:ascii="Times New Roman" w:hAnsi="Times New Roman" w:cs="Times New Roman"/>
        </w:rPr>
      </w:pPr>
      <w:r w:rsidRPr="003C29E6">
        <w:rPr>
          <w:rFonts w:ascii="Times New Roman" w:hAnsi="Times New Roman" w:cs="Times New Roman"/>
        </w:rPr>
        <w:t>L’organisation dois également repérer les facteurs de faiblesse interne qui pourrais nuire à sa pérennité</w:t>
      </w:r>
      <w:r w:rsidR="0030030F" w:rsidRPr="003C29E6">
        <w:rPr>
          <w:rFonts w:ascii="Times New Roman" w:hAnsi="Times New Roman" w:cs="Times New Roman"/>
        </w:rPr>
        <w:t xml:space="preserve">, le bilan de ces forces et faiblesses </w:t>
      </w:r>
      <w:r w:rsidR="00CF0A53" w:rsidRPr="003C29E6">
        <w:rPr>
          <w:rFonts w:ascii="Times New Roman" w:hAnsi="Times New Roman" w:cs="Times New Roman"/>
        </w:rPr>
        <w:t>permet d’identifier la capacité stratégique de l'organisation</w:t>
      </w:r>
      <w:r w:rsidR="00A84425" w:rsidRPr="003C29E6">
        <w:rPr>
          <w:rFonts w:ascii="Times New Roman" w:hAnsi="Times New Roman" w:cs="Times New Roman"/>
        </w:rPr>
        <w:t>.</w:t>
      </w:r>
    </w:p>
    <w:sectPr w:rsidR="00B66A45" w:rsidRPr="003C2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80F4D"/>
    <w:multiLevelType w:val="hybridMultilevel"/>
    <w:tmpl w:val="2FD0B060"/>
    <w:lvl w:ilvl="0" w:tplc="87487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AA"/>
    <w:rsid w:val="00075029"/>
    <w:rsid w:val="00127FBD"/>
    <w:rsid w:val="00166BE0"/>
    <w:rsid w:val="001869A0"/>
    <w:rsid w:val="00196007"/>
    <w:rsid w:val="00196658"/>
    <w:rsid w:val="001A4305"/>
    <w:rsid w:val="001A5805"/>
    <w:rsid w:val="001B3FC9"/>
    <w:rsid w:val="001C0057"/>
    <w:rsid w:val="001E49EF"/>
    <w:rsid w:val="00277EBD"/>
    <w:rsid w:val="00281C1D"/>
    <w:rsid w:val="002A6AB8"/>
    <w:rsid w:val="002B5201"/>
    <w:rsid w:val="002E4F34"/>
    <w:rsid w:val="0030030F"/>
    <w:rsid w:val="00302080"/>
    <w:rsid w:val="00321777"/>
    <w:rsid w:val="003218B4"/>
    <w:rsid w:val="00332DEF"/>
    <w:rsid w:val="00337A73"/>
    <w:rsid w:val="00346F47"/>
    <w:rsid w:val="00364B08"/>
    <w:rsid w:val="00391A61"/>
    <w:rsid w:val="003C29E6"/>
    <w:rsid w:val="003F2689"/>
    <w:rsid w:val="003F4DBD"/>
    <w:rsid w:val="004B013E"/>
    <w:rsid w:val="004F00B9"/>
    <w:rsid w:val="005335A3"/>
    <w:rsid w:val="00535131"/>
    <w:rsid w:val="00545DB8"/>
    <w:rsid w:val="00566D9D"/>
    <w:rsid w:val="005A47B2"/>
    <w:rsid w:val="005D3533"/>
    <w:rsid w:val="00611504"/>
    <w:rsid w:val="00665FD4"/>
    <w:rsid w:val="006A19D9"/>
    <w:rsid w:val="006D0E36"/>
    <w:rsid w:val="006F657E"/>
    <w:rsid w:val="00711BF1"/>
    <w:rsid w:val="00713EEF"/>
    <w:rsid w:val="00733D8A"/>
    <w:rsid w:val="00752AC2"/>
    <w:rsid w:val="00775DDE"/>
    <w:rsid w:val="00797E28"/>
    <w:rsid w:val="007D2A43"/>
    <w:rsid w:val="007E792A"/>
    <w:rsid w:val="007F53BD"/>
    <w:rsid w:val="0081166E"/>
    <w:rsid w:val="0085099F"/>
    <w:rsid w:val="00874276"/>
    <w:rsid w:val="00884636"/>
    <w:rsid w:val="008A1509"/>
    <w:rsid w:val="008A49D4"/>
    <w:rsid w:val="008B53F1"/>
    <w:rsid w:val="00911D07"/>
    <w:rsid w:val="009205C4"/>
    <w:rsid w:val="00955223"/>
    <w:rsid w:val="0098549C"/>
    <w:rsid w:val="009C011F"/>
    <w:rsid w:val="009F6169"/>
    <w:rsid w:val="00A031D3"/>
    <w:rsid w:val="00A16B08"/>
    <w:rsid w:val="00A30738"/>
    <w:rsid w:val="00A84425"/>
    <w:rsid w:val="00A96048"/>
    <w:rsid w:val="00B0250D"/>
    <w:rsid w:val="00B25676"/>
    <w:rsid w:val="00B66A45"/>
    <w:rsid w:val="00B76EC5"/>
    <w:rsid w:val="00BA6ADE"/>
    <w:rsid w:val="00BD545A"/>
    <w:rsid w:val="00C31533"/>
    <w:rsid w:val="00CA5D3A"/>
    <w:rsid w:val="00CB3A89"/>
    <w:rsid w:val="00CF0A53"/>
    <w:rsid w:val="00D07F9C"/>
    <w:rsid w:val="00D833EF"/>
    <w:rsid w:val="00DB64CA"/>
    <w:rsid w:val="00E00F8F"/>
    <w:rsid w:val="00E03F77"/>
    <w:rsid w:val="00E126DA"/>
    <w:rsid w:val="00E3346C"/>
    <w:rsid w:val="00F048AA"/>
    <w:rsid w:val="00F11002"/>
    <w:rsid w:val="00F1234F"/>
    <w:rsid w:val="00F330BB"/>
    <w:rsid w:val="00F5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E3C2"/>
  <w15:chartTrackingRefBased/>
  <w15:docId w15:val="{6DED9A8C-D1CD-4E40-891F-08D20944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BE0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52A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1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EF87-8AF5-405B-8492-55164B9F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87</cp:revision>
  <dcterms:created xsi:type="dcterms:W3CDTF">2022-11-09T13:43:00Z</dcterms:created>
  <dcterms:modified xsi:type="dcterms:W3CDTF">2022-11-14T08:36:00Z</dcterms:modified>
</cp:coreProperties>
</file>