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u9z3ys6mg696" w:id="0"/>
      <w:bookmarkEnd w:id="0"/>
      <w:r w:rsidDel="00000000" w:rsidR="00000000" w:rsidRPr="00000000">
        <w:rPr>
          <w:b w:val="1"/>
          <w:bCs w:val="1"/>
          <w:rtl w:val="0"/>
        </w:rPr>
        <w:t xml:space="preserve">Modelo de Domínio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6"/>
          <w:szCs w:val="26"/>
          <w:rtl w:val="0"/>
        </w:rPr>
        <w:t xml:space="preserve">Veja o modelo completo de domínio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75843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584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