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CR"/>
        </w:rPr>
      </w:pPr>
      <w:r>
        <w:rPr>
          <w:lang w:val="es-CR"/>
        </w:rPr>
        <w:t>Plan de enfoque: Segmentación del mercado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Visión: Ser una compañía líder, innovadora en el aporte de la salud integral de</w:t>
      </w:r>
    </w:p>
    <w:p>
      <w:pPr>
        <w:pStyle w:val="Normal"/>
        <w:rPr>
          <w:lang w:val="es-CR"/>
        </w:rPr>
      </w:pPr>
      <w:r>
        <w:rPr>
          <w:lang w:val="es-CR"/>
        </w:rPr>
        <w:t>las personas en convivencia con el deporte sano, enfocada en el cliente, rentable,</w:t>
      </w:r>
    </w:p>
    <w:p>
      <w:pPr>
        <w:pStyle w:val="Normal"/>
        <w:rPr>
          <w:lang w:val="es-CR"/>
        </w:rPr>
      </w:pPr>
      <w:r>
        <w:rPr>
          <w:lang w:val="es-CR"/>
        </w:rPr>
        <w:t>eficiente, promotora del bienestar nacional e internacional por medio de la</w:t>
      </w:r>
    </w:p>
    <w:p>
      <w:pPr>
        <w:pStyle w:val="Normal"/>
        <w:rPr>
          <w:lang w:val="es-CR"/>
        </w:rPr>
      </w:pPr>
      <w:r>
        <w:rPr>
          <w:lang w:val="es-CR"/>
        </w:rPr>
        <w:t>actividad física.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Misión: Somos una compañía de y para los costarricenses, que ofrece soluciones para que cada persona pueda conocer su composición corporal y cuidar su cuerpo, contribuyendo con la salud física y la seguridad laboral, con el desarrollo económico, social y ambiental del país para una población más sana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Objetivos de la empresa:</w:t>
      </w:r>
    </w:p>
    <w:p>
      <w:pPr>
        <w:pStyle w:val="Normal"/>
        <w:rPr>
          <w:lang w:val="es-CR"/>
        </w:rPr>
      </w:pPr>
      <w:r>
        <w:rPr>
          <w:lang w:val="es-CR"/>
        </w:rPr>
        <w:t>-Diseñar sistemas portátiles y de fácil uso</w:t>
      </w:r>
    </w:p>
    <w:p>
      <w:pPr>
        <w:pStyle w:val="Normal"/>
        <w:rPr>
          <w:lang w:val="es-CR"/>
        </w:rPr>
      </w:pPr>
      <w:r>
        <w:rPr>
          <w:lang w:val="es-CR"/>
        </w:rPr>
        <w:t>-Cumplir con estrictos compromisos ambientales</w:t>
      </w:r>
    </w:p>
    <w:p>
      <w:pPr>
        <w:pStyle w:val="Normal"/>
        <w:rPr>
          <w:lang w:val="es-CR"/>
        </w:rPr>
      </w:pPr>
      <w:r>
        <w:rPr>
          <w:lang w:val="es-CR"/>
        </w:rPr>
        <w:t>-Diseñar sistemas asequibles para el consumidor promedio</w:t>
      </w:r>
    </w:p>
    <w:p>
      <w:pPr>
        <w:pStyle w:val="Normal"/>
        <w:rPr>
          <w:lang w:val="es-CR"/>
        </w:rPr>
      </w:pPr>
      <w:r>
        <w:rPr>
          <w:lang w:val="es-CR"/>
        </w:rPr>
        <w:t>-Generar puestos de trabajo en Costa Rica</w:t>
      </w:r>
    </w:p>
    <w:p>
      <w:pPr>
        <w:pStyle w:val="Normal"/>
        <w:rPr>
          <w:lang w:val="es-CR"/>
        </w:rPr>
      </w:pPr>
      <w:r>
        <w:rPr>
          <w:lang w:val="es-CR"/>
        </w:rPr>
        <w:t xml:space="preserve">-Hacer uso de tecnologías innovadoras 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Valores organizacionales:</w:t>
      </w:r>
    </w:p>
    <w:p>
      <w:pPr>
        <w:pStyle w:val="Normal"/>
        <w:rPr/>
      </w:pPr>
      <w:r>
        <w:rPr/>
        <w:t>-Creatividad</w:t>
      </w:r>
    </w:p>
    <w:p>
      <w:pPr>
        <w:pStyle w:val="Normal"/>
        <w:rPr/>
      </w:pPr>
      <w:r>
        <w:rPr/>
        <w:t>-Respeto</w:t>
      </w:r>
    </w:p>
    <w:p>
      <w:pPr>
        <w:pStyle w:val="Normal"/>
        <w:rPr/>
      </w:pPr>
      <w:r>
        <w:rPr/>
        <w:t>-Responsabilidad</w:t>
      </w:r>
    </w:p>
    <w:p>
      <w:pPr>
        <w:pStyle w:val="Normal"/>
        <w:rPr/>
      </w:pPr>
      <w:r>
        <w:rPr/>
        <w:t>-Honestidad</w:t>
      </w:r>
    </w:p>
    <w:p>
      <w:pPr>
        <w:pStyle w:val="Normal"/>
        <w:rPr/>
      </w:pPr>
      <w:r>
        <w:rPr/>
        <w:t>-Ética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Arial" w:eastAsiaTheme="minorEastAsia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ＭＳ 明朝" w:cs="Arial" w:eastAsiaTheme="minorEastAsia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136</Words>
  <Characters>802</Characters>
  <CharactersWithSpaces>921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2021-08-16T23:50:00Z</dcterms:created>
  <dc:creator>Marco Zolla Salazar</dc:creator>
  <dc:description/>
  <dc:language>es-CR</dc:language>
  <cp:lastModifiedBy/>
  <dcterms:modified xsi:type="dcterms:W3CDTF">2021-08-18T15:44:13Z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