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790B" w14:textId="2B9FA0C1" w:rsidR="001375CF" w:rsidRDefault="001375CF"/>
    <w:p w14:paraId="7DD2ECCB" w14:textId="25078C12" w:rsidR="005810AB" w:rsidRPr="00350462" w:rsidRDefault="005810AB">
      <w:pPr>
        <w:rPr>
          <w:b/>
          <w:bCs/>
        </w:rPr>
      </w:pPr>
      <w:r w:rsidRPr="00350462">
        <w:rPr>
          <w:b/>
          <w:bCs/>
        </w:rPr>
        <w:t>Estrategia de gestión financiera</w:t>
      </w:r>
    </w:p>
    <w:p w14:paraId="09288EE8" w14:textId="00F56F62" w:rsidR="00CD320D" w:rsidRDefault="00F3568A">
      <w:r>
        <w:t xml:space="preserve">La definición de la estructura financiera es muy importante para una empresa, </w:t>
      </w:r>
      <w:r w:rsidR="00077A69">
        <w:t>para lo cual</w:t>
      </w:r>
      <w:r>
        <w:t xml:space="preserve"> se requiere</w:t>
      </w:r>
      <w:r w:rsidR="00077A69">
        <w:t xml:space="preserve"> </w:t>
      </w:r>
      <w:r>
        <w:t>analizar las diferentes fuentes disponibles</w:t>
      </w:r>
      <w:r w:rsidR="00077A69">
        <w:t>,</w:t>
      </w:r>
      <w:r>
        <w:t xml:space="preserve"> y</w:t>
      </w:r>
      <w:r w:rsidR="00077A69">
        <w:t>a que</w:t>
      </w:r>
      <w:r>
        <w:t xml:space="preserve"> las decisiones de inversión y financiamiento están asociados a su rendimiento.</w:t>
      </w:r>
      <w:r w:rsidR="00CD320D">
        <w:t>[1] La estructura financiera de una empresa consiste en las decisiones que combinan el capital propio y ajeno,</w:t>
      </w:r>
      <w:r w:rsidR="00900076">
        <w:t xml:space="preserve"> por lo que es importante definir en esta</w:t>
      </w:r>
      <w:r w:rsidR="00AC3548">
        <w:t xml:space="preserve"> en sus</w:t>
      </w:r>
      <w:r w:rsidR="00900076">
        <w:t xml:space="preserve"> tiempos de establecimiento estratégicos</w:t>
      </w:r>
      <w:r w:rsidR="0098030C">
        <w:t>, los cuales</w:t>
      </w:r>
      <w:r w:rsidR="00900076">
        <w:t xml:space="preserve"> son corto, mediano y largo plazo.</w:t>
      </w:r>
    </w:p>
    <w:p w14:paraId="28870633" w14:textId="103B4365" w:rsidR="00CD320D" w:rsidRDefault="007D3899">
      <w:r w:rsidRPr="0098030C">
        <w:rPr>
          <w:u w:val="single"/>
        </w:rPr>
        <w:t>A corto plazo:</w:t>
      </w:r>
      <w:r w:rsidR="0047543E">
        <w:t xml:space="preserve"> en esta etapa la estrategia consiste en buscar formas de financiamiento para iniciar el proyecto, </w:t>
      </w:r>
      <w:r w:rsidR="00CB466D">
        <w:t xml:space="preserve">como por ejemplo banca </w:t>
      </w:r>
      <w:r w:rsidR="00C5333C">
        <w:t>pública con algún tipo de financiamiento</w:t>
      </w:r>
      <w:r w:rsidR="00CB466D">
        <w:t xml:space="preserve"> </w:t>
      </w:r>
      <w:r w:rsidR="00C5333C">
        <w:t>o</w:t>
      </w:r>
      <w:r w:rsidR="00CB466D">
        <w:t xml:space="preserve"> algunas entidades que ofrecen capital semilla para </w:t>
      </w:r>
      <w:r w:rsidR="00C5333C">
        <w:t>emprendimientos.</w:t>
      </w:r>
    </w:p>
    <w:p w14:paraId="7E5A5485" w14:textId="3C8A6826" w:rsidR="007D3899" w:rsidRDefault="007D3899">
      <w:r w:rsidRPr="0098030C">
        <w:rPr>
          <w:u w:val="single"/>
        </w:rPr>
        <w:t>A mediano plazo:</w:t>
      </w:r>
      <w:r w:rsidR="00C5333C">
        <w:t xml:space="preserve"> </w:t>
      </w:r>
      <w:r w:rsidR="00BC149C">
        <w:t>el objetivo para esta etapa sería que la estrategia financiera consista en que la empresa pueda financiarse por medio de las ganancias de la empresa obtenidas por venta del producto y demás servicios y a la vez pueda mejorarlos, de lo contrario sería buscar una fuente de financiamiento externa.</w:t>
      </w:r>
    </w:p>
    <w:p w14:paraId="635F3F91" w14:textId="78BC3FC8" w:rsidR="007D3899" w:rsidRDefault="007D3899">
      <w:r w:rsidRPr="0098030C">
        <w:rPr>
          <w:u w:val="single"/>
        </w:rPr>
        <w:t>A largo plazo:</w:t>
      </w:r>
      <w:r w:rsidR="008162BB">
        <w:t xml:space="preserve"> Para esta etapa </w:t>
      </w:r>
      <w:r w:rsidR="001341C0">
        <w:t>la estrategia de financiamiento consiste en lograr financiar la producción de la empresa con los ingresos obtenidos de la venta del dispositivo y los servicios brindados por la empresa, esto para evitar necesitar de una fuente de financiación externa.</w:t>
      </w:r>
    </w:p>
    <w:p w14:paraId="38ACC8D0" w14:textId="6BB12EA7" w:rsidR="003632C3" w:rsidRDefault="00C50169">
      <w:r>
        <w:t xml:space="preserve">Con el objetivo de establecer el estado financiero de </w:t>
      </w:r>
      <w:proofErr w:type="spellStart"/>
      <w:r w:rsidR="001D6748">
        <w:t>Biatronic</w:t>
      </w:r>
      <w:proofErr w:type="spellEnd"/>
      <w:r w:rsidR="00A26279">
        <w:t xml:space="preserve"> se debe plantear una metodología de gestión financiera, p</w:t>
      </w:r>
      <w:r w:rsidR="00550B22">
        <w:t xml:space="preserve">ara elaborar la estrategia financiera de una empresa existen varias herramientas para </w:t>
      </w:r>
      <w:r w:rsidR="00A26279">
        <w:t>determinar</w:t>
      </w:r>
      <w:r w:rsidR="00550B22">
        <w:t xml:space="preserve"> si el negocio es rentable o no, una de </w:t>
      </w:r>
      <w:r w:rsidR="00A26279">
        <w:t>las</w:t>
      </w:r>
      <w:r w:rsidR="00550B22">
        <w:t xml:space="preserve"> herramientas más comunes en negocios emprendedores es por medio de la previsión de flujo de caja. El flujo de caja </w:t>
      </w:r>
      <w:r w:rsidR="00550B22" w:rsidRPr="00550B22">
        <w:t>hace referencia a las salidas y entradas netas de dinero que tiene una empresa o proyecto en un período determinado.</w:t>
      </w:r>
      <w:r w:rsidR="00550B22">
        <w:t>[2] Esto permite conocer la viabilidad del proyecto y su proyección financiera en un determinado tiempo, ayudando a conocer tiempos de baja productividad</w:t>
      </w:r>
      <w:r w:rsidR="003632C3">
        <w:t xml:space="preserve"> o problemas financieros</w:t>
      </w:r>
      <w:r w:rsidR="00550B22">
        <w:t xml:space="preserve"> de la empresa. </w:t>
      </w:r>
    </w:p>
    <w:p w14:paraId="5AE862F7" w14:textId="74003E2F" w:rsidR="003632C3" w:rsidRPr="00E766B8" w:rsidRDefault="003A40F0">
      <w:pPr>
        <w:rPr>
          <w:b/>
          <w:bCs/>
        </w:rPr>
      </w:pPr>
      <w:r w:rsidRPr="00E766B8">
        <w:rPr>
          <w:b/>
          <w:bCs/>
        </w:rPr>
        <w:t>Fuentes de financiamie</w:t>
      </w:r>
      <w:r w:rsidR="005E0517" w:rsidRPr="00E766B8">
        <w:rPr>
          <w:b/>
          <w:bCs/>
        </w:rPr>
        <w:t>nto</w:t>
      </w:r>
    </w:p>
    <w:p w14:paraId="2E5F340E" w14:textId="77777777" w:rsidR="00D5034C" w:rsidRDefault="00E27D26" w:rsidP="00E766B8">
      <w:pPr>
        <w:tabs>
          <w:tab w:val="left" w:pos="1322"/>
        </w:tabs>
      </w:pPr>
      <w:r>
        <w:t>Toda empresa necesita una fuente de financiamiento p</w:t>
      </w:r>
      <w:r w:rsidR="00E766B8">
        <w:t>ara iniciar la actividad de la empresa</w:t>
      </w:r>
      <w:r>
        <w:t>, en nuestro caso</w:t>
      </w:r>
      <w:r w:rsidR="00E766B8">
        <w:t xml:space="preserve"> se buscan fuentes de financiamiento para tener una capital inicial de trabajo. </w:t>
      </w:r>
      <w:r w:rsidR="00D5034C">
        <w:t>De acuerdo con el</w:t>
      </w:r>
      <w:r>
        <w:t xml:space="preserve"> modelo de negocios ya establecido se tienen</w:t>
      </w:r>
      <w:r w:rsidR="00D5034C">
        <w:t>:</w:t>
      </w:r>
    </w:p>
    <w:p w14:paraId="4AA2D6E8" w14:textId="77777777" w:rsidR="00D5034C" w:rsidRDefault="00D5034C" w:rsidP="00E766B8">
      <w:pPr>
        <w:tabs>
          <w:tab w:val="left" w:pos="1322"/>
        </w:tabs>
      </w:pPr>
      <w:r w:rsidRPr="00D5034C">
        <w:rPr>
          <w:u w:val="single"/>
        </w:rPr>
        <w:t>E</w:t>
      </w:r>
      <w:r w:rsidR="00E27D26" w:rsidRPr="00D5034C">
        <w:rPr>
          <w:u w:val="single"/>
        </w:rPr>
        <w:t>ntidades de financiamiento no reembolsable</w:t>
      </w:r>
      <w:r>
        <w:t>:</w:t>
      </w:r>
      <w:r w:rsidR="00E27D26">
        <w:t xml:space="preserve"> como lo es la promotora de emprendimiento del TEC</w:t>
      </w:r>
      <w:r>
        <w:t xml:space="preserve"> llamada TEC </w:t>
      </w:r>
      <w:proofErr w:type="spellStart"/>
      <w:r>
        <w:t>EmprendeLab</w:t>
      </w:r>
      <w:proofErr w:type="spellEnd"/>
      <w:r w:rsidR="00E27D26">
        <w:t>, la cual es una agencia operadora de capital semilla del sistema de banca para el desarrollo</w:t>
      </w:r>
      <w:r>
        <w:t>.</w:t>
      </w:r>
      <w:r w:rsidR="00E27D26">
        <w:t xml:space="preserve"> </w:t>
      </w:r>
    </w:p>
    <w:p w14:paraId="7E6829FA" w14:textId="7BA30153" w:rsidR="00E27D26" w:rsidRPr="00DF0232" w:rsidRDefault="00D5034C" w:rsidP="00E766B8">
      <w:pPr>
        <w:tabs>
          <w:tab w:val="left" w:pos="1322"/>
        </w:tabs>
        <w:rPr>
          <w:lang w:val="es-419"/>
        </w:rPr>
      </w:pPr>
      <w:r w:rsidRPr="00D5034C">
        <w:rPr>
          <w:u w:val="single"/>
        </w:rPr>
        <w:t>Banca pública:</w:t>
      </w:r>
      <w:r>
        <w:t xml:space="preserve"> </w:t>
      </w:r>
      <w:r w:rsidR="00E27D26">
        <w:t xml:space="preserve">entidades de banca </w:t>
      </w:r>
      <w:r>
        <w:t>pública</w:t>
      </w:r>
      <w:r w:rsidR="00E27D26">
        <w:t xml:space="preserve"> que ofrecen financiamiento a emprendedores</w:t>
      </w:r>
      <w:r>
        <w:t xml:space="preserve">, con programas como </w:t>
      </w:r>
      <w:proofErr w:type="spellStart"/>
      <w:r w:rsidRPr="000875F7">
        <w:rPr>
          <w:lang w:val="es-419"/>
        </w:rPr>
        <w:t>Mipymes</w:t>
      </w:r>
      <w:proofErr w:type="spellEnd"/>
      <w:r>
        <w:rPr>
          <w:lang w:val="es-419"/>
        </w:rPr>
        <w:t xml:space="preserve"> (BCR), BN Pyme (Banco Nacional), los cuales </w:t>
      </w:r>
      <w:r w:rsidRPr="00D5034C">
        <w:rPr>
          <w:lang w:val="es-419"/>
        </w:rPr>
        <w:t>se dedica</w:t>
      </w:r>
      <w:r>
        <w:rPr>
          <w:lang w:val="es-419"/>
        </w:rPr>
        <w:t>n</w:t>
      </w:r>
      <w:r w:rsidRPr="00D5034C">
        <w:rPr>
          <w:lang w:val="es-419"/>
        </w:rPr>
        <w:t xml:space="preserve"> a acompañar, asesorar y fortalecer la competitividad empresarial </w:t>
      </w:r>
      <w:r>
        <w:rPr>
          <w:lang w:val="es-419"/>
        </w:rPr>
        <w:t>ofrec</w:t>
      </w:r>
      <w:r w:rsidR="00DF0232">
        <w:rPr>
          <w:lang w:val="es-419"/>
        </w:rPr>
        <w:t>iendo</w:t>
      </w:r>
      <w:r>
        <w:rPr>
          <w:lang w:val="es-419"/>
        </w:rPr>
        <w:t xml:space="preserve"> </w:t>
      </w:r>
      <w:r w:rsidRPr="00D5034C">
        <w:rPr>
          <w:lang w:val="es-419"/>
        </w:rPr>
        <w:t>opciones de financiamiento para las Micro, Pequeñas y Medianas Empresas, ya sea para capital de trabajo, compra de maquinaria, compra de equipo, compra de local y otros; para los sectores de servicios, agrícola, turismo, entre otros</w:t>
      </w:r>
      <w:r w:rsidR="00DF0232">
        <w:rPr>
          <w:lang w:val="es-419"/>
        </w:rPr>
        <w:t>. Algunos de los b</w:t>
      </w:r>
      <w:r w:rsidR="00DF0232" w:rsidRPr="00DF0232">
        <w:rPr>
          <w:lang w:val="es-419"/>
        </w:rPr>
        <w:t>ancos con financiamiento para pymes</w:t>
      </w:r>
      <w:r w:rsidR="00DF0232">
        <w:rPr>
          <w:lang w:val="es-419"/>
        </w:rPr>
        <w:t xml:space="preserve"> son</w:t>
      </w:r>
      <w:r w:rsidR="00DF0232" w:rsidRPr="00DF0232">
        <w:rPr>
          <w:lang w:val="es-419"/>
        </w:rPr>
        <w:t>:</w:t>
      </w:r>
      <w:r w:rsidR="00DF0232">
        <w:rPr>
          <w:lang w:val="es-419"/>
        </w:rPr>
        <w:t xml:space="preserve"> Banco nacional de Costa Rica, Banco de Costa Rica, Banco Popular, BAC entre otros.</w:t>
      </w:r>
    </w:p>
    <w:p w14:paraId="0FBA20E5" w14:textId="77777777" w:rsidR="005E0517" w:rsidRDefault="005E0517"/>
    <w:p w14:paraId="27487BD7" w14:textId="3A9887DC" w:rsidR="003A40F0" w:rsidRDefault="003A40F0" w:rsidP="003A40F0">
      <w:pPr>
        <w:rPr>
          <w:b/>
          <w:bCs/>
          <w:lang w:val="es-419"/>
        </w:rPr>
      </w:pPr>
      <w:r w:rsidRPr="00DF0232">
        <w:rPr>
          <w:b/>
          <w:bCs/>
          <w:lang w:val="es-419"/>
        </w:rPr>
        <w:t>Estructura de costos:</w:t>
      </w:r>
    </w:p>
    <w:p w14:paraId="4C989168" w14:textId="140F2551" w:rsidR="00431693" w:rsidRPr="00431693" w:rsidRDefault="00431693" w:rsidP="003A40F0">
      <w:r>
        <w:t>La estimación de costos consiste en hacer aproximaciones de cuánto costarán los recursos necesarios para completar las actividades del proyecto. Entre estos costos se pueden mencionar: mano de obra, materiales, equipamiento, as es o res, alquileres, viáticos, intereses financieros, reservas para contingencias, etcétera.[3] Los costos que tienen una mayor relevancia en este proyecto son:</w:t>
      </w:r>
    </w:p>
    <w:p w14:paraId="22C3A23A" w14:textId="77777777" w:rsidR="003A40F0" w:rsidRPr="00397D07" w:rsidRDefault="003A40F0" w:rsidP="003A40F0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Costos de manufactura:</w:t>
      </w:r>
      <w:r>
        <w:rPr>
          <w:lang w:val="es-419"/>
        </w:rPr>
        <w:t xml:space="preserve"> materiales, fabricación, mano de obra.</w:t>
      </w:r>
    </w:p>
    <w:p w14:paraId="46334A9C" w14:textId="77777777" w:rsidR="003A40F0" w:rsidRDefault="003A40F0" w:rsidP="003A40F0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Costos administrativos:</w:t>
      </w:r>
      <w:r>
        <w:rPr>
          <w:lang w:val="es-419"/>
        </w:rPr>
        <w:t xml:space="preserve"> pagos de licencias software, control y operación de compañía, Pago de salarios, costos de financiamiento.</w:t>
      </w:r>
    </w:p>
    <w:p w14:paraId="38C21DB6" w14:textId="77777777" w:rsidR="003A40F0" w:rsidRDefault="003A40F0" w:rsidP="003A40F0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 Mercadeo:</w:t>
      </w:r>
      <w:r>
        <w:rPr>
          <w:lang w:val="es-419"/>
        </w:rPr>
        <w:t xml:space="preserve"> promoción y venta de producto.</w:t>
      </w:r>
    </w:p>
    <w:p w14:paraId="09FA9D32" w14:textId="77777777" w:rsidR="003A40F0" w:rsidRPr="00397D07" w:rsidRDefault="003A40F0" w:rsidP="003A40F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Costos de Infraestructura y servicios:</w:t>
      </w:r>
      <w:r>
        <w:rPr>
          <w:lang w:val="es-419"/>
        </w:rPr>
        <w:t xml:space="preserve"> instalaciones, Facturas: internet,</w:t>
      </w:r>
      <w:r w:rsidRPr="00B40C31">
        <w:t xml:space="preserve"> </w:t>
      </w:r>
      <w:r w:rsidRPr="00B40C31">
        <w:rPr>
          <w:lang w:val="es-419"/>
        </w:rPr>
        <w:t>electricidad</w:t>
      </w:r>
      <w:r>
        <w:rPr>
          <w:lang w:val="es-419"/>
        </w:rPr>
        <w:t>.</w:t>
      </w:r>
    </w:p>
    <w:p w14:paraId="6E6D44FA" w14:textId="2417426F" w:rsidR="003A40F0" w:rsidRDefault="003A40F0" w:rsidP="003A40F0">
      <w:pPr>
        <w:rPr>
          <w:b/>
          <w:bCs/>
          <w:lang w:val="es-419"/>
        </w:rPr>
      </w:pPr>
      <w:r w:rsidRPr="00431693">
        <w:rPr>
          <w:b/>
          <w:bCs/>
          <w:lang w:val="es-419"/>
        </w:rPr>
        <w:t>Fuentes de ingresos:</w:t>
      </w:r>
    </w:p>
    <w:p w14:paraId="2B5C6408" w14:textId="28BE1859" w:rsidR="00431693" w:rsidRPr="00431693" w:rsidRDefault="00431693" w:rsidP="003A40F0">
      <w:pPr>
        <w:rPr>
          <w:lang w:val="es-419"/>
        </w:rPr>
      </w:pPr>
      <w:r>
        <w:rPr>
          <w:lang w:val="es-419"/>
        </w:rPr>
        <w:t>De acuerdo con el modelo de negocios las principales fuentes de ingreso del proyecto son:</w:t>
      </w:r>
    </w:p>
    <w:p w14:paraId="70FC2566" w14:textId="0A0F7620" w:rsidR="003A40F0" w:rsidRDefault="00431693" w:rsidP="003A40F0">
      <w:pPr>
        <w:pStyle w:val="Prrafodelista"/>
        <w:numPr>
          <w:ilvl w:val="0"/>
          <w:numId w:val="2"/>
        </w:numPr>
        <w:rPr>
          <w:lang w:val="es-419"/>
        </w:rPr>
      </w:pPr>
      <w:r w:rsidRPr="00672CFE">
        <w:rPr>
          <w:b/>
          <w:bCs/>
          <w:lang w:val="es-419"/>
        </w:rPr>
        <w:t>Financiamientos externos</w:t>
      </w:r>
      <w:r>
        <w:rPr>
          <w:b/>
          <w:bCs/>
          <w:lang w:val="es-419"/>
        </w:rPr>
        <w:t xml:space="preserve">: </w:t>
      </w:r>
      <w:r>
        <w:rPr>
          <w:lang w:val="es-419"/>
        </w:rPr>
        <w:t>Solicitud de créditos</w:t>
      </w:r>
    </w:p>
    <w:p w14:paraId="1433C08E" w14:textId="77777777" w:rsidR="003A40F0" w:rsidRDefault="003A40F0" w:rsidP="003A40F0">
      <w:pPr>
        <w:pStyle w:val="Prrafodelista"/>
        <w:numPr>
          <w:ilvl w:val="0"/>
          <w:numId w:val="2"/>
        </w:numPr>
        <w:rPr>
          <w:lang w:val="es-419"/>
        </w:rPr>
      </w:pPr>
      <w:r w:rsidRPr="00B75B95">
        <w:rPr>
          <w:b/>
          <w:bCs/>
          <w:lang w:val="es-419"/>
        </w:rPr>
        <w:t>Servicio de mantenimiento:</w:t>
      </w:r>
      <w:r>
        <w:rPr>
          <w:lang w:val="es-419"/>
        </w:rPr>
        <w:t xml:space="preserve"> Revisión y reparación del producto en caso de algún daño.</w:t>
      </w:r>
    </w:p>
    <w:p w14:paraId="206EBCDD" w14:textId="4202BF71" w:rsidR="003A40F0" w:rsidRPr="00664F3B" w:rsidRDefault="003A40F0" w:rsidP="003A40F0">
      <w:pPr>
        <w:pStyle w:val="Prrafodelista"/>
        <w:numPr>
          <w:ilvl w:val="0"/>
          <w:numId w:val="2"/>
        </w:numPr>
        <w:rPr>
          <w:lang w:val="es-419"/>
        </w:rPr>
      </w:pPr>
      <w:r w:rsidRPr="00664F3B">
        <w:rPr>
          <w:b/>
          <w:bCs/>
          <w:lang w:val="es-419"/>
        </w:rPr>
        <w:t>Venta de repuestos:</w:t>
      </w:r>
      <w:r w:rsidRPr="00664F3B">
        <w:rPr>
          <w:lang w:val="es-419"/>
        </w:rPr>
        <w:t xml:space="preserve"> Cables de electrodos</w:t>
      </w:r>
      <w:r w:rsidR="00664F3B">
        <w:rPr>
          <w:lang w:val="es-419"/>
        </w:rPr>
        <w:t>.</w:t>
      </w:r>
    </w:p>
    <w:p w14:paraId="53502361" w14:textId="77777777" w:rsidR="003A40F0" w:rsidRDefault="003A40F0" w:rsidP="003A40F0">
      <w:pPr>
        <w:pStyle w:val="Prrafodelista"/>
        <w:numPr>
          <w:ilvl w:val="0"/>
          <w:numId w:val="2"/>
        </w:numPr>
        <w:rPr>
          <w:lang w:val="es-419"/>
        </w:rPr>
      </w:pPr>
      <w:r w:rsidRPr="00B75B95">
        <w:rPr>
          <w:b/>
          <w:bCs/>
          <w:lang w:val="es-419"/>
        </w:rPr>
        <w:t>Venta dispositivos:</w:t>
      </w:r>
      <w:r>
        <w:rPr>
          <w:lang w:val="es-419"/>
        </w:rPr>
        <w:t xml:space="preserve"> Ganancia de la venta del producto.</w:t>
      </w:r>
    </w:p>
    <w:p w14:paraId="399BC104" w14:textId="138C6271" w:rsidR="003A40F0" w:rsidRDefault="003A40F0" w:rsidP="00664F3B">
      <w:pPr>
        <w:pStyle w:val="Prrafodelista"/>
        <w:numPr>
          <w:ilvl w:val="0"/>
          <w:numId w:val="2"/>
        </w:numPr>
      </w:pPr>
      <w:r w:rsidRPr="00664F3B">
        <w:rPr>
          <w:b/>
          <w:bCs/>
          <w:lang w:val="es-419"/>
        </w:rPr>
        <w:t>Suscripciones o licenciamiento:</w:t>
      </w:r>
      <w:r w:rsidRPr="00664F3B">
        <w:rPr>
          <w:lang w:val="es-419"/>
        </w:rPr>
        <w:t xml:space="preserve"> Aplicación para el dispositivo con suscripción mensual</w:t>
      </w:r>
      <w:r w:rsidR="00664F3B">
        <w:rPr>
          <w:lang w:val="es-419"/>
        </w:rPr>
        <w:t>, la aplicación cuenta con un cobro mensual al cliente por funciones adicionales.</w:t>
      </w:r>
    </w:p>
    <w:p w14:paraId="3D701C25" w14:textId="5BC0C60B" w:rsidR="00550B22" w:rsidRDefault="00EC3903">
      <w:r>
        <w:t>C</w:t>
      </w:r>
      <w:r w:rsidR="00A26279">
        <w:t>on ya establecido las fuentes de ingreso y los costos de la empresa</w:t>
      </w:r>
      <w:r>
        <w:t xml:space="preserve">, la gestión financiera puede estimar </w:t>
      </w:r>
      <w:r w:rsidRPr="00EC3903">
        <w:t xml:space="preserve">sus ventas dentro de un plazo determinado, como </w:t>
      </w:r>
      <w:r w:rsidRPr="00EC3903">
        <w:t>mensual, trimestral o anualmente</w:t>
      </w:r>
      <w:r w:rsidRPr="00EC3903">
        <w:t>.</w:t>
      </w:r>
      <w:r>
        <w:t xml:space="preserve"> También se </w:t>
      </w:r>
      <w:r w:rsidRPr="00EC3903">
        <w:t xml:space="preserve">necesita calcular los gastos mensuales fijos y variables. Los gastos fijos son costos que no </w:t>
      </w:r>
      <w:r w:rsidRPr="00EC3903">
        <w:t>fluctúan</w:t>
      </w:r>
      <w:r w:rsidRPr="00EC3903">
        <w:t xml:space="preserve"> en </w:t>
      </w:r>
      <w:r w:rsidRPr="00EC3903">
        <w:t>función</w:t>
      </w:r>
      <w:r w:rsidRPr="00EC3903">
        <w:t xml:space="preserve"> del uso, como alquiler, salarios laborales, seguros y almacenamiento.</w:t>
      </w:r>
      <w:r>
        <w:t>[4] Con esta estimación se puede hacer la proyección del flujo de caja de la empresa</w:t>
      </w:r>
      <w:r w:rsidR="0061032A">
        <w:t xml:space="preserve"> </w:t>
      </w:r>
      <w:r w:rsidR="0061032A" w:rsidRPr="0061032A">
        <w:t xml:space="preserve">dentro de un periodo de tiempo </w:t>
      </w:r>
      <w:r w:rsidR="0061032A" w:rsidRPr="0061032A">
        <w:t>específico</w:t>
      </w:r>
      <w:r>
        <w:t xml:space="preserve">, esto ayudara a </w:t>
      </w:r>
      <w:r w:rsidRPr="00EC3903">
        <w:t>promover la eficiencia operativa y la estabilidad financiera a largo plazo.</w:t>
      </w:r>
    </w:p>
    <w:p w14:paraId="2E8090F3" w14:textId="798852F9" w:rsidR="00785EBC" w:rsidRDefault="00785EBC"/>
    <w:p w14:paraId="7DE42080" w14:textId="5878D471" w:rsidR="00A421D8" w:rsidRDefault="00A421D8">
      <w:r w:rsidRPr="00A421D8">
        <w:lastRenderedPageBreak/>
        <w:drawing>
          <wp:inline distT="0" distB="0" distL="0" distR="0" wp14:anchorId="2BBB9100" wp14:editId="69B178EC">
            <wp:extent cx="4960613" cy="4667534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550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E3AB" w14:textId="7FA9AA14" w:rsidR="00A421D8" w:rsidRDefault="003E229A">
      <w:r>
        <w:t xml:space="preserve">Imagen tomada de: </w:t>
      </w:r>
      <w:r w:rsidR="00A421D8" w:rsidRPr="00A421D8">
        <w:t xml:space="preserve">Editorial </w:t>
      </w:r>
      <w:proofErr w:type="spellStart"/>
      <w:r w:rsidR="00A421D8" w:rsidRPr="00A421D8">
        <w:t>Grudemi</w:t>
      </w:r>
      <w:proofErr w:type="spellEnd"/>
      <w:r w:rsidR="00A421D8" w:rsidRPr="00A421D8">
        <w:t xml:space="preserve"> (2019). Flujo de caja. Recuperado de Enciclopedia Económica (https://enciclopediaeconomica.com/flujo-de-caja/).</w:t>
      </w:r>
    </w:p>
    <w:p w14:paraId="66619F7C" w14:textId="58FBCF7A" w:rsidR="001F27C9" w:rsidRDefault="001F27C9">
      <w:r>
        <w:t>Bibliografía</w:t>
      </w:r>
    </w:p>
    <w:p w14:paraId="3BBB1817" w14:textId="455D5CBC" w:rsidR="001F27C9" w:rsidRDefault="003E229A">
      <w:r>
        <w:t>[1]</w:t>
      </w:r>
      <w:r w:rsidR="00E6332A">
        <w:t xml:space="preserve">gestión financiera M. Córdoba, 1a </w:t>
      </w:r>
      <w:proofErr w:type="spellStart"/>
      <w:r w:rsidR="00E6332A">
        <w:t>ed</w:t>
      </w:r>
      <w:proofErr w:type="spellEnd"/>
      <w:r w:rsidR="00E6332A">
        <w:t xml:space="preserve">, Bogotá, </w:t>
      </w:r>
      <w:proofErr w:type="spellStart"/>
      <w:r w:rsidR="00E6332A">
        <w:t>Ecoe</w:t>
      </w:r>
      <w:proofErr w:type="spellEnd"/>
      <w:r w:rsidR="00E6332A">
        <w:t xml:space="preserve"> Ediciones, 2012</w:t>
      </w:r>
      <w:r>
        <w:t xml:space="preserve"> </w:t>
      </w:r>
      <w:hyperlink r:id="rId6" w:history="1">
        <w:r w:rsidRPr="00D66E6A">
          <w:rPr>
            <w:rStyle w:val="Hipervnculo"/>
          </w:rPr>
          <w:t>https://books.google.es/books?hl=es&amp;lr=&amp;id=cr80DgAAQBAJ&amp;oi=fnd&amp;pg=PP1&amp;dq=estrategia+de+gesti%C3%B3n+financiera+proyectos&amp;ots=ir3q-FFsYg&amp;sig=NvDMW115lBKyOB-vLCR6-kKSAJ8#v=onepage&amp;q=estrategia%20de%20gesti%C3%B3n%20financiera%20proyectos&amp;f=false</w:t>
        </w:r>
      </w:hyperlink>
    </w:p>
    <w:p w14:paraId="1D964F0E" w14:textId="461DDF0F" w:rsidR="00550B22" w:rsidRDefault="003E229A">
      <w:r>
        <w:t xml:space="preserve">[2] </w:t>
      </w:r>
      <w:hyperlink r:id="rId7" w:history="1">
        <w:r w:rsidRPr="00D66E6A">
          <w:rPr>
            <w:rStyle w:val="Hipervnculo"/>
          </w:rPr>
          <w:t>https://economipedia.com/definiciones/flujo-de-caja.html</w:t>
        </w:r>
      </w:hyperlink>
    </w:p>
    <w:p w14:paraId="4A8E4B57" w14:textId="4C0A7791" w:rsidR="00550B22" w:rsidRDefault="00431693">
      <w:r>
        <w:t xml:space="preserve">[3]Gestión de proyectos / Pablo Lledó y Gustavo Rivarola - 1a ed. - Buenos Aires: Prentice Hall - Pearson </w:t>
      </w:r>
      <w:proofErr w:type="spellStart"/>
      <w:r>
        <w:t>Education</w:t>
      </w:r>
      <w:proofErr w:type="spellEnd"/>
      <w:r>
        <w:t>, 2007.</w:t>
      </w:r>
    </w:p>
    <w:p w14:paraId="70E18248" w14:textId="4E852028" w:rsidR="00431693" w:rsidRDefault="003E229A">
      <w:r>
        <w:t>[</w:t>
      </w:r>
      <w:r w:rsidR="00EC3903">
        <w:t>4</w:t>
      </w:r>
      <w:r>
        <w:t>]</w:t>
      </w:r>
      <w:r w:rsidR="00EC3903">
        <w:t xml:space="preserve"> </w:t>
      </w:r>
      <w:hyperlink r:id="rId8" w:history="1">
        <w:r w:rsidR="00EC3903" w:rsidRPr="00D66E6A">
          <w:rPr>
            <w:rStyle w:val="Hipervnculo"/>
          </w:rPr>
          <w:t>https://zipforecasting.com/es/cash-flow-projection.html</w:t>
        </w:r>
      </w:hyperlink>
    </w:p>
    <w:p w14:paraId="11B17C9B" w14:textId="74D308F3" w:rsidR="00A421D8" w:rsidRDefault="003E229A" w:rsidP="00A421D8">
      <w:r>
        <w:t>[</w:t>
      </w:r>
      <w:r w:rsidR="00A421D8">
        <w:t>5</w:t>
      </w:r>
      <w:r>
        <w:t>]</w:t>
      </w:r>
      <w:r w:rsidR="00A421D8">
        <w:t xml:space="preserve"> </w:t>
      </w:r>
      <w:r w:rsidR="00A421D8" w:rsidRPr="00A421D8">
        <w:t xml:space="preserve">Editorial </w:t>
      </w:r>
      <w:proofErr w:type="spellStart"/>
      <w:r w:rsidR="00A421D8" w:rsidRPr="00A421D8">
        <w:t>Grudemi</w:t>
      </w:r>
      <w:proofErr w:type="spellEnd"/>
      <w:r w:rsidR="00A421D8" w:rsidRPr="00A421D8">
        <w:t xml:space="preserve"> (2019). Flujo de caja. Recuperado de Enciclopedia Económica (https://enciclopediaeconomica.com/flujo-de-caja/).</w:t>
      </w:r>
    </w:p>
    <w:p w14:paraId="56C6B9E8" w14:textId="6105FFB4" w:rsidR="00EC3903" w:rsidRDefault="00EC3903"/>
    <w:sectPr w:rsidR="00EC3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5159"/>
    <w:multiLevelType w:val="hybridMultilevel"/>
    <w:tmpl w:val="02664DB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23BE3"/>
    <w:multiLevelType w:val="hybridMultilevel"/>
    <w:tmpl w:val="FCEC74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04"/>
    <w:rsid w:val="00077A69"/>
    <w:rsid w:val="000E1D62"/>
    <w:rsid w:val="001341C0"/>
    <w:rsid w:val="001375CF"/>
    <w:rsid w:val="001D6748"/>
    <w:rsid w:val="001F27C9"/>
    <w:rsid w:val="00231F24"/>
    <w:rsid w:val="00253470"/>
    <w:rsid w:val="00350462"/>
    <w:rsid w:val="003522EF"/>
    <w:rsid w:val="003632C3"/>
    <w:rsid w:val="003A1761"/>
    <w:rsid w:val="003A40F0"/>
    <w:rsid w:val="003E229A"/>
    <w:rsid w:val="00431693"/>
    <w:rsid w:val="0047543E"/>
    <w:rsid w:val="00550B22"/>
    <w:rsid w:val="005810AB"/>
    <w:rsid w:val="005E0517"/>
    <w:rsid w:val="0061032A"/>
    <w:rsid w:val="00664F3B"/>
    <w:rsid w:val="00700B9E"/>
    <w:rsid w:val="00785EBC"/>
    <w:rsid w:val="007D3899"/>
    <w:rsid w:val="00806D2F"/>
    <w:rsid w:val="008162BB"/>
    <w:rsid w:val="00900076"/>
    <w:rsid w:val="0098030C"/>
    <w:rsid w:val="00A26279"/>
    <w:rsid w:val="00A421D8"/>
    <w:rsid w:val="00AC3548"/>
    <w:rsid w:val="00AE226E"/>
    <w:rsid w:val="00BC149C"/>
    <w:rsid w:val="00C27B6F"/>
    <w:rsid w:val="00C50169"/>
    <w:rsid w:val="00C5333C"/>
    <w:rsid w:val="00C7551E"/>
    <w:rsid w:val="00CB466D"/>
    <w:rsid w:val="00CD320D"/>
    <w:rsid w:val="00D5034C"/>
    <w:rsid w:val="00DF0232"/>
    <w:rsid w:val="00E27D26"/>
    <w:rsid w:val="00E6332A"/>
    <w:rsid w:val="00E766B8"/>
    <w:rsid w:val="00E82B4A"/>
    <w:rsid w:val="00E83904"/>
    <w:rsid w:val="00EC3903"/>
    <w:rsid w:val="00F3568A"/>
    <w:rsid w:val="00FA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8E54"/>
  <w15:chartTrackingRefBased/>
  <w15:docId w15:val="{38C58648-5E99-4D8B-B429-38B64096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7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27C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pforecasting.com/es/cash-flow-proje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nomipedia.com/definiciones/flujo-de-caj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es/books?hl=es&amp;lr=&amp;id=cr80DgAAQBAJ&amp;oi=fnd&amp;pg=PP1&amp;dq=estrategia+de+gesti%C3%B3n+financiera+proyectos&amp;ots=ir3q-FFsYg&amp;sig=NvDMW115lBKyOB-vLCR6-kKSAJ8#v=onepage&amp;q=estrategia%20de%20gesti%C3%B3n%20financiera%20proyectos&amp;f=fal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Francinie Rodriguez Solorzano</dc:creator>
  <cp:keywords/>
  <dc:description/>
  <cp:lastModifiedBy>Francinie Rodriguez Solorzano</cp:lastModifiedBy>
  <cp:revision>26</cp:revision>
  <dcterms:created xsi:type="dcterms:W3CDTF">2021-10-05T04:29:00Z</dcterms:created>
  <dcterms:modified xsi:type="dcterms:W3CDTF">2021-10-10T20:47:00Z</dcterms:modified>
</cp:coreProperties>
</file>