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AE14C" w14:textId="77777777" w:rsidR="00735A32" w:rsidRPr="007F26AC" w:rsidRDefault="00000000">
      <w:pPr>
        <w:spacing w:before="1360"/>
        <w:jc w:val="center"/>
        <w:rPr>
          <w:lang w:val="es-CL"/>
        </w:rPr>
      </w:pPr>
      <w:r w:rsidRPr="007F26AC">
        <w:rPr>
          <w:b/>
          <w:color w:val="2F75B5"/>
          <w:sz w:val="36"/>
          <w:lang w:val="es-CL"/>
        </w:rPr>
        <w:t>BANCO XYZ</w:t>
      </w:r>
    </w:p>
    <w:p w14:paraId="0EF20C6F" w14:textId="77777777" w:rsidR="00735A32" w:rsidRPr="007F26AC" w:rsidRDefault="00000000">
      <w:pPr>
        <w:spacing w:before="440" w:after="200"/>
        <w:jc w:val="center"/>
        <w:rPr>
          <w:lang w:val="es-CL"/>
        </w:rPr>
      </w:pPr>
      <w:r w:rsidRPr="007F26AC">
        <w:rPr>
          <w:b/>
          <w:color w:val="17365D"/>
          <w:sz w:val="60"/>
          <w:lang w:val="es-CL"/>
        </w:rPr>
        <w:t>Informe técnico</w:t>
      </w:r>
      <w:r w:rsidRPr="007F26AC">
        <w:rPr>
          <w:b/>
          <w:color w:val="17365D"/>
          <w:sz w:val="60"/>
          <w:lang w:val="es-CL"/>
        </w:rPr>
        <w:br/>
        <w:t>Backend Avanzado</w:t>
      </w:r>
    </w:p>
    <w:p w14:paraId="76D3C07C" w14:textId="77777777" w:rsidR="00735A32" w:rsidRDefault="00000000">
      <w:pPr>
        <w:jc w:val="center"/>
      </w:pPr>
      <w:r>
        <w:rPr>
          <w:color w:val="526171"/>
          <w:sz w:val="30"/>
        </w:rPr>
        <w:t>Evaluación Final Transversal · Semana 9</w:t>
      </w:r>
    </w:p>
    <w:p w14:paraId="348C3DCC" w14:textId="77777777" w:rsidR="00735A32" w:rsidRDefault="00735A32"/>
    <w:tbl>
      <w:tblPr>
        <w:tblW w:w="0" w:type="auto"/>
        <w:jc w:val="center"/>
        <w:tblLayout w:type="fixed"/>
        <w:tblLook w:val="04A0" w:firstRow="1" w:lastRow="0" w:firstColumn="1" w:lastColumn="0" w:noHBand="0" w:noVBand="1"/>
      </w:tblPr>
      <w:tblGrid>
        <w:gridCol w:w="2160"/>
        <w:gridCol w:w="6624"/>
      </w:tblGrid>
      <w:tr w:rsidR="00735A32" w14:paraId="1783AA2C" w14:textId="77777777">
        <w:trPr>
          <w:jc w:val="center"/>
        </w:trPr>
        <w:tc>
          <w:tcPr>
            <w:tcW w:w="2160" w:type="dxa"/>
            <w:shd w:val="clear" w:color="auto" w:fill="17365D"/>
            <w:vAlign w:val="center"/>
          </w:tcPr>
          <w:p w14:paraId="032B928E" w14:textId="77777777" w:rsidR="00735A32" w:rsidRDefault="00000000">
            <w:pPr>
              <w:spacing w:after="0"/>
            </w:pPr>
            <w:r>
              <w:rPr>
                <w:b/>
                <w:color w:val="FFFFFF"/>
              </w:rPr>
              <w:t>Estudiante</w:t>
            </w:r>
          </w:p>
        </w:tc>
        <w:tc>
          <w:tcPr>
            <w:tcW w:w="6624" w:type="dxa"/>
            <w:vAlign w:val="center"/>
          </w:tcPr>
          <w:p w14:paraId="39A20417" w14:textId="77777777" w:rsidR="00735A32" w:rsidRDefault="00000000">
            <w:pPr>
              <w:spacing w:after="0"/>
            </w:pPr>
            <w:r>
              <w:t>Angelo Silva</w:t>
            </w:r>
          </w:p>
        </w:tc>
      </w:tr>
      <w:tr w:rsidR="00735A32" w14:paraId="6FE9ED65" w14:textId="77777777">
        <w:trPr>
          <w:jc w:val="center"/>
        </w:trPr>
        <w:tc>
          <w:tcPr>
            <w:tcW w:w="2160" w:type="dxa"/>
            <w:shd w:val="clear" w:color="auto" w:fill="17365D"/>
            <w:vAlign w:val="center"/>
          </w:tcPr>
          <w:p w14:paraId="31240CDD" w14:textId="77777777" w:rsidR="00735A32" w:rsidRDefault="00000000">
            <w:pPr>
              <w:spacing w:after="0"/>
            </w:pPr>
            <w:r>
              <w:rPr>
                <w:b/>
                <w:color w:val="FFFFFF"/>
              </w:rPr>
              <w:t>Asignatura</w:t>
            </w:r>
          </w:p>
        </w:tc>
        <w:tc>
          <w:tcPr>
            <w:tcW w:w="6624" w:type="dxa"/>
            <w:vAlign w:val="center"/>
          </w:tcPr>
          <w:p w14:paraId="4F0E3A93" w14:textId="77777777" w:rsidR="00735A32" w:rsidRDefault="00000000">
            <w:pPr>
              <w:spacing w:after="0"/>
            </w:pPr>
            <w:r>
              <w:t>Desarrollo Backend III</w:t>
            </w:r>
          </w:p>
        </w:tc>
      </w:tr>
      <w:tr w:rsidR="00735A32" w14:paraId="2EA0FC12" w14:textId="77777777">
        <w:trPr>
          <w:jc w:val="center"/>
        </w:trPr>
        <w:tc>
          <w:tcPr>
            <w:tcW w:w="2160" w:type="dxa"/>
            <w:shd w:val="clear" w:color="auto" w:fill="17365D"/>
            <w:vAlign w:val="center"/>
          </w:tcPr>
          <w:p w14:paraId="7C452D48" w14:textId="77777777" w:rsidR="00735A32" w:rsidRDefault="00000000">
            <w:pPr>
              <w:spacing w:after="0"/>
            </w:pPr>
            <w:r>
              <w:rPr>
                <w:b/>
                <w:color w:val="FFFFFF"/>
              </w:rPr>
              <w:t>Código</w:t>
            </w:r>
          </w:p>
        </w:tc>
        <w:tc>
          <w:tcPr>
            <w:tcW w:w="6624" w:type="dxa"/>
            <w:vAlign w:val="center"/>
          </w:tcPr>
          <w:p w14:paraId="04E70B16" w14:textId="77777777" w:rsidR="00735A32" w:rsidRDefault="00000000">
            <w:pPr>
              <w:spacing w:after="0"/>
            </w:pPr>
            <w:r>
              <w:t>PBY2203</w:t>
            </w:r>
          </w:p>
        </w:tc>
      </w:tr>
      <w:tr w:rsidR="00735A32" w14:paraId="797DED87" w14:textId="77777777">
        <w:trPr>
          <w:jc w:val="center"/>
        </w:trPr>
        <w:tc>
          <w:tcPr>
            <w:tcW w:w="2160" w:type="dxa"/>
            <w:shd w:val="clear" w:color="auto" w:fill="17365D"/>
            <w:vAlign w:val="center"/>
          </w:tcPr>
          <w:p w14:paraId="70F31767" w14:textId="77777777" w:rsidR="00735A32" w:rsidRDefault="00000000">
            <w:pPr>
              <w:spacing w:after="0"/>
            </w:pPr>
            <w:r>
              <w:rPr>
                <w:b/>
                <w:color w:val="FFFFFF"/>
              </w:rPr>
              <w:t>Tecnologías</w:t>
            </w:r>
          </w:p>
        </w:tc>
        <w:tc>
          <w:tcPr>
            <w:tcW w:w="6624" w:type="dxa"/>
            <w:vAlign w:val="center"/>
          </w:tcPr>
          <w:p w14:paraId="38D5B498" w14:textId="77777777" w:rsidR="00735A32" w:rsidRDefault="00000000">
            <w:pPr>
              <w:spacing w:after="0"/>
            </w:pPr>
            <w:r>
              <w:t>Spring Boot, Spring Batch, Spring Cloud, Kafka y Docker</w:t>
            </w:r>
          </w:p>
        </w:tc>
      </w:tr>
      <w:tr w:rsidR="00735A32" w14:paraId="7D59AD4C" w14:textId="77777777">
        <w:trPr>
          <w:jc w:val="center"/>
        </w:trPr>
        <w:tc>
          <w:tcPr>
            <w:tcW w:w="2160" w:type="dxa"/>
            <w:shd w:val="clear" w:color="auto" w:fill="17365D"/>
            <w:vAlign w:val="center"/>
          </w:tcPr>
          <w:p w14:paraId="6F0E4ABA" w14:textId="77777777" w:rsidR="00735A32" w:rsidRDefault="00000000">
            <w:pPr>
              <w:spacing w:after="0"/>
            </w:pPr>
            <w:r>
              <w:rPr>
                <w:b/>
                <w:color w:val="FFFFFF"/>
              </w:rPr>
              <w:t>Fecha</w:t>
            </w:r>
          </w:p>
        </w:tc>
        <w:tc>
          <w:tcPr>
            <w:tcW w:w="6624" w:type="dxa"/>
            <w:vAlign w:val="center"/>
          </w:tcPr>
          <w:p w14:paraId="1255B6FC" w14:textId="77777777" w:rsidR="00735A32" w:rsidRDefault="00000000">
            <w:pPr>
              <w:spacing w:after="0"/>
            </w:pPr>
            <w:r>
              <w:t>Octubre de 2026</w:t>
            </w:r>
          </w:p>
        </w:tc>
      </w:tr>
    </w:tbl>
    <w:p w14:paraId="745A2EF2" w14:textId="77777777" w:rsidR="00735A32" w:rsidRPr="007F26AC" w:rsidRDefault="00000000">
      <w:pPr>
        <w:spacing w:before="900"/>
        <w:jc w:val="center"/>
        <w:rPr>
          <w:lang w:val="es-CL"/>
        </w:rPr>
      </w:pPr>
      <w:r w:rsidRPr="007F26AC">
        <w:rPr>
          <w:i/>
          <w:color w:val="526171"/>
          <w:sz w:val="22"/>
          <w:lang w:val="es-CL"/>
        </w:rPr>
        <w:t>Migración de procesos legacy a una arquitectura distribuida, segura y escalable</w:t>
      </w:r>
    </w:p>
    <w:p w14:paraId="42C8014F" w14:textId="77777777" w:rsidR="00735A32" w:rsidRPr="007F26AC" w:rsidRDefault="00000000">
      <w:pPr>
        <w:rPr>
          <w:lang w:val="es-CL"/>
        </w:rPr>
      </w:pPr>
      <w:r w:rsidRPr="007F26AC">
        <w:rPr>
          <w:lang w:val="es-CL"/>
        </w:rPr>
        <w:br w:type="page"/>
      </w:r>
    </w:p>
    <w:p w14:paraId="0DE7163C" w14:textId="77777777" w:rsidR="00735A32" w:rsidRPr="007F26AC" w:rsidRDefault="00000000">
      <w:pPr>
        <w:pStyle w:val="Ttulo1"/>
        <w:rPr>
          <w:lang w:val="es-CL"/>
        </w:rPr>
      </w:pPr>
      <w:r w:rsidRPr="007F26AC">
        <w:rPr>
          <w:lang w:val="es-CL"/>
        </w:rPr>
        <w:lastRenderedPageBreak/>
        <w:t>1. Resumen ejecutivo</w:t>
      </w:r>
    </w:p>
    <w:p w14:paraId="754CA9CD" w14:textId="77777777" w:rsidR="00735A32" w:rsidRPr="007F26AC" w:rsidRDefault="00000000">
      <w:pPr>
        <w:rPr>
          <w:lang w:val="es-CL"/>
        </w:rPr>
      </w:pPr>
      <w:r w:rsidRPr="007F26AC">
        <w:rPr>
          <w:lang w:val="es-CL"/>
        </w:rPr>
        <w:t>El Banco XYZ necesita reemplazar procesos legacy que hoy dependen de archivos planos y tareas aisladas. La solución que implementé reúne procesamiento Batch, servicios de negocio y canales digitales dentro de una arquitectura Spring Boot. El objetivo no fue solamente trasladar código, sino separar responsabilidades, controlar fallos y dejar una base que pueda escalar horizontalmente.</w:t>
      </w:r>
    </w:p>
    <w:p w14:paraId="191B0B8C" w14:textId="77777777" w:rsidR="00735A32" w:rsidRPr="007F26AC" w:rsidRDefault="00000000">
      <w:pPr>
        <w:rPr>
          <w:lang w:val="es-CL"/>
        </w:rPr>
      </w:pPr>
      <w:r w:rsidRPr="007F26AC">
        <w:rPr>
          <w:lang w:val="es-CL"/>
        </w:rPr>
        <w:t>El entregable incorpora tres jobs Spring Batch para transacciones diarias, intereses mensuales y estados de cuenta anuales. Además, incluye BFF independientes para Web, Mobile y ATM; microservicios de cuentas, clientes y pagos; un Gateway HTTPS protegido por OAuth2; descubrimiento con Eureka; configuración centralizada; eventos Kafka; persistencia PostgreSQL y ejecución completa con Docker Compose.</w:t>
      </w:r>
    </w:p>
    <w:tbl>
      <w:tblPr>
        <w:tblW w:w="0" w:type="auto"/>
        <w:jc w:val="center"/>
        <w:tblLook w:val="04A0" w:firstRow="1" w:lastRow="0" w:firstColumn="1" w:lastColumn="0" w:noHBand="0" w:noVBand="1"/>
      </w:tblPr>
      <w:tblGrid>
        <w:gridCol w:w="10166"/>
      </w:tblGrid>
      <w:tr w:rsidR="00735A32" w:rsidRPr="007F26AC" w14:paraId="578D5909" w14:textId="77777777">
        <w:trPr>
          <w:jc w:val="center"/>
        </w:trPr>
        <w:tc>
          <w:tcPr>
            <w:tcW w:w="10166" w:type="dxa"/>
            <w:shd w:val="clear" w:color="auto" w:fill="DDEBF7"/>
          </w:tcPr>
          <w:p w14:paraId="3D96A6E4" w14:textId="77777777" w:rsidR="00735A32" w:rsidRPr="007F26AC" w:rsidRDefault="00000000">
            <w:pPr>
              <w:spacing w:after="40"/>
              <w:rPr>
                <w:lang w:val="es-CL"/>
              </w:rPr>
            </w:pPr>
            <w:r w:rsidRPr="007F26AC">
              <w:rPr>
                <w:b/>
                <w:color w:val="17365D"/>
                <w:lang w:val="es-CL"/>
              </w:rPr>
              <w:t xml:space="preserve">Resultado principal: </w:t>
            </w:r>
            <w:r w:rsidRPr="007F26AC">
              <w:rPr>
                <w:lang w:val="es-CL"/>
              </w:rPr>
              <w:t>La propuesta cubre los criterios funcionales y técnicos de la pauta en un único proyecto reproducible. Las evidencias se generan mediante un script automatizado y quedan listas para incorporarse a la entrega final.</w:t>
            </w:r>
          </w:p>
        </w:tc>
      </w:tr>
    </w:tbl>
    <w:p w14:paraId="649D90CC" w14:textId="77777777" w:rsidR="00735A32" w:rsidRPr="007F26AC" w:rsidRDefault="00735A32">
      <w:pPr>
        <w:spacing w:after="0"/>
        <w:rPr>
          <w:lang w:val="es-CL"/>
        </w:rPr>
      </w:pPr>
    </w:p>
    <w:p w14:paraId="0BC8DCD8" w14:textId="77777777" w:rsidR="00735A32" w:rsidRDefault="00000000">
      <w:pPr>
        <w:pStyle w:val="Ttulo2"/>
      </w:pPr>
      <w:r>
        <w:t>Alcance</w:t>
      </w:r>
    </w:p>
    <w:p w14:paraId="33CD122D" w14:textId="77777777" w:rsidR="00735A32" w:rsidRPr="007F26AC" w:rsidRDefault="00000000">
      <w:pPr>
        <w:pStyle w:val="Listaconvietas"/>
        <w:spacing w:after="50"/>
        <w:rPr>
          <w:lang w:val="es-CL"/>
        </w:rPr>
      </w:pPr>
      <w:r w:rsidRPr="007F26AC">
        <w:rPr>
          <w:lang w:val="es-CL"/>
        </w:rPr>
        <w:t>Migrar y depurar los tres conjuntos de datos legacy entregados.</w:t>
      </w:r>
    </w:p>
    <w:p w14:paraId="5D3F1BAB" w14:textId="77777777" w:rsidR="00735A32" w:rsidRPr="007F26AC" w:rsidRDefault="00000000">
      <w:pPr>
        <w:pStyle w:val="Listaconvietas"/>
        <w:spacing w:after="50"/>
        <w:rPr>
          <w:lang w:val="es-CL"/>
        </w:rPr>
      </w:pPr>
      <w:r w:rsidRPr="007F26AC">
        <w:rPr>
          <w:lang w:val="es-CL"/>
        </w:rPr>
        <w:t>Exponer operaciones bancarias diferenciadas por canal de consumo.</w:t>
      </w:r>
    </w:p>
    <w:p w14:paraId="5915485C" w14:textId="77777777" w:rsidR="00735A32" w:rsidRPr="007F26AC" w:rsidRDefault="00000000">
      <w:pPr>
        <w:pStyle w:val="Listaconvietas"/>
        <w:spacing w:after="50"/>
        <w:rPr>
          <w:lang w:val="es-CL"/>
        </w:rPr>
      </w:pPr>
      <w:r w:rsidRPr="007F26AC">
        <w:rPr>
          <w:lang w:val="es-CL"/>
        </w:rPr>
        <w:t>Proteger el acceso externo y aislar los componentes internos.</w:t>
      </w:r>
    </w:p>
    <w:p w14:paraId="2085D813" w14:textId="77777777" w:rsidR="00735A32" w:rsidRPr="007F26AC" w:rsidRDefault="00000000">
      <w:pPr>
        <w:pStyle w:val="Listaconvietas"/>
        <w:spacing w:after="50"/>
        <w:rPr>
          <w:lang w:val="es-CL"/>
        </w:rPr>
      </w:pPr>
      <w:r w:rsidRPr="007F26AC">
        <w:rPr>
          <w:lang w:val="es-CL"/>
        </w:rPr>
        <w:t>Mantener continuidad ante fallos parciales mediante Circuit Breaker y fallback.</w:t>
      </w:r>
    </w:p>
    <w:p w14:paraId="49BF24E6" w14:textId="77777777" w:rsidR="00735A32" w:rsidRPr="007F26AC" w:rsidRDefault="00000000">
      <w:pPr>
        <w:pStyle w:val="Listaconvietas"/>
        <w:spacing w:after="50"/>
        <w:rPr>
          <w:lang w:val="es-CL"/>
        </w:rPr>
      </w:pPr>
      <w:r w:rsidRPr="007F26AC">
        <w:rPr>
          <w:lang w:val="es-CL"/>
        </w:rPr>
        <w:t>Demostrar integración asíncrona, despliegue contenerizado y escalamiento.</w:t>
      </w:r>
    </w:p>
    <w:p w14:paraId="44F756C8" w14:textId="77777777" w:rsidR="00735A32" w:rsidRDefault="00000000">
      <w:pPr>
        <w:pStyle w:val="Ttulo2"/>
      </w:pPr>
      <w:r>
        <w:t>Entregables asociados</w:t>
      </w:r>
    </w:p>
    <w:tbl>
      <w:tblPr>
        <w:tblStyle w:val="Tablaconcuadrcula"/>
        <w:tblW w:w="0" w:type="auto"/>
        <w:jc w:val="center"/>
        <w:tblLayout w:type="fixed"/>
        <w:tblLook w:val="04A0" w:firstRow="1" w:lastRow="0" w:firstColumn="1" w:lastColumn="0" w:noHBand="0" w:noVBand="1"/>
      </w:tblPr>
      <w:tblGrid>
        <w:gridCol w:w="2448"/>
        <w:gridCol w:w="7056"/>
      </w:tblGrid>
      <w:tr w:rsidR="00735A32" w14:paraId="41570709" w14:textId="77777777">
        <w:trPr>
          <w:tblHeader/>
          <w:jc w:val="center"/>
        </w:trPr>
        <w:tc>
          <w:tcPr>
            <w:tcW w:w="2448" w:type="dxa"/>
            <w:shd w:val="clear" w:color="auto" w:fill="17365D"/>
            <w:vAlign w:val="center"/>
          </w:tcPr>
          <w:p w14:paraId="5FC91E95" w14:textId="77777777" w:rsidR="00735A32" w:rsidRDefault="00000000">
            <w:pPr>
              <w:spacing w:after="0"/>
            </w:pPr>
            <w:r>
              <w:rPr>
                <w:b/>
                <w:color w:val="FFFFFF"/>
                <w:sz w:val="17"/>
              </w:rPr>
              <w:t>Archivo</w:t>
            </w:r>
          </w:p>
        </w:tc>
        <w:tc>
          <w:tcPr>
            <w:tcW w:w="7056" w:type="dxa"/>
            <w:shd w:val="clear" w:color="auto" w:fill="17365D"/>
            <w:vAlign w:val="center"/>
          </w:tcPr>
          <w:p w14:paraId="41A7117F" w14:textId="77777777" w:rsidR="00735A32" w:rsidRDefault="00000000">
            <w:pPr>
              <w:spacing w:after="0"/>
            </w:pPr>
            <w:r>
              <w:rPr>
                <w:b/>
                <w:color w:val="FFFFFF"/>
                <w:sz w:val="17"/>
              </w:rPr>
              <w:t>Propósito</w:t>
            </w:r>
          </w:p>
        </w:tc>
      </w:tr>
      <w:tr w:rsidR="00735A32" w:rsidRPr="007F26AC" w14:paraId="5308A0FD" w14:textId="77777777">
        <w:trPr>
          <w:jc w:val="center"/>
        </w:trPr>
        <w:tc>
          <w:tcPr>
            <w:tcW w:w="2448" w:type="dxa"/>
            <w:vAlign w:val="center"/>
          </w:tcPr>
          <w:p w14:paraId="42B5AC33" w14:textId="77777777" w:rsidR="00735A32" w:rsidRDefault="00000000">
            <w:pPr>
              <w:spacing w:after="0"/>
            </w:pPr>
            <w:r>
              <w:rPr>
                <w:sz w:val="17"/>
              </w:rPr>
              <w:t>readme.md</w:t>
            </w:r>
          </w:p>
        </w:tc>
        <w:tc>
          <w:tcPr>
            <w:tcW w:w="7056" w:type="dxa"/>
            <w:vAlign w:val="center"/>
          </w:tcPr>
          <w:p w14:paraId="4E9C08C1" w14:textId="77777777" w:rsidR="00735A32" w:rsidRPr="007F26AC" w:rsidRDefault="00000000">
            <w:pPr>
              <w:spacing w:after="0"/>
              <w:rPr>
                <w:lang w:val="es-CL"/>
              </w:rPr>
            </w:pPr>
            <w:r w:rsidRPr="007F26AC">
              <w:rPr>
                <w:sz w:val="17"/>
                <w:lang w:val="es-CL"/>
              </w:rPr>
              <w:t>Descripción del proyecto, arquitectura e inicio rápido</w:t>
            </w:r>
          </w:p>
        </w:tc>
      </w:tr>
      <w:tr w:rsidR="00735A32" w:rsidRPr="007F26AC" w14:paraId="52C90E49" w14:textId="77777777">
        <w:trPr>
          <w:jc w:val="center"/>
        </w:trPr>
        <w:tc>
          <w:tcPr>
            <w:tcW w:w="2448" w:type="dxa"/>
            <w:shd w:val="clear" w:color="auto" w:fill="F2F2F2"/>
            <w:vAlign w:val="center"/>
          </w:tcPr>
          <w:p w14:paraId="0D14F1B0" w14:textId="77777777" w:rsidR="00735A32" w:rsidRDefault="00000000">
            <w:pPr>
              <w:spacing w:after="0"/>
            </w:pPr>
            <w:r>
              <w:rPr>
                <w:sz w:val="17"/>
              </w:rPr>
              <w:t>instrucciones.md</w:t>
            </w:r>
          </w:p>
        </w:tc>
        <w:tc>
          <w:tcPr>
            <w:tcW w:w="7056" w:type="dxa"/>
            <w:shd w:val="clear" w:color="auto" w:fill="F2F2F2"/>
            <w:vAlign w:val="center"/>
          </w:tcPr>
          <w:p w14:paraId="7788B65D" w14:textId="77777777" w:rsidR="00735A32" w:rsidRPr="007F26AC" w:rsidRDefault="00000000">
            <w:pPr>
              <w:spacing w:after="0"/>
              <w:rPr>
                <w:lang w:val="es-CL"/>
              </w:rPr>
            </w:pPr>
            <w:r w:rsidRPr="007F26AC">
              <w:rPr>
                <w:sz w:val="17"/>
                <w:lang w:val="es-CL"/>
              </w:rPr>
              <w:t>Pasos de ejecución, pruebas y solución de problemas</w:t>
            </w:r>
          </w:p>
        </w:tc>
      </w:tr>
      <w:tr w:rsidR="00735A32" w:rsidRPr="007F26AC" w14:paraId="6606D43E" w14:textId="77777777">
        <w:trPr>
          <w:jc w:val="center"/>
        </w:trPr>
        <w:tc>
          <w:tcPr>
            <w:tcW w:w="2448" w:type="dxa"/>
            <w:vAlign w:val="center"/>
          </w:tcPr>
          <w:p w14:paraId="0635F425" w14:textId="77777777" w:rsidR="00735A32" w:rsidRDefault="00000000">
            <w:pPr>
              <w:spacing w:after="0"/>
            </w:pPr>
            <w:r>
              <w:rPr>
                <w:sz w:val="17"/>
              </w:rPr>
              <w:t>despliegue.md</w:t>
            </w:r>
          </w:p>
        </w:tc>
        <w:tc>
          <w:tcPr>
            <w:tcW w:w="7056" w:type="dxa"/>
            <w:vAlign w:val="center"/>
          </w:tcPr>
          <w:p w14:paraId="5EE3D8F3" w14:textId="77777777" w:rsidR="00735A32" w:rsidRPr="007F26AC" w:rsidRDefault="00000000">
            <w:pPr>
              <w:spacing w:after="0"/>
              <w:rPr>
                <w:lang w:val="es-CL"/>
              </w:rPr>
            </w:pPr>
            <w:r w:rsidRPr="007F26AC">
              <w:rPr>
                <w:sz w:val="17"/>
                <w:lang w:val="es-CL"/>
              </w:rPr>
              <w:t>Despliegue local, escalamiento y propuesta AWS</w:t>
            </w:r>
          </w:p>
        </w:tc>
      </w:tr>
      <w:tr w:rsidR="00735A32" w:rsidRPr="007F26AC" w14:paraId="31FD397A" w14:textId="77777777">
        <w:trPr>
          <w:jc w:val="center"/>
        </w:trPr>
        <w:tc>
          <w:tcPr>
            <w:tcW w:w="2448" w:type="dxa"/>
            <w:shd w:val="clear" w:color="auto" w:fill="F2F2F2"/>
            <w:vAlign w:val="center"/>
          </w:tcPr>
          <w:p w14:paraId="2F0932EE" w14:textId="77777777" w:rsidR="00735A32" w:rsidRDefault="00000000">
            <w:pPr>
              <w:spacing w:after="0"/>
            </w:pPr>
            <w:r>
              <w:rPr>
                <w:sz w:val="17"/>
              </w:rPr>
              <w:t>GUIA_PRUEBAS.md</w:t>
            </w:r>
          </w:p>
        </w:tc>
        <w:tc>
          <w:tcPr>
            <w:tcW w:w="7056" w:type="dxa"/>
            <w:shd w:val="clear" w:color="auto" w:fill="F2F2F2"/>
            <w:vAlign w:val="center"/>
          </w:tcPr>
          <w:p w14:paraId="0EF3973A" w14:textId="77777777" w:rsidR="00735A32" w:rsidRPr="007F26AC" w:rsidRDefault="00000000">
            <w:pPr>
              <w:spacing w:after="0"/>
              <w:rPr>
                <w:lang w:val="es-CL"/>
              </w:rPr>
            </w:pPr>
            <w:r w:rsidRPr="007F26AC">
              <w:rPr>
                <w:sz w:val="17"/>
                <w:lang w:val="es-CL"/>
              </w:rPr>
              <w:t>Evidencias, comandos y resultados esperados</w:t>
            </w:r>
          </w:p>
        </w:tc>
      </w:tr>
      <w:tr w:rsidR="00735A32" w:rsidRPr="007F26AC" w14:paraId="0F0378EA" w14:textId="77777777">
        <w:trPr>
          <w:jc w:val="center"/>
        </w:trPr>
        <w:tc>
          <w:tcPr>
            <w:tcW w:w="2448" w:type="dxa"/>
            <w:vAlign w:val="center"/>
          </w:tcPr>
          <w:p w14:paraId="5A92DA01" w14:textId="77777777" w:rsidR="00735A32" w:rsidRDefault="00000000">
            <w:pPr>
              <w:spacing w:after="0"/>
            </w:pPr>
            <w:r>
              <w:rPr>
                <w:sz w:val="17"/>
              </w:rPr>
              <w:t>GUION_VIDEO.md</w:t>
            </w:r>
          </w:p>
        </w:tc>
        <w:tc>
          <w:tcPr>
            <w:tcW w:w="7056" w:type="dxa"/>
            <w:vAlign w:val="center"/>
          </w:tcPr>
          <w:p w14:paraId="4EC24CA7" w14:textId="77777777" w:rsidR="00735A32" w:rsidRPr="007F26AC" w:rsidRDefault="00000000">
            <w:pPr>
              <w:spacing w:after="0"/>
              <w:rPr>
                <w:lang w:val="es-CL"/>
              </w:rPr>
            </w:pPr>
            <w:r w:rsidRPr="007F26AC">
              <w:rPr>
                <w:sz w:val="17"/>
                <w:lang w:val="es-CL"/>
              </w:rPr>
              <w:t>Guion de demostración de 5 a 7 minutos</w:t>
            </w:r>
          </w:p>
        </w:tc>
      </w:tr>
    </w:tbl>
    <w:p w14:paraId="13425F1C" w14:textId="77777777" w:rsidR="00735A32" w:rsidRPr="007F26AC" w:rsidRDefault="00735A32">
      <w:pPr>
        <w:spacing w:after="0"/>
        <w:rPr>
          <w:lang w:val="es-CL"/>
        </w:rPr>
      </w:pPr>
    </w:p>
    <w:p w14:paraId="74476E30" w14:textId="77777777" w:rsidR="00735A32" w:rsidRPr="007F26AC" w:rsidRDefault="00000000">
      <w:pPr>
        <w:rPr>
          <w:lang w:val="es-CL"/>
        </w:rPr>
      </w:pPr>
      <w:r w:rsidRPr="007F26AC">
        <w:rPr>
          <w:lang w:val="es-CL"/>
        </w:rPr>
        <w:br w:type="page"/>
      </w:r>
    </w:p>
    <w:p w14:paraId="735B3067" w14:textId="77777777" w:rsidR="00735A32" w:rsidRPr="007F26AC" w:rsidRDefault="00000000">
      <w:pPr>
        <w:pStyle w:val="Ttulo1"/>
        <w:rPr>
          <w:lang w:val="es-CL"/>
        </w:rPr>
      </w:pPr>
      <w:r w:rsidRPr="007F26AC">
        <w:rPr>
          <w:lang w:val="es-CL"/>
        </w:rPr>
        <w:lastRenderedPageBreak/>
        <w:t>2. Procesos clave y requerimientos</w:t>
      </w:r>
    </w:p>
    <w:p w14:paraId="0C5CE11F" w14:textId="77777777" w:rsidR="00735A32" w:rsidRPr="007F26AC" w:rsidRDefault="00000000">
      <w:pPr>
        <w:rPr>
          <w:lang w:val="es-CL"/>
        </w:rPr>
      </w:pPr>
      <w:r w:rsidRPr="007F26AC">
        <w:rPr>
          <w:lang w:val="es-CL"/>
        </w:rPr>
        <w:t>A partir del caso se identificaron cinco procesos que concentran el riesgo y el valor de la modernización. Cada proceso se tradujo en componentes verificables dentro del repositorio.</w:t>
      </w:r>
    </w:p>
    <w:tbl>
      <w:tblPr>
        <w:tblStyle w:val="Tablaconcuadrcula"/>
        <w:tblW w:w="0" w:type="auto"/>
        <w:jc w:val="center"/>
        <w:tblLayout w:type="fixed"/>
        <w:tblLook w:val="04A0" w:firstRow="1" w:lastRow="0" w:firstColumn="1" w:lastColumn="0" w:noHBand="0" w:noVBand="1"/>
      </w:tblPr>
      <w:tblGrid>
        <w:gridCol w:w="1656"/>
        <w:gridCol w:w="3456"/>
        <w:gridCol w:w="4392"/>
      </w:tblGrid>
      <w:tr w:rsidR="00735A32" w14:paraId="495CFC17" w14:textId="77777777">
        <w:trPr>
          <w:tblHeader/>
          <w:jc w:val="center"/>
        </w:trPr>
        <w:tc>
          <w:tcPr>
            <w:tcW w:w="1656" w:type="dxa"/>
            <w:shd w:val="clear" w:color="auto" w:fill="17365D"/>
            <w:vAlign w:val="center"/>
          </w:tcPr>
          <w:p w14:paraId="623525EC" w14:textId="77777777" w:rsidR="00735A32" w:rsidRDefault="00000000">
            <w:pPr>
              <w:spacing w:after="0"/>
            </w:pPr>
            <w:r>
              <w:rPr>
                <w:b/>
                <w:color w:val="FFFFFF"/>
                <w:sz w:val="16"/>
              </w:rPr>
              <w:t>Proceso</w:t>
            </w:r>
          </w:p>
        </w:tc>
        <w:tc>
          <w:tcPr>
            <w:tcW w:w="3456" w:type="dxa"/>
            <w:shd w:val="clear" w:color="auto" w:fill="17365D"/>
            <w:vAlign w:val="center"/>
          </w:tcPr>
          <w:p w14:paraId="2BFCA966" w14:textId="77777777" w:rsidR="00735A32" w:rsidRDefault="00000000">
            <w:pPr>
              <w:spacing w:after="0"/>
            </w:pPr>
            <w:r>
              <w:rPr>
                <w:b/>
                <w:color w:val="FFFFFF"/>
                <w:sz w:val="16"/>
              </w:rPr>
              <w:t>Problema abordado</w:t>
            </w:r>
          </w:p>
        </w:tc>
        <w:tc>
          <w:tcPr>
            <w:tcW w:w="4392" w:type="dxa"/>
            <w:shd w:val="clear" w:color="auto" w:fill="17365D"/>
            <w:vAlign w:val="center"/>
          </w:tcPr>
          <w:p w14:paraId="16FB7FA8" w14:textId="77777777" w:rsidR="00735A32" w:rsidRDefault="00000000">
            <w:pPr>
              <w:spacing w:after="0"/>
            </w:pPr>
            <w:r>
              <w:rPr>
                <w:b/>
                <w:color w:val="FFFFFF"/>
                <w:sz w:val="16"/>
              </w:rPr>
              <w:t>Respuesta implementada</w:t>
            </w:r>
          </w:p>
        </w:tc>
      </w:tr>
      <w:tr w:rsidR="00735A32" w:rsidRPr="007F26AC" w14:paraId="42BA304D" w14:textId="77777777">
        <w:trPr>
          <w:jc w:val="center"/>
        </w:trPr>
        <w:tc>
          <w:tcPr>
            <w:tcW w:w="1656" w:type="dxa"/>
            <w:vAlign w:val="center"/>
          </w:tcPr>
          <w:p w14:paraId="0F3FD0B4" w14:textId="77777777" w:rsidR="00735A32" w:rsidRDefault="00000000">
            <w:pPr>
              <w:spacing w:after="0"/>
            </w:pPr>
            <w:r>
              <w:rPr>
                <w:sz w:val="16"/>
              </w:rPr>
              <w:t>1. Procesamiento legacy</w:t>
            </w:r>
          </w:p>
        </w:tc>
        <w:tc>
          <w:tcPr>
            <w:tcW w:w="3456" w:type="dxa"/>
            <w:vAlign w:val="center"/>
          </w:tcPr>
          <w:p w14:paraId="1E3654C5" w14:textId="77777777" w:rsidR="00735A32" w:rsidRPr="007F26AC" w:rsidRDefault="00000000">
            <w:pPr>
              <w:spacing w:after="0"/>
              <w:rPr>
                <w:lang w:val="es-CL"/>
              </w:rPr>
            </w:pPr>
            <w:r w:rsidRPr="007F26AC">
              <w:rPr>
                <w:sz w:val="16"/>
                <w:lang w:val="es-CL"/>
              </w:rPr>
              <w:t>Archivos con formatos y datos inválidos</w:t>
            </w:r>
          </w:p>
        </w:tc>
        <w:tc>
          <w:tcPr>
            <w:tcW w:w="4392" w:type="dxa"/>
            <w:vAlign w:val="center"/>
          </w:tcPr>
          <w:p w14:paraId="255ED911" w14:textId="77777777" w:rsidR="00735A32" w:rsidRPr="007F26AC" w:rsidRDefault="00000000">
            <w:pPr>
              <w:spacing w:after="0"/>
              <w:rPr>
                <w:lang w:val="es-CL"/>
              </w:rPr>
            </w:pPr>
            <w:r w:rsidRPr="007F26AC">
              <w:rPr>
                <w:sz w:val="16"/>
                <w:lang w:val="es-CL"/>
              </w:rPr>
              <w:t>Tres jobs Batch con validación, skips y trazabilidad</w:t>
            </w:r>
          </w:p>
        </w:tc>
      </w:tr>
      <w:tr w:rsidR="00735A32" w:rsidRPr="007F26AC" w14:paraId="16CA8AF1" w14:textId="77777777">
        <w:trPr>
          <w:jc w:val="center"/>
        </w:trPr>
        <w:tc>
          <w:tcPr>
            <w:tcW w:w="1656" w:type="dxa"/>
            <w:shd w:val="clear" w:color="auto" w:fill="F2F2F2"/>
            <w:vAlign w:val="center"/>
          </w:tcPr>
          <w:p w14:paraId="7BDBCC9E" w14:textId="77777777" w:rsidR="00735A32" w:rsidRDefault="00000000">
            <w:pPr>
              <w:spacing w:after="0"/>
            </w:pPr>
            <w:r>
              <w:rPr>
                <w:sz w:val="16"/>
              </w:rPr>
              <w:t>2. División del monolito</w:t>
            </w:r>
          </w:p>
        </w:tc>
        <w:tc>
          <w:tcPr>
            <w:tcW w:w="3456" w:type="dxa"/>
            <w:shd w:val="clear" w:color="auto" w:fill="F2F2F2"/>
            <w:vAlign w:val="center"/>
          </w:tcPr>
          <w:p w14:paraId="3A45B0A6" w14:textId="77777777" w:rsidR="00735A32" w:rsidRPr="007F26AC" w:rsidRDefault="00000000">
            <w:pPr>
              <w:spacing w:after="0"/>
              <w:rPr>
                <w:lang w:val="es-CL"/>
              </w:rPr>
            </w:pPr>
            <w:r w:rsidRPr="007F26AC">
              <w:rPr>
                <w:sz w:val="16"/>
                <w:lang w:val="es-CL"/>
              </w:rPr>
              <w:t>Acoplamiento entre perfiles y dinero</w:t>
            </w:r>
          </w:p>
        </w:tc>
        <w:tc>
          <w:tcPr>
            <w:tcW w:w="4392" w:type="dxa"/>
            <w:shd w:val="clear" w:color="auto" w:fill="F2F2F2"/>
            <w:vAlign w:val="center"/>
          </w:tcPr>
          <w:p w14:paraId="1E96B5D6" w14:textId="77777777" w:rsidR="00735A32" w:rsidRPr="007F26AC" w:rsidRDefault="00000000">
            <w:pPr>
              <w:spacing w:after="0"/>
              <w:rPr>
                <w:lang w:val="es-CL"/>
              </w:rPr>
            </w:pPr>
            <w:r w:rsidRPr="007F26AC">
              <w:rPr>
                <w:sz w:val="16"/>
                <w:lang w:val="es-CL"/>
              </w:rPr>
              <w:t>Servicios de clientes, cuentas y pagos</w:t>
            </w:r>
          </w:p>
        </w:tc>
      </w:tr>
      <w:tr w:rsidR="00735A32" w14:paraId="7C416AA9" w14:textId="77777777">
        <w:trPr>
          <w:jc w:val="center"/>
        </w:trPr>
        <w:tc>
          <w:tcPr>
            <w:tcW w:w="1656" w:type="dxa"/>
            <w:vAlign w:val="center"/>
          </w:tcPr>
          <w:p w14:paraId="7340FBDE" w14:textId="77777777" w:rsidR="00735A32" w:rsidRDefault="00000000">
            <w:pPr>
              <w:spacing w:after="0"/>
            </w:pPr>
            <w:r>
              <w:rPr>
                <w:sz w:val="16"/>
              </w:rPr>
              <w:t>3. Atención multicanal</w:t>
            </w:r>
          </w:p>
        </w:tc>
        <w:tc>
          <w:tcPr>
            <w:tcW w:w="3456" w:type="dxa"/>
            <w:vAlign w:val="center"/>
          </w:tcPr>
          <w:p w14:paraId="1F0B55F5" w14:textId="77777777" w:rsidR="00735A32" w:rsidRPr="007F26AC" w:rsidRDefault="00000000">
            <w:pPr>
              <w:spacing w:after="0"/>
              <w:rPr>
                <w:lang w:val="es-CL"/>
              </w:rPr>
            </w:pPr>
            <w:r w:rsidRPr="007F26AC">
              <w:rPr>
                <w:sz w:val="16"/>
                <w:lang w:val="es-CL"/>
              </w:rPr>
              <w:t>Una respuesta no sirve igual para todos</w:t>
            </w:r>
          </w:p>
        </w:tc>
        <w:tc>
          <w:tcPr>
            <w:tcW w:w="4392" w:type="dxa"/>
            <w:vAlign w:val="center"/>
          </w:tcPr>
          <w:p w14:paraId="10ED5779" w14:textId="77777777" w:rsidR="00735A32" w:rsidRDefault="00000000">
            <w:pPr>
              <w:spacing w:after="0"/>
            </w:pPr>
            <w:r>
              <w:rPr>
                <w:sz w:val="16"/>
              </w:rPr>
              <w:t>BFF Web, Mobile y ATM</w:t>
            </w:r>
          </w:p>
        </w:tc>
      </w:tr>
      <w:tr w:rsidR="00735A32" w14:paraId="034644AC" w14:textId="77777777">
        <w:trPr>
          <w:jc w:val="center"/>
        </w:trPr>
        <w:tc>
          <w:tcPr>
            <w:tcW w:w="1656" w:type="dxa"/>
            <w:shd w:val="clear" w:color="auto" w:fill="F2F2F2"/>
            <w:vAlign w:val="center"/>
          </w:tcPr>
          <w:p w14:paraId="74A5CDF4" w14:textId="77777777" w:rsidR="00735A32" w:rsidRDefault="00000000">
            <w:pPr>
              <w:spacing w:after="0"/>
            </w:pPr>
            <w:r>
              <w:rPr>
                <w:sz w:val="16"/>
              </w:rPr>
              <w:t>4. Seguridad distribuida</w:t>
            </w:r>
          </w:p>
        </w:tc>
        <w:tc>
          <w:tcPr>
            <w:tcW w:w="3456" w:type="dxa"/>
            <w:shd w:val="clear" w:color="auto" w:fill="F2F2F2"/>
            <w:vAlign w:val="center"/>
          </w:tcPr>
          <w:p w14:paraId="17DAED86" w14:textId="77777777" w:rsidR="00735A32" w:rsidRPr="007F26AC" w:rsidRDefault="00000000">
            <w:pPr>
              <w:spacing w:after="0"/>
              <w:rPr>
                <w:lang w:val="es-CL"/>
              </w:rPr>
            </w:pPr>
            <w:r w:rsidRPr="007F26AC">
              <w:rPr>
                <w:sz w:val="16"/>
                <w:lang w:val="es-CL"/>
              </w:rPr>
              <w:t>Acceso directo y credenciales dispersas</w:t>
            </w:r>
          </w:p>
        </w:tc>
        <w:tc>
          <w:tcPr>
            <w:tcW w:w="4392" w:type="dxa"/>
            <w:shd w:val="clear" w:color="auto" w:fill="F2F2F2"/>
            <w:vAlign w:val="center"/>
          </w:tcPr>
          <w:p w14:paraId="44D6E61A" w14:textId="77777777" w:rsidR="00735A32" w:rsidRDefault="00000000">
            <w:pPr>
              <w:spacing w:after="0"/>
            </w:pPr>
            <w:r>
              <w:rPr>
                <w:sz w:val="16"/>
              </w:rPr>
              <w:t>Gateway HTTPS, OAuth2/JWT y clave ATM</w:t>
            </w:r>
          </w:p>
        </w:tc>
      </w:tr>
      <w:tr w:rsidR="00735A32" w:rsidRPr="007F26AC" w14:paraId="44A37F28" w14:textId="77777777">
        <w:trPr>
          <w:jc w:val="center"/>
        </w:trPr>
        <w:tc>
          <w:tcPr>
            <w:tcW w:w="1656" w:type="dxa"/>
            <w:vAlign w:val="center"/>
          </w:tcPr>
          <w:p w14:paraId="39C52A11" w14:textId="77777777" w:rsidR="00735A32" w:rsidRDefault="00000000">
            <w:pPr>
              <w:spacing w:after="0"/>
            </w:pPr>
            <w:r>
              <w:rPr>
                <w:sz w:val="16"/>
              </w:rPr>
              <w:t>5. Integración asíncrona</w:t>
            </w:r>
          </w:p>
        </w:tc>
        <w:tc>
          <w:tcPr>
            <w:tcW w:w="3456" w:type="dxa"/>
            <w:vAlign w:val="center"/>
          </w:tcPr>
          <w:p w14:paraId="5BEB8EC4" w14:textId="77777777" w:rsidR="00735A32" w:rsidRDefault="00000000">
            <w:pPr>
              <w:spacing w:after="0"/>
            </w:pPr>
            <w:r>
              <w:rPr>
                <w:sz w:val="16"/>
              </w:rPr>
              <w:t>Dependencia temporal entre operaciones</w:t>
            </w:r>
          </w:p>
        </w:tc>
        <w:tc>
          <w:tcPr>
            <w:tcW w:w="4392" w:type="dxa"/>
            <w:vAlign w:val="center"/>
          </w:tcPr>
          <w:p w14:paraId="76D0D5B5" w14:textId="77777777" w:rsidR="00735A32" w:rsidRPr="007F26AC" w:rsidRDefault="00000000">
            <w:pPr>
              <w:spacing w:after="0"/>
              <w:rPr>
                <w:lang w:val="es-CL"/>
              </w:rPr>
            </w:pPr>
            <w:r w:rsidRPr="007F26AC">
              <w:rPr>
                <w:sz w:val="16"/>
                <w:lang w:val="es-CL"/>
              </w:rPr>
              <w:t>Kafka con productor, consumidor e idempotencia</w:t>
            </w:r>
          </w:p>
        </w:tc>
      </w:tr>
    </w:tbl>
    <w:p w14:paraId="4F520BDB" w14:textId="77777777" w:rsidR="00735A32" w:rsidRPr="007F26AC" w:rsidRDefault="00735A32">
      <w:pPr>
        <w:spacing w:after="0"/>
        <w:rPr>
          <w:lang w:val="es-CL"/>
        </w:rPr>
      </w:pPr>
    </w:p>
    <w:p w14:paraId="199DA0BC" w14:textId="77777777" w:rsidR="00735A32" w:rsidRDefault="00000000">
      <w:pPr>
        <w:pStyle w:val="Ttulo2"/>
      </w:pPr>
      <w:r>
        <w:t>Requerimientos de negocio</w:t>
      </w:r>
    </w:p>
    <w:p w14:paraId="4F2C0D69" w14:textId="77777777" w:rsidR="00735A32" w:rsidRPr="007F26AC" w:rsidRDefault="00000000">
      <w:pPr>
        <w:pStyle w:val="Listaconvietas"/>
        <w:spacing w:after="50"/>
        <w:rPr>
          <w:lang w:val="es-CL"/>
        </w:rPr>
      </w:pPr>
      <w:r w:rsidRPr="007F26AC">
        <w:rPr>
          <w:lang w:val="es-CL"/>
        </w:rPr>
        <w:t>Procesar grandes volúmenes sin detener todo el lote por una fila defectuosa.</w:t>
      </w:r>
    </w:p>
    <w:p w14:paraId="680B4910" w14:textId="77777777" w:rsidR="00735A32" w:rsidRPr="007F26AC" w:rsidRDefault="00000000">
      <w:pPr>
        <w:pStyle w:val="Listaconvietas"/>
        <w:spacing w:after="50"/>
        <w:rPr>
          <w:lang w:val="es-CL"/>
        </w:rPr>
      </w:pPr>
      <w:r w:rsidRPr="007F26AC">
        <w:rPr>
          <w:lang w:val="es-CL"/>
        </w:rPr>
        <w:t>Calcular intereses según el tipo de cuenta y consolidar resultados mensuales.</w:t>
      </w:r>
    </w:p>
    <w:p w14:paraId="13FED570" w14:textId="77777777" w:rsidR="00735A32" w:rsidRPr="007F26AC" w:rsidRDefault="00000000">
      <w:pPr>
        <w:pStyle w:val="Listaconvietas"/>
        <w:spacing w:after="50"/>
        <w:rPr>
          <w:lang w:val="es-CL"/>
        </w:rPr>
      </w:pPr>
      <w:r w:rsidRPr="007F26AC">
        <w:rPr>
          <w:lang w:val="es-CL"/>
        </w:rPr>
        <w:t>Generar estados anuales agrupados por cuenta y año.</w:t>
      </w:r>
    </w:p>
    <w:p w14:paraId="324EEF5F" w14:textId="77777777" w:rsidR="00735A32" w:rsidRPr="007F26AC" w:rsidRDefault="00000000">
      <w:pPr>
        <w:pStyle w:val="Listaconvietas"/>
        <w:spacing w:after="50"/>
        <w:rPr>
          <w:lang w:val="es-CL"/>
        </w:rPr>
      </w:pPr>
      <w:r w:rsidRPr="007F26AC">
        <w:rPr>
          <w:lang w:val="es-CL"/>
        </w:rPr>
        <w:t>Permitir consultas, retiros, depósitos, pagos y transferencias con controles de saldo.</w:t>
      </w:r>
    </w:p>
    <w:p w14:paraId="1941E682" w14:textId="77777777" w:rsidR="00735A32" w:rsidRPr="007F26AC" w:rsidRDefault="00000000">
      <w:pPr>
        <w:pStyle w:val="Listaconvietas"/>
        <w:spacing w:after="50"/>
        <w:rPr>
          <w:lang w:val="es-CL"/>
        </w:rPr>
      </w:pPr>
      <w:r w:rsidRPr="007F26AC">
        <w:rPr>
          <w:lang w:val="es-CL"/>
        </w:rPr>
        <w:t>Mantener la atención disponible aunque un servicio secundario falle temporalmente.</w:t>
      </w:r>
    </w:p>
    <w:p w14:paraId="1034B849" w14:textId="77777777" w:rsidR="00735A32" w:rsidRDefault="00000000">
      <w:pPr>
        <w:pStyle w:val="Ttulo2"/>
      </w:pPr>
      <w:r>
        <w:t>Decisiones de arquitectura</w:t>
      </w:r>
    </w:p>
    <w:p w14:paraId="518E7EB1" w14:textId="77777777" w:rsidR="00735A32" w:rsidRPr="007F26AC" w:rsidRDefault="00000000">
      <w:pPr>
        <w:pStyle w:val="Listaconvietas"/>
        <w:spacing w:after="50"/>
        <w:rPr>
          <w:lang w:val="es-CL"/>
        </w:rPr>
      </w:pPr>
      <w:r w:rsidRPr="007F26AC">
        <w:rPr>
          <w:lang w:val="es-CL"/>
        </w:rPr>
        <w:t>Contratos por canal para reducir datos innecesarios y cambios cruzados.</w:t>
      </w:r>
    </w:p>
    <w:p w14:paraId="629F32A7" w14:textId="77777777" w:rsidR="00735A32" w:rsidRPr="007F26AC" w:rsidRDefault="00000000">
      <w:pPr>
        <w:pStyle w:val="Listaconvietas"/>
        <w:spacing w:after="50"/>
        <w:rPr>
          <w:lang w:val="es-CL"/>
        </w:rPr>
      </w:pPr>
      <w:r w:rsidRPr="007F26AC">
        <w:rPr>
          <w:lang w:val="es-CL"/>
        </w:rPr>
        <w:t>Nombres lógicos y descubrimiento para evitar direcciones fijas entre servicios.</w:t>
      </w:r>
    </w:p>
    <w:p w14:paraId="10670F28" w14:textId="77777777" w:rsidR="00735A32" w:rsidRPr="007F26AC" w:rsidRDefault="00000000">
      <w:pPr>
        <w:pStyle w:val="Listaconvietas"/>
        <w:spacing w:after="50"/>
        <w:rPr>
          <w:lang w:val="es-CL"/>
        </w:rPr>
      </w:pPr>
      <w:r w:rsidRPr="007F26AC">
        <w:rPr>
          <w:lang w:val="es-CL"/>
        </w:rPr>
        <w:t>Operaciones idempotentes y compensación explícita para reducir duplicados e inconsistencias.</w:t>
      </w:r>
    </w:p>
    <w:p w14:paraId="5CBD26E1" w14:textId="77777777" w:rsidR="00735A32" w:rsidRPr="007F26AC" w:rsidRDefault="00000000">
      <w:pPr>
        <w:pStyle w:val="Listaconvietas"/>
        <w:spacing w:after="50"/>
        <w:rPr>
          <w:lang w:val="es-CL"/>
        </w:rPr>
      </w:pPr>
      <w:r w:rsidRPr="007F26AC">
        <w:rPr>
          <w:lang w:val="es-CL"/>
        </w:rPr>
        <w:t>Configuración por ambiente y contenedores sin estado para facilitar una futura migración a AWS.</w:t>
      </w:r>
    </w:p>
    <w:p w14:paraId="5F896C2A" w14:textId="77777777" w:rsidR="00735A32" w:rsidRPr="007F26AC" w:rsidRDefault="00000000">
      <w:pPr>
        <w:rPr>
          <w:lang w:val="es-CL"/>
        </w:rPr>
      </w:pPr>
      <w:r w:rsidRPr="007F26AC">
        <w:rPr>
          <w:lang w:val="es-CL"/>
        </w:rPr>
        <w:br w:type="page"/>
      </w:r>
    </w:p>
    <w:p w14:paraId="36076CB6" w14:textId="77777777" w:rsidR="00735A32" w:rsidRDefault="00000000">
      <w:pPr>
        <w:pStyle w:val="Ttulo1"/>
      </w:pPr>
      <w:r>
        <w:lastRenderedPageBreak/>
        <w:t>3. Arquitectura de la solución</w:t>
      </w:r>
    </w:p>
    <w:p w14:paraId="55E259B5" w14:textId="77777777" w:rsidR="00735A32" w:rsidRDefault="00000000">
      <w:pPr>
        <w:jc w:val="center"/>
      </w:pPr>
      <w:r>
        <w:rPr>
          <w:noProof/>
        </w:rPr>
        <w:drawing>
          <wp:inline distT="0" distB="0" distL="0" distR="0" wp14:anchorId="5EA11D7F" wp14:editId="65F578C3">
            <wp:extent cx="6126480" cy="3573780"/>
            <wp:effectExtent l="0" t="0" r="0" b="0"/>
            <wp:docPr id="1" name="Picture 1" descr="Diagrama de arquitectura lógica del Banco XYZ" title="Arquitectura lógica Banco XY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general.png"/>
                    <pic:cNvPicPr/>
                  </pic:nvPicPr>
                  <pic:blipFill>
                    <a:blip r:embed="rId8"/>
                    <a:stretch>
                      <a:fillRect/>
                    </a:stretch>
                  </pic:blipFill>
                  <pic:spPr>
                    <a:xfrm>
                      <a:off x="0" y="0"/>
                      <a:ext cx="6126480" cy="3573780"/>
                    </a:xfrm>
                    <a:prstGeom prst="rect">
                      <a:avLst/>
                    </a:prstGeom>
                  </pic:spPr>
                </pic:pic>
              </a:graphicData>
            </a:graphic>
          </wp:inline>
        </w:drawing>
      </w:r>
    </w:p>
    <w:p w14:paraId="67985B8E" w14:textId="77777777" w:rsidR="00735A32" w:rsidRPr="007F26AC" w:rsidRDefault="00000000">
      <w:pPr>
        <w:pStyle w:val="FigureCaption"/>
        <w:rPr>
          <w:lang w:val="es-CL"/>
        </w:rPr>
      </w:pPr>
      <w:r w:rsidRPr="007F26AC">
        <w:rPr>
          <w:lang w:val="es-CL"/>
        </w:rPr>
        <w:t>Figura 1. Vista lógica de componentes y dependencias principales.</w:t>
      </w:r>
    </w:p>
    <w:p w14:paraId="5AFD3884" w14:textId="77777777" w:rsidR="00735A32" w:rsidRPr="007F26AC" w:rsidRDefault="00000000">
      <w:pPr>
        <w:rPr>
          <w:lang w:val="es-CL"/>
        </w:rPr>
      </w:pPr>
      <w:r w:rsidRPr="007F26AC">
        <w:rPr>
          <w:lang w:val="es-CL"/>
        </w:rPr>
        <w:t>El Gateway es el único punto de entrada a las API. Valida el JWT emitido por Keycloak y enruta hacia los BFF o servicios autorizados. Los componentes internos se comunican mediante nombres registrados en Eureka; por eso las réplicas pueden cambiar sin modificar las URL de los consumidores.</w:t>
      </w:r>
    </w:p>
    <w:tbl>
      <w:tblPr>
        <w:tblStyle w:val="Tablaconcuadrcula"/>
        <w:tblW w:w="0" w:type="auto"/>
        <w:jc w:val="center"/>
        <w:tblLayout w:type="fixed"/>
        <w:tblLook w:val="04A0" w:firstRow="1" w:lastRow="0" w:firstColumn="1" w:lastColumn="0" w:noHBand="0" w:noVBand="1"/>
      </w:tblPr>
      <w:tblGrid>
        <w:gridCol w:w="2376"/>
        <w:gridCol w:w="1080"/>
        <w:gridCol w:w="6120"/>
      </w:tblGrid>
      <w:tr w:rsidR="00735A32" w14:paraId="0F7F8E8A" w14:textId="77777777">
        <w:trPr>
          <w:tblHeader/>
          <w:jc w:val="center"/>
        </w:trPr>
        <w:tc>
          <w:tcPr>
            <w:tcW w:w="2376" w:type="dxa"/>
            <w:shd w:val="clear" w:color="auto" w:fill="17365D"/>
            <w:vAlign w:val="center"/>
          </w:tcPr>
          <w:p w14:paraId="3F6E094D" w14:textId="77777777" w:rsidR="00735A32" w:rsidRDefault="00000000">
            <w:pPr>
              <w:spacing w:after="0"/>
            </w:pPr>
            <w:r>
              <w:rPr>
                <w:b/>
                <w:color w:val="FFFFFF"/>
                <w:sz w:val="17"/>
              </w:rPr>
              <w:t>Componente</w:t>
            </w:r>
          </w:p>
        </w:tc>
        <w:tc>
          <w:tcPr>
            <w:tcW w:w="1080" w:type="dxa"/>
            <w:shd w:val="clear" w:color="auto" w:fill="17365D"/>
            <w:vAlign w:val="center"/>
          </w:tcPr>
          <w:p w14:paraId="7B67B7A5" w14:textId="77777777" w:rsidR="00735A32" w:rsidRDefault="00000000">
            <w:pPr>
              <w:spacing w:after="0"/>
            </w:pPr>
            <w:r>
              <w:rPr>
                <w:b/>
                <w:color w:val="FFFFFF"/>
                <w:sz w:val="17"/>
              </w:rPr>
              <w:t>Puerto</w:t>
            </w:r>
          </w:p>
        </w:tc>
        <w:tc>
          <w:tcPr>
            <w:tcW w:w="6120" w:type="dxa"/>
            <w:shd w:val="clear" w:color="auto" w:fill="17365D"/>
            <w:vAlign w:val="center"/>
          </w:tcPr>
          <w:p w14:paraId="54FD2BA0" w14:textId="77777777" w:rsidR="00735A32" w:rsidRDefault="00000000">
            <w:pPr>
              <w:spacing w:after="0"/>
            </w:pPr>
            <w:r>
              <w:rPr>
                <w:b/>
                <w:color w:val="FFFFFF"/>
                <w:sz w:val="17"/>
              </w:rPr>
              <w:t>Responsabilidad</w:t>
            </w:r>
          </w:p>
        </w:tc>
      </w:tr>
      <w:tr w:rsidR="00735A32" w14:paraId="18382325" w14:textId="77777777">
        <w:trPr>
          <w:jc w:val="center"/>
        </w:trPr>
        <w:tc>
          <w:tcPr>
            <w:tcW w:w="2376" w:type="dxa"/>
            <w:vAlign w:val="center"/>
          </w:tcPr>
          <w:p w14:paraId="2B8C0FD0" w14:textId="77777777" w:rsidR="00735A32" w:rsidRDefault="00000000">
            <w:pPr>
              <w:spacing w:after="0"/>
            </w:pPr>
            <w:r>
              <w:rPr>
                <w:sz w:val="17"/>
              </w:rPr>
              <w:t>API Gateway</w:t>
            </w:r>
          </w:p>
        </w:tc>
        <w:tc>
          <w:tcPr>
            <w:tcW w:w="1080" w:type="dxa"/>
            <w:vAlign w:val="center"/>
          </w:tcPr>
          <w:p w14:paraId="37476393" w14:textId="77777777" w:rsidR="00735A32" w:rsidRDefault="00000000">
            <w:pPr>
              <w:spacing w:after="0"/>
            </w:pPr>
            <w:r>
              <w:rPr>
                <w:sz w:val="17"/>
              </w:rPr>
              <w:t>8443</w:t>
            </w:r>
          </w:p>
        </w:tc>
        <w:tc>
          <w:tcPr>
            <w:tcW w:w="6120" w:type="dxa"/>
            <w:vAlign w:val="center"/>
          </w:tcPr>
          <w:p w14:paraId="48C3BD0B" w14:textId="77777777" w:rsidR="00735A32" w:rsidRDefault="00000000">
            <w:pPr>
              <w:spacing w:after="0"/>
            </w:pPr>
            <w:r>
              <w:rPr>
                <w:sz w:val="17"/>
              </w:rPr>
              <w:t>HTTPS, OAuth2 y enrutamiento</w:t>
            </w:r>
          </w:p>
        </w:tc>
      </w:tr>
      <w:tr w:rsidR="00735A32" w14:paraId="1C9BCF5E" w14:textId="77777777">
        <w:trPr>
          <w:jc w:val="center"/>
        </w:trPr>
        <w:tc>
          <w:tcPr>
            <w:tcW w:w="2376" w:type="dxa"/>
            <w:shd w:val="clear" w:color="auto" w:fill="F2F2F2"/>
            <w:vAlign w:val="center"/>
          </w:tcPr>
          <w:p w14:paraId="3CA8F53E" w14:textId="77777777" w:rsidR="00735A32" w:rsidRDefault="00000000">
            <w:pPr>
              <w:spacing w:after="0"/>
            </w:pPr>
            <w:r>
              <w:rPr>
                <w:sz w:val="17"/>
              </w:rPr>
              <w:t>Keycloak</w:t>
            </w:r>
          </w:p>
        </w:tc>
        <w:tc>
          <w:tcPr>
            <w:tcW w:w="1080" w:type="dxa"/>
            <w:shd w:val="clear" w:color="auto" w:fill="F2F2F2"/>
            <w:vAlign w:val="center"/>
          </w:tcPr>
          <w:p w14:paraId="38D52B35" w14:textId="77777777" w:rsidR="00735A32" w:rsidRDefault="00000000">
            <w:pPr>
              <w:spacing w:after="0"/>
            </w:pPr>
            <w:r>
              <w:rPr>
                <w:sz w:val="17"/>
              </w:rPr>
              <w:t>8180</w:t>
            </w:r>
          </w:p>
        </w:tc>
        <w:tc>
          <w:tcPr>
            <w:tcW w:w="6120" w:type="dxa"/>
            <w:shd w:val="clear" w:color="auto" w:fill="F2F2F2"/>
            <w:vAlign w:val="center"/>
          </w:tcPr>
          <w:p w14:paraId="64E7685E" w14:textId="77777777" w:rsidR="00735A32" w:rsidRDefault="00000000">
            <w:pPr>
              <w:spacing w:after="0"/>
            </w:pPr>
            <w:r>
              <w:rPr>
                <w:sz w:val="17"/>
              </w:rPr>
              <w:t>Identidad y tokens JWT</w:t>
            </w:r>
          </w:p>
        </w:tc>
      </w:tr>
      <w:tr w:rsidR="00735A32" w14:paraId="6CA2CA5F" w14:textId="77777777">
        <w:trPr>
          <w:jc w:val="center"/>
        </w:trPr>
        <w:tc>
          <w:tcPr>
            <w:tcW w:w="2376" w:type="dxa"/>
            <w:vAlign w:val="center"/>
          </w:tcPr>
          <w:p w14:paraId="206F0E3C" w14:textId="77777777" w:rsidR="00735A32" w:rsidRDefault="00000000">
            <w:pPr>
              <w:spacing w:after="0"/>
            </w:pPr>
            <w:r>
              <w:rPr>
                <w:sz w:val="17"/>
              </w:rPr>
              <w:t>Eureka</w:t>
            </w:r>
          </w:p>
        </w:tc>
        <w:tc>
          <w:tcPr>
            <w:tcW w:w="1080" w:type="dxa"/>
            <w:vAlign w:val="center"/>
          </w:tcPr>
          <w:p w14:paraId="5F81D967" w14:textId="77777777" w:rsidR="00735A32" w:rsidRDefault="00000000">
            <w:pPr>
              <w:spacing w:after="0"/>
            </w:pPr>
            <w:r>
              <w:rPr>
                <w:sz w:val="17"/>
              </w:rPr>
              <w:t>8761</w:t>
            </w:r>
          </w:p>
        </w:tc>
        <w:tc>
          <w:tcPr>
            <w:tcW w:w="6120" w:type="dxa"/>
            <w:vAlign w:val="center"/>
          </w:tcPr>
          <w:p w14:paraId="137E3ACF" w14:textId="77777777" w:rsidR="00735A32" w:rsidRDefault="00000000">
            <w:pPr>
              <w:spacing w:after="0"/>
            </w:pPr>
            <w:r>
              <w:rPr>
                <w:sz w:val="17"/>
              </w:rPr>
              <w:t>Registro y descubrimiento</w:t>
            </w:r>
          </w:p>
        </w:tc>
      </w:tr>
      <w:tr w:rsidR="00735A32" w14:paraId="76F0D73D" w14:textId="77777777">
        <w:trPr>
          <w:jc w:val="center"/>
        </w:trPr>
        <w:tc>
          <w:tcPr>
            <w:tcW w:w="2376" w:type="dxa"/>
            <w:shd w:val="clear" w:color="auto" w:fill="F2F2F2"/>
            <w:vAlign w:val="center"/>
          </w:tcPr>
          <w:p w14:paraId="3C3AA10A" w14:textId="77777777" w:rsidR="00735A32" w:rsidRDefault="00000000">
            <w:pPr>
              <w:spacing w:after="0"/>
            </w:pPr>
            <w:r>
              <w:rPr>
                <w:sz w:val="17"/>
              </w:rPr>
              <w:t>Config Server</w:t>
            </w:r>
          </w:p>
        </w:tc>
        <w:tc>
          <w:tcPr>
            <w:tcW w:w="1080" w:type="dxa"/>
            <w:shd w:val="clear" w:color="auto" w:fill="F2F2F2"/>
            <w:vAlign w:val="center"/>
          </w:tcPr>
          <w:p w14:paraId="3040C04B" w14:textId="77777777" w:rsidR="00735A32" w:rsidRDefault="00000000">
            <w:pPr>
              <w:spacing w:after="0"/>
            </w:pPr>
            <w:r>
              <w:rPr>
                <w:sz w:val="17"/>
              </w:rPr>
              <w:t>8888</w:t>
            </w:r>
          </w:p>
        </w:tc>
        <w:tc>
          <w:tcPr>
            <w:tcW w:w="6120" w:type="dxa"/>
            <w:shd w:val="clear" w:color="auto" w:fill="F2F2F2"/>
            <w:vAlign w:val="center"/>
          </w:tcPr>
          <w:p w14:paraId="3F1DD7E9" w14:textId="77777777" w:rsidR="00735A32" w:rsidRDefault="00000000">
            <w:pPr>
              <w:spacing w:after="0"/>
            </w:pPr>
            <w:r>
              <w:rPr>
                <w:sz w:val="17"/>
              </w:rPr>
              <w:t>Configuración centralizada</w:t>
            </w:r>
          </w:p>
        </w:tc>
      </w:tr>
      <w:tr w:rsidR="00735A32" w:rsidRPr="007F26AC" w14:paraId="19491C58" w14:textId="77777777">
        <w:trPr>
          <w:jc w:val="center"/>
        </w:trPr>
        <w:tc>
          <w:tcPr>
            <w:tcW w:w="2376" w:type="dxa"/>
            <w:vAlign w:val="center"/>
          </w:tcPr>
          <w:p w14:paraId="107E37F3" w14:textId="77777777" w:rsidR="00735A32" w:rsidRDefault="00000000">
            <w:pPr>
              <w:spacing w:after="0"/>
            </w:pPr>
            <w:r>
              <w:rPr>
                <w:sz w:val="17"/>
              </w:rPr>
              <w:t>PostgreSQL</w:t>
            </w:r>
          </w:p>
        </w:tc>
        <w:tc>
          <w:tcPr>
            <w:tcW w:w="1080" w:type="dxa"/>
            <w:vAlign w:val="center"/>
          </w:tcPr>
          <w:p w14:paraId="55351142" w14:textId="77777777" w:rsidR="00735A32" w:rsidRDefault="00000000">
            <w:pPr>
              <w:spacing w:after="0"/>
            </w:pPr>
            <w:r>
              <w:rPr>
                <w:sz w:val="17"/>
              </w:rPr>
              <w:t>5433</w:t>
            </w:r>
          </w:p>
        </w:tc>
        <w:tc>
          <w:tcPr>
            <w:tcW w:w="6120" w:type="dxa"/>
            <w:vAlign w:val="center"/>
          </w:tcPr>
          <w:p w14:paraId="6FE402B7" w14:textId="77777777" w:rsidR="00735A32" w:rsidRPr="007F26AC" w:rsidRDefault="00000000">
            <w:pPr>
              <w:spacing w:after="0"/>
              <w:rPr>
                <w:lang w:val="es-CL"/>
              </w:rPr>
            </w:pPr>
            <w:r w:rsidRPr="007F26AC">
              <w:rPr>
                <w:sz w:val="17"/>
                <w:lang w:val="es-CL"/>
              </w:rPr>
              <w:t>Datos operacionales y metadata Batch</w:t>
            </w:r>
          </w:p>
        </w:tc>
      </w:tr>
      <w:tr w:rsidR="00735A32" w:rsidRPr="007F26AC" w14:paraId="399583DA" w14:textId="77777777">
        <w:trPr>
          <w:jc w:val="center"/>
        </w:trPr>
        <w:tc>
          <w:tcPr>
            <w:tcW w:w="2376" w:type="dxa"/>
            <w:shd w:val="clear" w:color="auto" w:fill="F2F2F2"/>
            <w:vAlign w:val="center"/>
          </w:tcPr>
          <w:p w14:paraId="24D12B2C" w14:textId="77777777" w:rsidR="00735A32" w:rsidRDefault="00000000">
            <w:pPr>
              <w:spacing w:after="0"/>
            </w:pPr>
            <w:r>
              <w:rPr>
                <w:sz w:val="17"/>
              </w:rPr>
              <w:t>Kafka</w:t>
            </w:r>
          </w:p>
        </w:tc>
        <w:tc>
          <w:tcPr>
            <w:tcW w:w="1080" w:type="dxa"/>
            <w:shd w:val="clear" w:color="auto" w:fill="F2F2F2"/>
            <w:vAlign w:val="center"/>
          </w:tcPr>
          <w:p w14:paraId="0771EA3D" w14:textId="77777777" w:rsidR="00735A32" w:rsidRDefault="00000000">
            <w:pPr>
              <w:spacing w:after="0"/>
            </w:pPr>
            <w:r>
              <w:rPr>
                <w:sz w:val="17"/>
              </w:rPr>
              <w:t>interno</w:t>
            </w:r>
          </w:p>
        </w:tc>
        <w:tc>
          <w:tcPr>
            <w:tcW w:w="6120" w:type="dxa"/>
            <w:shd w:val="clear" w:color="auto" w:fill="F2F2F2"/>
            <w:vAlign w:val="center"/>
          </w:tcPr>
          <w:p w14:paraId="3833E2EE" w14:textId="77777777" w:rsidR="00735A32" w:rsidRPr="007F26AC" w:rsidRDefault="00000000">
            <w:pPr>
              <w:spacing w:after="0"/>
              <w:rPr>
                <w:lang w:val="es-CL"/>
              </w:rPr>
            </w:pPr>
            <w:r w:rsidRPr="007F26AC">
              <w:rPr>
                <w:sz w:val="17"/>
                <w:lang w:val="es-CL"/>
              </w:rPr>
              <w:t>Eventos de retiros y pagos</w:t>
            </w:r>
          </w:p>
        </w:tc>
      </w:tr>
    </w:tbl>
    <w:p w14:paraId="37F00F4C" w14:textId="77777777" w:rsidR="00735A32" w:rsidRPr="007F26AC" w:rsidRDefault="00735A32">
      <w:pPr>
        <w:spacing w:after="0"/>
        <w:rPr>
          <w:lang w:val="es-CL"/>
        </w:rPr>
      </w:pPr>
    </w:p>
    <w:p w14:paraId="0F87ACEE" w14:textId="77777777" w:rsidR="00735A32" w:rsidRPr="007F26AC" w:rsidRDefault="00000000">
      <w:pPr>
        <w:rPr>
          <w:lang w:val="es-CL"/>
        </w:rPr>
      </w:pPr>
      <w:r w:rsidRPr="007F26AC">
        <w:rPr>
          <w:lang w:val="es-CL"/>
        </w:rPr>
        <w:br w:type="page"/>
      </w:r>
    </w:p>
    <w:p w14:paraId="6301E387" w14:textId="77777777" w:rsidR="00735A32" w:rsidRDefault="00000000">
      <w:pPr>
        <w:pStyle w:val="Ttulo1"/>
      </w:pPr>
      <w:r>
        <w:lastRenderedPageBreak/>
        <w:t>4. Implementación Spring Batch</w:t>
      </w:r>
    </w:p>
    <w:p w14:paraId="5A828D4E" w14:textId="77777777" w:rsidR="00735A32" w:rsidRDefault="00000000">
      <w:pPr>
        <w:jc w:val="center"/>
      </w:pPr>
      <w:r>
        <w:rPr>
          <w:noProof/>
        </w:rPr>
        <w:drawing>
          <wp:inline distT="0" distB="0" distL="0" distR="0" wp14:anchorId="1526B2B3" wp14:editId="08A2390C">
            <wp:extent cx="6400800" cy="2773680"/>
            <wp:effectExtent l="0" t="0" r="0" b="0"/>
            <wp:docPr id="2" name="Picture 2" descr="Flujo Spring Batch desde archivos CSV hasta PostgreSQL y tabla de errores" title="Flujo de procesamiento Spring B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batch.png"/>
                    <pic:cNvPicPr/>
                  </pic:nvPicPr>
                  <pic:blipFill>
                    <a:blip r:embed="rId9"/>
                    <a:stretch>
                      <a:fillRect/>
                    </a:stretch>
                  </pic:blipFill>
                  <pic:spPr>
                    <a:xfrm>
                      <a:off x="0" y="0"/>
                      <a:ext cx="6400800" cy="2773680"/>
                    </a:xfrm>
                    <a:prstGeom prst="rect">
                      <a:avLst/>
                    </a:prstGeom>
                  </pic:spPr>
                </pic:pic>
              </a:graphicData>
            </a:graphic>
          </wp:inline>
        </w:drawing>
      </w:r>
    </w:p>
    <w:p w14:paraId="5D73CC51" w14:textId="77777777" w:rsidR="00735A32" w:rsidRPr="007F26AC" w:rsidRDefault="00000000">
      <w:pPr>
        <w:pStyle w:val="FigureCaption"/>
        <w:rPr>
          <w:lang w:val="es-CL"/>
        </w:rPr>
      </w:pPr>
      <w:r w:rsidRPr="007F26AC">
        <w:rPr>
          <w:lang w:val="es-CL"/>
        </w:rPr>
        <w:t>Figura 2. Flujo común de lectura, validación, escritura y control de errores.</w:t>
      </w:r>
    </w:p>
    <w:p w14:paraId="3E72173E" w14:textId="77777777" w:rsidR="00735A32" w:rsidRPr="007F26AC" w:rsidRDefault="00000000">
      <w:pPr>
        <w:rPr>
          <w:lang w:val="es-CL"/>
        </w:rPr>
      </w:pPr>
      <w:r w:rsidRPr="007F26AC">
        <w:rPr>
          <w:lang w:val="es-CL"/>
        </w:rPr>
        <w:t>Cada job sigue la misma estructura técnica, pero aplica reglas específicas. Los readers interpretan los CSV; los processors convierten fechas, montos y tipos; y los writers hacen upsert en PostgreSQL. El tamaño de chunk es 100, de modo que cada confirmación representa una porción acotada del archivo.</w:t>
      </w:r>
    </w:p>
    <w:tbl>
      <w:tblPr>
        <w:tblStyle w:val="Tablaconcuadrcula"/>
        <w:tblW w:w="0" w:type="auto"/>
        <w:jc w:val="center"/>
        <w:tblLayout w:type="fixed"/>
        <w:tblLook w:val="04A0" w:firstRow="1" w:lastRow="0" w:firstColumn="1" w:lastColumn="0" w:noHBand="0" w:noVBand="1"/>
      </w:tblPr>
      <w:tblGrid>
        <w:gridCol w:w="1944"/>
        <w:gridCol w:w="2088"/>
        <w:gridCol w:w="3960"/>
        <w:gridCol w:w="2016"/>
      </w:tblGrid>
      <w:tr w:rsidR="00735A32" w14:paraId="44FA3A7C" w14:textId="77777777">
        <w:trPr>
          <w:tblHeader/>
          <w:jc w:val="center"/>
        </w:trPr>
        <w:tc>
          <w:tcPr>
            <w:tcW w:w="1944" w:type="dxa"/>
            <w:shd w:val="clear" w:color="auto" w:fill="17365D"/>
            <w:vAlign w:val="center"/>
          </w:tcPr>
          <w:p w14:paraId="39F27ADE" w14:textId="77777777" w:rsidR="00735A32" w:rsidRDefault="00000000">
            <w:pPr>
              <w:spacing w:after="0"/>
            </w:pPr>
            <w:r>
              <w:rPr>
                <w:b/>
                <w:color w:val="FFFFFF"/>
                <w:sz w:val="15"/>
              </w:rPr>
              <w:t>Job</w:t>
            </w:r>
          </w:p>
        </w:tc>
        <w:tc>
          <w:tcPr>
            <w:tcW w:w="2088" w:type="dxa"/>
            <w:shd w:val="clear" w:color="auto" w:fill="17365D"/>
            <w:vAlign w:val="center"/>
          </w:tcPr>
          <w:p w14:paraId="26606C38" w14:textId="77777777" w:rsidR="00735A32" w:rsidRDefault="00000000">
            <w:pPr>
              <w:spacing w:after="0"/>
            </w:pPr>
            <w:r>
              <w:rPr>
                <w:b/>
                <w:color w:val="FFFFFF"/>
                <w:sz w:val="15"/>
              </w:rPr>
              <w:t>Entrada</w:t>
            </w:r>
          </w:p>
        </w:tc>
        <w:tc>
          <w:tcPr>
            <w:tcW w:w="3960" w:type="dxa"/>
            <w:shd w:val="clear" w:color="auto" w:fill="17365D"/>
            <w:vAlign w:val="center"/>
          </w:tcPr>
          <w:p w14:paraId="5C246474" w14:textId="77777777" w:rsidR="00735A32" w:rsidRDefault="00000000">
            <w:pPr>
              <w:spacing w:after="0"/>
            </w:pPr>
            <w:r>
              <w:rPr>
                <w:b/>
                <w:color w:val="FFFFFF"/>
                <w:sz w:val="15"/>
              </w:rPr>
              <w:t>Transformación</w:t>
            </w:r>
          </w:p>
        </w:tc>
        <w:tc>
          <w:tcPr>
            <w:tcW w:w="2016" w:type="dxa"/>
            <w:shd w:val="clear" w:color="auto" w:fill="17365D"/>
            <w:vAlign w:val="center"/>
          </w:tcPr>
          <w:p w14:paraId="7B2E943F" w14:textId="77777777" w:rsidR="00735A32" w:rsidRDefault="00000000">
            <w:pPr>
              <w:spacing w:after="0"/>
            </w:pPr>
            <w:r>
              <w:rPr>
                <w:b/>
                <w:color w:val="FFFFFF"/>
                <w:sz w:val="15"/>
              </w:rPr>
              <w:t>Salida</w:t>
            </w:r>
          </w:p>
        </w:tc>
      </w:tr>
      <w:tr w:rsidR="00735A32" w14:paraId="4801A7EE" w14:textId="77777777">
        <w:trPr>
          <w:jc w:val="center"/>
        </w:trPr>
        <w:tc>
          <w:tcPr>
            <w:tcW w:w="1944" w:type="dxa"/>
            <w:vAlign w:val="center"/>
          </w:tcPr>
          <w:p w14:paraId="4EA27BCA" w14:textId="77777777" w:rsidR="00735A32" w:rsidRDefault="00000000">
            <w:pPr>
              <w:spacing w:after="0"/>
            </w:pPr>
            <w:r>
              <w:rPr>
                <w:sz w:val="15"/>
              </w:rPr>
              <w:t>transaccionesJob</w:t>
            </w:r>
          </w:p>
        </w:tc>
        <w:tc>
          <w:tcPr>
            <w:tcW w:w="2088" w:type="dxa"/>
            <w:vAlign w:val="center"/>
          </w:tcPr>
          <w:p w14:paraId="4A73DEEE" w14:textId="77777777" w:rsidR="00735A32" w:rsidRDefault="00000000">
            <w:pPr>
              <w:spacing w:after="0"/>
            </w:pPr>
            <w:r>
              <w:rPr>
                <w:sz w:val="15"/>
              </w:rPr>
              <w:t>transacciones.csv</w:t>
            </w:r>
          </w:p>
        </w:tc>
        <w:tc>
          <w:tcPr>
            <w:tcW w:w="3960" w:type="dxa"/>
            <w:vAlign w:val="center"/>
          </w:tcPr>
          <w:p w14:paraId="5A3C358A" w14:textId="77777777" w:rsidR="00735A32" w:rsidRPr="007F26AC" w:rsidRDefault="00000000">
            <w:pPr>
              <w:spacing w:after="0"/>
              <w:rPr>
                <w:lang w:val="es-CL"/>
              </w:rPr>
            </w:pPr>
            <w:r w:rsidRPr="007F26AC">
              <w:rPr>
                <w:sz w:val="15"/>
                <w:lang w:val="es-CL"/>
              </w:rPr>
              <w:t>Normaliza fechas, tipos y marca montos &gt;= 2.500</w:t>
            </w:r>
          </w:p>
        </w:tc>
        <w:tc>
          <w:tcPr>
            <w:tcW w:w="2016" w:type="dxa"/>
            <w:vAlign w:val="center"/>
          </w:tcPr>
          <w:p w14:paraId="52DECA3F" w14:textId="77777777" w:rsidR="00735A32" w:rsidRDefault="00000000">
            <w:pPr>
              <w:spacing w:after="0"/>
            </w:pPr>
            <w:r>
              <w:rPr>
                <w:sz w:val="15"/>
              </w:rPr>
              <w:t>batch_transacciones_diarias</w:t>
            </w:r>
          </w:p>
        </w:tc>
      </w:tr>
      <w:tr w:rsidR="00735A32" w14:paraId="4C0ED779" w14:textId="77777777">
        <w:trPr>
          <w:jc w:val="center"/>
        </w:trPr>
        <w:tc>
          <w:tcPr>
            <w:tcW w:w="1944" w:type="dxa"/>
            <w:shd w:val="clear" w:color="auto" w:fill="F2F2F2"/>
            <w:vAlign w:val="center"/>
          </w:tcPr>
          <w:p w14:paraId="02943586" w14:textId="77777777" w:rsidR="00735A32" w:rsidRDefault="00000000">
            <w:pPr>
              <w:spacing w:after="0"/>
            </w:pPr>
            <w:r>
              <w:rPr>
                <w:sz w:val="15"/>
              </w:rPr>
              <w:t>interesesJob</w:t>
            </w:r>
          </w:p>
        </w:tc>
        <w:tc>
          <w:tcPr>
            <w:tcW w:w="2088" w:type="dxa"/>
            <w:shd w:val="clear" w:color="auto" w:fill="F2F2F2"/>
            <w:vAlign w:val="center"/>
          </w:tcPr>
          <w:p w14:paraId="0AD603EA" w14:textId="77777777" w:rsidR="00735A32" w:rsidRDefault="00000000">
            <w:pPr>
              <w:spacing w:after="0"/>
            </w:pPr>
            <w:r>
              <w:rPr>
                <w:sz w:val="15"/>
              </w:rPr>
              <w:t>intereses.csv</w:t>
            </w:r>
          </w:p>
        </w:tc>
        <w:tc>
          <w:tcPr>
            <w:tcW w:w="3960" w:type="dxa"/>
            <w:shd w:val="clear" w:color="auto" w:fill="F2F2F2"/>
            <w:vAlign w:val="center"/>
          </w:tcPr>
          <w:p w14:paraId="4F60DE42" w14:textId="77777777" w:rsidR="00735A32" w:rsidRPr="007F26AC" w:rsidRDefault="00000000">
            <w:pPr>
              <w:spacing w:after="0"/>
              <w:rPr>
                <w:lang w:val="es-CL"/>
              </w:rPr>
            </w:pPr>
            <w:r w:rsidRPr="007F26AC">
              <w:rPr>
                <w:sz w:val="15"/>
                <w:lang w:val="es-CL"/>
              </w:rPr>
              <w:t>Valida cuenta/saldo y calcula tasa por tipo</w:t>
            </w:r>
          </w:p>
        </w:tc>
        <w:tc>
          <w:tcPr>
            <w:tcW w:w="2016" w:type="dxa"/>
            <w:shd w:val="clear" w:color="auto" w:fill="F2F2F2"/>
            <w:vAlign w:val="center"/>
          </w:tcPr>
          <w:p w14:paraId="523B67ED" w14:textId="77777777" w:rsidR="00735A32" w:rsidRDefault="00000000">
            <w:pPr>
              <w:spacing w:after="0"/>
            </w:pPr>
            <w:r>
              <w:rPr>
                <w:sz w:val="15"/>
              </w:rPr>
              <w:t>batch_intereses_mensuales</w:t>
            </w:r>
          </w:p>
        </w:tc>
      </w:tr>
      <w:tr w:rsidR="00735A32" w:rsidRPr="007F26AC" w14:paraId="718158EE" w14:textId="77777777">
        <w:trPr>
          <w:jc w:val="center"/>
        </w:trPr>
        <w:tc>
          <w:tcPr>
            <w:tcW w:w="1944" w:type="dxa"/>
            <w:vAlign w:val="center"/>
          </w:tcPr>
          <w:p w14:paraId="706D17C4" w14:textId="77777777" w:rsidR="00735A32" w:rsidRDefault="00000000">
            <w:pPr>
              <w:spacing w:after="0"/>
            </w:pPr>
            <w:r>
              <w:rPr>
                <w:sz w:val="15"/>
              </w:rPr>
              <w:t>cuentasAnualesJob</w:t>
            </w:r>
          </w:p>
        </w:tc>
        <w:tc>
          <w:tcPr>
            <w:tcW w:w="2088" w:type="dxa"/>
            <w:vAlign w:val="center"/>
          </w:tcPr>
          <w:p w14:paraId="2435C01A" w14:textId="77777777" w:rsidR="00735A32" w:rsidRDefault="00000000">
            <w:pPr>
              <w:spacing w:after="0"/>
            </w:pPr>
            <w:r>
              <w:rPr>
                <w:sz w:val="15"/>
              </w:rPr>
              <w:t>cuentas_anuales.csv</w:t>
            </w:r>
          </w:p>
        </w:tc>
        <w:tc>
          <w:tcPr>
            <w:tcW w:w="3960" w:type="dxa"/>
            <w:vAlign w:val="center"/>
          </w:tcPr>
          <w:p w14:paraId="3D176FB3" w14:textId="77777777" w:rsidR="00735A32" w:rsidRPr="007F26AC" w:rsidRDefault="00000000">
            <w:pPr>
              <w:spacing w:after="0"/>
              <w:rPr>
                <w:lang w:val="es-CL"/>
              </w:rPr>
            </w:pPr>
            <w:r w:rsidRPr="007F26AC">
              <w:rPr>
                <w:sz w:val="15"/>
                <w:lang w:val="es-CL"/>
              </w:rPr>
              <w:t>Depura movimientos y consolida por cuenta/año</w:t>
            </w:r>
          </w:p>
        </w:tc>
        <w:tc>
          <w:tcPr>
            <w:tcW w:w="2016" w:type="dxa"/>
            <w:vAlign w:val="center"/>
          </w:tcPr>
          <w:p w14:paraId="47250017" w14:textId="77777777" w:rsidR="00735A32" w:rsidRPr="007F26AC" w:rsidRDefault="00000000">
            <w:pPr>
              <w:spacing w:after="0"/>
              <w:rPr>
                <w:lang w:val="es-CL"/>
              </w:rPr>
            </w:pPr>
            <w:r w:rsidRPr="007F26AC">
              <w:rPr>
                <w:sz w:val="15"/>
                <w:lang w:val="es-CL"/>
              </w:rPr>
              <w:t>batch_movimientos_anuales y estados</w:t>
            </w:r>
          </w:p>
        </w:tc>
      </w:tr>
    </w:tbl>
    <w:p w14:paraId="0A3D95DB" w14:textId="77777777" w:rsidR="00735A32" w:rsidRPr="007F26AC" w:rsidRDefault="00735A32">
      <w:pPr>
        <w:spacing w:after="0"/>
        <w:rPr>
          <w:lang w:val="es-CL"/>
        </w:rPr>
      </w:pPr>
    </w:p>
    <w:p w14:paraId="77AA9B8B" w14:textId="77777777" w:rsidR="00735A32" w:rsidRPr="007F26AC" w:rsidRDefault="00000000">
      <w:pPr>
        <w:pStyle w:val="Ttulo2"/>
        <w:rPr>
          <w:lang w:val="es-CL"/>
        </w:rPr>
      </w:pPr>
      <w:r w:rsidRPr="007F26AC">
        <w:rPr>
          <w:lang w:val="es-CL"/>
        </w:rPr>
        <w:t>Paralelismo y reinicio</w:t>
      </w:r>
    </w:p>
    <w:p w14:paraId="671E0B0C" w14:textId="77777777" w:rsidR="00735A32" w:rsidRPr="007F26AC" w:rsidRDefault="00000000">
      <w:pPr>
        <w:rPr>
          <w:lang w:val="es-CL"/>
        </w:rPr>
      </w:pPr>
      <w:r w:rsidRPr="007F26AC">
        <w:rPr>
          <w:lang w:val="es-CL"/>
        </w:rPr>
        <w:t>Un orquestador lanza los tres jobs mediante un pool de tres hilos. Spring Batch conserva JobInstance, JobExecution y StepExecution en PostgreSQL. Si una ejecución termina con error, el mismo conjunto de parámetros puede retomarse desde el último chunk confirmado en lugar de comenzar todo nuevamente.</w:t>
      </w:r>
    </w:p>
    <w:p w14:paraId="069AA667" w14:textId="77777777" w:rsidR="00735A32" w:rsidRPr="007F26AC" w:rsidRDefault="00000000">
      <w:pPr>
        <w:rPr>
          <w:lang w:val="es-CL"/>
        </w:rPr>
      </w:pPr>
      <w:r w:rsidRPr="007F26AC">
        <w:rPr>
          <w:lang w:val="es-CL"/>
        </w:rPr>
        <w:br w:type="page"/>
      </w:r>
    </w:p>
    <w:p w14:paraId="75EE6521" w14:textId="77777777" w:rsidR="00735A32" w:rsidRPr="007F26AC" w:rsidRDefault="00000000">
      <w:pPr>
        <w:pStyle w:val="Ttulo1"/>
        <w:rPr>
          <w:lang w:val="es-CL"/>
        </w:rPr>
      </w:pPr>
      <w:r w:rsidRPr="007F26AC">
        <w:rPr>
          <w:lang w:val="es-CL"/>
        </w:rPr>
        <w:lastRenderedPageBreak/>
        <w:t>5. Calidad de datos y tolerancia de los jobs</w:t>
      </w:r>
    </w:p>
    <w:p w14:paraId="55AA872B" w14:textId="77777777" w:rsidR="00735A32" w:rsidRDefault="00000000">
      <w:pPr>
        <w:pStyle w:val="Ttulo2"/>
      </w:pPr>
      <w:r>
        <w:t>Tratamiento de errores</w:t>
      </w:r>
    </w:p>
    <w:p w14:paraId="0A1050EB" w14:textId="77777777" w:rsidR="00735A32" w:rsidRPr="007F26AC" w:rsidRDefault="00000000">
      <w:pPr>
        <w:pStyle w:val="Listaconnmeros"/>
        <w:spacing w:after="50"/>
        <w:rPr>
          <w:lang w:val="es-CL"/>
        </w:rPr>
      </w:pPr>
      <w:r w:rsidRPr="007F26AC">
        <w:rPr>
          <w:lang w:val="es-CL"/>
        </w:rPr>
        <w:t>El processor valida identificadores, montos, fechas y tipos permitidos.</w:t>
      </w:r>
    </w:p>
    <w:p w14:paraId="2EFD081C" w14:textId="77777777" w:rsidR="00735A32" w:rsidRPr="007F26AC" w:rsidRDefault="00000000">
      <w:pPr>
        <w:pStyle w:val="Listaconnmeros"/>
        <w:spacing w:after="50"/>
        <w:rPr>
          <w:lang w:val="es-CL"/>
        </w:rPr>
      </w:pPr>
      <w:r w:rsidRPr="007F26AC">
        <w:rPr>
          <w:lang w:val="es-CL"/>
        </w:rPr>
        <w:t>Una fila inválida genera IllegalArgumentException y se omite mediante la política de skip.</w:t>
      </w:r>
    </w:p>
    <w:p w14:paraId="3C2CF19D" w14:textId="77777777" w:rsidR="00735A32" w:rsidRPr="007F26AC" w:rsidRDefault="00000000">
      <w:pPr>
        <w:pStyle w:val="Listaconnmeros"/>
        <w:spacing w:after="50"/>
        <w:rPr>
          <w:lang w:val="es-CL"/>
        </w:rPr>
      </w:pPr>
      <w:r w:rsidRPr="007F26AC">
        <w:rPr>
          <w:lang w:val="es-CL"/>
        </w:rPr>
        <w:t>RegistroSkipListener guarda job, etapa, dato original, causa y fecha en batch_errores.</w:t>
      </w:r>
    </w:p>
    <w:p w14:paraId="233DECE7" w14:textId="77777777" w:rsidR="00735A32" w:rsidRPr="007F26AC" w:rsidRDefault="00000000">
      <w:pPr>
        <w:pStyle w:val="Listaconnmeros"/>
        <w:spacing w:after="50"/>
        <w:rPr>
          <w:lang w:val="es-CL"/>
        </w:rPr>
      </w:pPr>
      <w:r w:rsidRPr="007F26AC">
        <w:rPr>
          <w:lang w:val="es-CL"/>
        </w:rPr>
        <w:t>Los errores transitorios de base de datos se reintentan hasta tres veces.</w:t>
      </w:r>
    </w:p>
    <w:p w14:paraId="19B61DBB" w14:textId="77777777" w:rsidR="00735A32" w:rsidRPr="007F26AC" w:rsidRDefault="00000000">
      <w:pPr>
        <w:pStyle w:val="Listaconnmeros"/>
        <w:spacing w:after="50"/>
        <w:rPr>
          <w:lang w:val="es-CL"/>
        </w:rPr>
      </w:pPr>
      <w:r w:rsidRPr="007F26AC">
        <w:rPr>
          <w:lang w:val="es-CL"/>
        </w:rPr>
        <w:t>Los writers usan claves únicas y ON CONFLICT para evitar duplicados al repetir una ejecución.</w:t>
      </w:r>
    </w:p>
    <w:p w14:paraId="7A9F512B" w14:textId="77777777" w:rsidR="00735A32" w:rsidRPr="007F26AC" w:rsidRDefault="00000000">
      <w:pPr>
        <w:pStyle w:val="Ttulo2"/>
        <w:rPr>
          <w:lang w:val="es-CL"/>
        </w:rPr>
      </w:pPr>
      <w:r w:rsidRPr="007F26AC">
        <w:rPr>
          <w:lang w:val="es-CL"/>
        </w:rPr>
        <w:t>Resultado esperado con los archivos entregados</w:t>
      </w:r>
    </w:p>
    <w:tbl>
      <w:tblPr>
        <w:tblStyle w:val="Tablaconcuadrcula"/>
        <w:tblW w:w="0" w:type="auto"/>
        <w:jc w:val="center"/>
        <w:tblLayout w:type="fixed"/>
        <w:tblLook w:val="04A0" w:firstRow="1" w:lastRow="0" w:firstColumn="1" w:lastColumn="0" w:noHBand="0" w:noVBand="1"/>
      </w:tblPr>
      <w:tblGrid>
        <w:gridCol w:w="1944"/>
        <w:gridCol w:w="1080"/>
        <w:gridCol w:w="1080"/>
        <w:gridCol w:w="1080"/>
        <w:gridCol w:w="4248"/>
      </w:tblGrid>
      <w:tr w:rsidR="00735A32" w14:paraId="757B8A4B" w14:textId="77777777">
        <w:trPr>
          <w:tblHeader/>
          <w:jc w:val="center"/>
        </w:trPr>
        <w:tc>
          <w:tcPr>
            <w:tcW w:w="1944" w:type="dxa"/>
            <w:shd w:val="clear" w:color="auto" w:fill="17365D"/>
            <w:vAlign w:val="center"/>
          </w:tcPr>
          <w:p w14:paraId="4CF9CE57" w14:textId="77777777" w:rsidR="00735A32" w:rsidRDefault="00000000">
            <w:pPr>
              <w:spacing w:after="0"/>
            </w:pPr>
            <w:r>
              <w:rPr>
                <w:b/>
                <w:color w:val="FFFFFF"/>
                <w:sz w:val="17"/>
              </w:rPr>
              <w:t>Proceso</w:t>
            </w:r>
          </w:p>
        </w:tc>
        <w:tc>
          <w:tcPr>
            <w:tcW w:w="1080" w:type="dxa"/>
            <w:shd w:val="clear" w:color="auto" w:fill="17365D"/>
            <w:vAlign w:val="center"/>
          </w:tcPr>
          <w:p w14:paraId="266DB2DA" w14:textId="77777777" w:rsidR="00735A32" w:rsidRDefault="00000000">
            <w:pPr>
              <w:spacing w:after="0"/>
            </w:pPr>
            <w:r>
              <w:rPr>
                <w:b/>
                <w:color w:val="FFFFFF"/>
                <w:sz w:val="17"/>
              </w:rPr>
              <w:t>Leídos</w:t>
            </w:r>
          </w:p>
        </w:tc>
        <w:tc>
          <w:tcPr>
            <w:tcW w:w="1080" w:type="dxa"/>
            <w:shd w:val="clear" w:color="auto" w:fill="17365D"/>
            <w:vAlign w:val="center"/>
          </w:tcPr>
          <w:p w14:paraId="59732777" w14:textId="77777777" w:rsidR="00735A32" w:rsidRDefault="00000000">
            <w:pPr>
              <w:spacing w:after="0"/>
            </w:pPr>
            <w:r>
              <w:rPr>
                <w:b/>
                <w:color w:val="FFFFFF"/>
                <w:sz w:val="17"/>
              </w:rPr>
              <w:t>Válidos</w:t>
            </w:r>
          </w:p>
        </w:tc>
        <w:tc>
          <w:tcPr>
            <w:tcW w:w="1080" w:type="dxa"/>
            <w:shd w:val="clear" w:color="auto" w:fill="17365D"/>
            <w:vAlign w:val="center"/>
          </w:tcPr>
          <w:p w14:paraId="31BDEB01" w14:textId="77777777" w:rsidR="00735A32" w:rsidRDefault="00000000">
            <w:pPr>
              <w:spacing w:after="0"/>
            </w:pPr>
            <w:r>
              <w:rPr>
                <w:b/>
                <w:color w:val="FFFFFF"/>
                <w:sz w:val="17"/>
              </w:rPr>
              <w:t>Omitidos</w:t>
            </w:r>
          </w:p>
        </w:tc>
        <w:tc>
          <w:tcPr>
            <w:tcW w:w="4248" w:type="dxa"/>
            <w:shd w:val="clear" w:color="auto" w:fill="17365D"/>
            <w:vAlign w:val="center"/>
          </w:tcPr>
          <w:p w14:paraId="5DED58FB" w14:textId="77777777" w:rsidR="00735A32" w:rsidRDefault="00000000">
            <w:pPr>
              <w:spacing w:after="0"/>
            </w:pPr>
            <w:r>
              <w:rPr>
                <w:b/>
                <w:color w:val="FFFFFF"/>
                <w:sz w:val="17"/>
              </w:rPr>
              <w:t>Consolidado</w:t>
            </w:r>
          </w:p>
        </w:tc>
      </w:tr>
      <w:tr w:rsidR="00735A32" w14:paraId="50837AB9" w14:textId="77777777">
        <w:trPr>
          <w:jc w:val="center"/>
        </w:trPr>
        <w:tc>
          <w:tcPr>
            <w:tcW w:w="1944" w:type="dxa"/>
            <w:vAlign w:val="center"/>
          </w:tcPr>
          <w:p w14:paraId="1F755BC7" w14:textId="77777777" w:rsidR="00735A32" w:rsidRDefault="00000000">
            <w:pPr>
              <w:spacing w:after="0"/>
            </w:pPr>
            <w:r>
              <w:rPr>
                <w:sz w:val="17"/>
              </w:rPr>
              <w:t>Transacciones</w:t>
            </w:r>
          </w:p>
        </w:tc>
        <w:tc>
          <w:tcPr>
            <w:tcW w:w="1080" w:type="dxa"/>
            <w:vAlign w:val="center"/>
          </w:tcPr>
          <w:p w14:paraId="744EB6EF" w14:textId="77777777" w:rsidR="00735A32" w:rsidRDefault="00000000">
            <w:pPr>
              <w:spacing w:after="0"/>
            </w:pPr>
            <w:r>
              <w:rPr>
                <w:sz w:val="17"/>
              </w:rPr>
              <w:t>1.000</w:t>
            </w:r>
          </w:p>
        </w:tc>
        <w:tc>
          <w:tcPr>
            <w:tcW w:w="1080" w:type="dxa"/>
            <w:vAlign w:val="center"/>
          </w:tcPr>
          <w:p w14:paraId="0ACCE045" w14:textId="77777777" w:rsidR="00735A32" w:rsidRDefault="00000000">
            <w:pPr>
              <w:spacing w:after="0"/>
            </w:pPr>
            <w:r>
              <w:rPr>
                <w:sz w:val="17"/>
              </w:rPr>
              <w:t>401</w:t>
            </w:r>
          </w:p>
        </w:tc>
        <w:tc>
          <w:tcPr>
            <w:tcW w:w="1080" w:type="dxa"/>
            <w:vAlign w:val="center"/>
          </w:tcPr>
          <w:p w14:paraId="70C46AD7" w14:textId="77777777" w:rsidR="00735A32" w:rsidRDefault="00000000">
            <w:pPr>
              <w:spacing w:after="0"/>
            </w:pPr>
            <w:r>
              <w:rPr>
                <w:sz w:val="17"/>
              </w:rPr>
              <w:t>599</w:t>
            </w:r>
          </w:p>
        </w:tc>
        <w:tc>
          <w:tcPr>
            <w:tcW w:w="4248" w:type="dxa"/>
            <w:vAlign w:val="center"/>
          </w:tcPr>
          <w:p w14:paraId="3A43A7A7" w14:textId="1BB56C6E" w:rsidR="00735A32" w:rsidRDefault="00000000">
            <w:pPr>
              <w:spacing w:after="0"/>
            </w:pPr>
            <w:r>
              <w:rPr>
                <w:sz w:val="17"/>
              </w:rPr>
              <w:t>401 filas / 6</w:t>
            </w:r>
            <w:r w:rsidR="007F26AC">
              <w:rPr>
                <w:sz w:val="17"/>
              </w:rPr>
              <w:t>3</w:t>
            </w:r>
            <w:r>
              <w:rPr>
                <w:sz w:val="17"/>
              </w:rPr>
              <w:t xml:space="preserve"> anomalías</w:t>
            </w:r>
          </w:p>
        </w:tc>
      </w:tr>
      <w:tr w:rsidR="00735A32" w14:paraId="4A672558" w14:textId="77777777">
        <w:trPr>
          <w:jc w:val="center"/>
        </w:trPr>
        <w:tc>
          <w:tcPr>
            <w:tcW w:w="1944" w:type="dxa"/>
            <w:shd w:val="clear" w:color="auto" w:fill="F2F2F2"/>
            <w:vAlign w:val="center"/>
          </w:tcPr>
          <w:p w14:paraId="5F07E8DE" w14:textId="77777777" w:rsidR="00735A32" w:rsidRDefault="00000000">
            <w:pPr>
              <w:spacing w:after="0"/>
            </w:pPr>
            <w:r>
              <w:rPr>
                <w:sz w:val="17"/>
              </w:rPr>
              <w:t>Intereses</w:t>
            </w:r>
          </w:p>
        </w:tc>
        <w:tc>
          <w:tcPr>
            <w:tcW w:w="1080" w:type="dxa"/>
            <w:shd w:val="clear" w:color="auto" w:fill="F2F2F2"/>
            <w:vAlign w:val="center"/>
          </w:tcPr>
          <w:p w14:paraId="4D7D686F" w14:textId="77777777" w:rsidR="00735A32" w:rsidRDefault="00000000">
            <w:pPr>
              <w:spacing w:after="0"/>
            </w:pPr>
            <w:r>
              <w:rPr>
                <w:sz w:val="17"/>
              </w:rPr>
              <w:t>1.000</w:t>
            </w:r>
          </w:p>
        </w:tc>
        <w:tc>
          <w:tcPr>
            <w:tcW w:w="1080" w:type="dxa"/>
            <w:shd w:val="clear" w:color="auto" w:fill="F2F2F2"/>
            <w:vAlign w:val="center"/>
          </w:tcPr>
          <w:p w14:paraId="5F1C57B8" w14:textId="77777777" w:rsidR="00735A32" w:rsidRDefault="00000000">
            <w:pPr>
              <w:spacing w:after="0"/>
            </w:pPr>
            <w:r>
              <w:rPr>
                <w:sz w:val="17"/>
              </w:rPr>
              <w:t>370</w:t>
            </w:r>
          </w:p>
        </w:tc>
        <w:tc>
          <w:tcPr>
            <w:tcW w:w="1080" w:type="dxa"/>
            <w:shd w:val="clear" w:color="auto" w:fill="F2F2F2"/>
            <w:vAlign w:val="center"/>
          </w:tcPr>
          <w:p w14:paraId="5D5E0F2D" w14:textId="77777777" w:rsidR="00735A32" w:rsidRDefault="00000000">
            <w:pPr>
              <w:spacing w:after="0"/>
            </w:pPr>
            <w:r>
              <w:rPr>
                <w:sz w:val="17"/>
              </w:rPr>
              <w:t>630</w:t>
            </w:r>
          </w:p>
        </w:tc>
        <w:tc>
          <w:tcPr>
            <w:tcW w:w="4248" w:type="dxa"/>
            <w:shd w:val="clear" w:color="auto" w:fill="F2F2F2"/>
            <w:vAlign w:val="center"/>
          </w:tcPr>
          <w:p w14:paraId="7C79094F" w14:textId="77777777" w:rsidR="00735A32" w:rsidRDefault="00000000">
            <w:pPr>
              <w:spacing w:after="0"/>
            </w:pPr>
            <w:r>
              <w:rPr>
                <w:sz w:val="17"/>
              </w:rPr>
              <w:t>50 cuentas por período</w:t>
            </w:r>
          </w:p>
        </w:tc>
      </w:tr>
      <w:tr w:rsidR="00735A32" w14:paraId="1476B211" w14:textId="77777777">
        <w:trPr>
          <w:jc w:val="center"/>
        </w:trPr>
        <w:tc>
          <w:tcPr>
            <w:tcW w:w="1944" w:type="dxa"/>
            <w:vAlign w:val="center"/>
          </w:tcPr>
          <w:p w14:paraId="72106E5E" w14:textId="77777777" w:rsidR="00735A32" w:rsidRDefault="00000000">
            <w:pPr>
              <w:spacing w:after="0"/>
            </w:pPr>
            <w:r>
              <w:rPr>
                <w:sz w:val="17"/>
              </w:rPr>
              <w:t>Cuentas anuales</w:t>
            </w:r>
          </w:p>
        </w:tc>
        <w:tc>
          <w:tcPr>
            <w:tcW w:w="1080" w:type="dxa"/>
            <w:vAlign w:val="center"/>
          </w:tcPr>
          <w:p w14:paraId="7B66FE56" w14:textId="77777777" w:rsidR="00735A32" w:rsidRDefault="00000000">
            <w:pPr>
              <w:spacing w:after="0"/>
            </w:pPr>
            <w:r>
              <w:rPr>
                <w:sz w:val="17"/>
              </w:rPr>
              <w:t>1.000</w:t>
            </w:r>
          </w:p>
        </w:tc>
        <w:tc>
          <w:tcPr>
            <w:tcW w:w="1080" w:type="dxa"/>
            <w:vAlign w:val="center"/>
          </w:tcPr>
          <w:p w14:paraId="3938228D" w14:textId="77777777" w:rsidR="00735A32" w:rsidRDefault="00000000">
            <w:pPr>
              <w:spacing w:after="0"/>
            </w:pPr>
            <w:r>
              <w:rPr>
                <w:sz w:val="17"/>
              </w:rPr>
              <w:t>614</w:t>
            </w:r>
          </w:p>
        </w:tc>
        <w:tc>
          <w:tcPr>
            <w:tcW w:w="1080" w:type="dxa"/>
            <w:vAlign w:val="center"/>
          </w:tcPr>
          <w:p w14:paraId="3992580F" w14:textId="77777777" w:rsidR="00735A32" w:rsidRDefault="00000000">
            <w:pPr>
              <w:spacing w:after="0"/>
            </w:pPr>
            <w:r>
              <w:rPr>
                <w:sz w:val="17"/>
              </w:rPr>
              <w:t>386</w:t>
            </w:r>
          </w:p>
        </w:tc>
        <w:tc>
          <w:tcPr>
            <w:tcW w:w="4248" w:type="dxa"/>
            <w:vAlign w:val="center"/>
          </w:tcPr>
          <w:p w14:paraId="3E491350" w14:textId="77777777" w:rsidR="00735A32" w:rsidRDefault="00000000">
            <w:pPr>
              <w:spacing w:after="0"/>
            </w:pPr>
            <w:r>
              <w:rPr>
                <w:sz w:val="17"/>
              </w:rPr>
              <w:t>614 movimientos / 20 estados</w:t>
            </w:r>
          </w:p>
        </w:tc>
      </w:tr>
      <w:tr w:rsidR="00735A32" w14:paraId="6BEBAB66" w14:textId="77777777">
        <w:trPr>
          <w:jc w:val="center"/>
        </w:trPr>
        <w:tc>
          <w:tcPr>
            <w:tcW w:w="1944" w:type="dxa"/>
            <w:shd w:val="clear" w:color="auto" w:fill="F2F2F2"/>
            <w:vAlign w:val="center"/>
          </w:tcPr>
          <w:p w14:paraId="2899ED06" w14:textId="77777777" w:rsidR="00735A32" w:rsidRDefault="00000000">
            <w:pPr>
              <w:spacing w:after="0"/>
            </w:pPr>
            <w:r>
              <w:rPr>
                <w:sz w:val="17"/>
              </w:rPr>
              <w:t>Total</w:t>
            </w:r>
          </w:p>
        </w:tc>
        <w:tc>
          <w:tcPr>
            <w:tcW w:w="1080" w:type="dxa"/>
            <w:shd w:val="clear" w:color="auto" w:fill="F2F2F2"/>
            <w:vAlign w:val="center"/>
          </w:tcPr>
          <w:p w14:paraId="3426D785" w14:textId="77777777" w:rsidR="00735A32" w:rsidRDefault="00000000">
            <w:pPr>
              <w:spacing w:after="0"/>
            </w:pPr>
            <w:r>
              <w:rPr>
                <w:sz w:val="17"/>
              </w:rPr>
              <w:t>3.000</w:t>
            </w:r>
          </w:p>
        </w:tc>
        <w:tc>
          <w:tcPr>
            <w:tcW w:w="1080" w:type="dxa"/>
            <w:shd w:val="clear" w:color="auto" w:fill="F2F2F2"/>
            <w:vAlign w:val="center"/>
          </w:tcPr>
          <w:p w14:paraId="5126E913" w14:textId="77777777" w:rsidR="00735A32" w:rsidRDefault="00000000">
            <w:pPr>
              <w:spacing w:after="0"/>
            </w:pPr>
            <w:r>
              <w:rPr>
                <w:sz w:val="17"/>
              </w:rPr>
              <w:t>1.385</w:t>
            </w:r>
          </w:p>
        </w:tc>
        <w:tc>
          <w:tcPr>
            <w:tcW w:w="1080" w:type="dxa"/>
            <w:shd w:val="clear" w:color="auto" w:fill="F2F2F2"/>
            <w:vAlign w:val="center"/>
          </w:tcPr>
          <w:p w14:paraId="5CC85CFC" w14:textId="77777777" w:rsidR="00735A32" w:rsidRDefault="00000000">
            <w:pPr>
              <w:spacing w:after="0"/>
            </w:pPr>
            <w:r>
              <w:rPr>
                <w:sz w:val="17"/>
              </w:rPr>
              <w:t>1.615</w:t>
            </w:r>
          </w:p>
        </w:tc>
        <w:tc>
          <w:tcPr>
            <w:tcW w:w="4248" w:type="dxa"/>
            <w:shd w:val="clear" w:color="auto" w:fill="F2F2F2"/>
            <w:vAlign w:val="center"/>
          </w:tcPr>
          <w:p w14:paraId="0DA41CA5" w14:textId="77777777" w:rsidR="00735A32" w:rsidRDefault="00000000">
            <w:pPr>
              <w:spacing w:after="0"/>
            </w:pPr>
            <w:r>
              <w:rPr>
                <w:sz w:val="17"/>
              </w:rPr>
              <w:t>Trazabilidad completa</w:t>
            </w:r>
          </w:p>
        </w:tc>
      </w:tr>
    </w:tbl>
    <w:p w14:paraId="4B1B5081" w14:textId="77777777" w:rsidR="00735A32" w:rsidRDefault="00735A32">
      <w:pPr>
        <w:spacing w:after="0"/>
      </w:pPr>
    </w:p>
    <w:tbl>
      <w:tblPr>
        <w:tblW w:w="0" w:type="auto"/>
        <w:jc w:val="center"/>
        <w:tblLook w:val="04A0" w:firstRow="1" w:lastRow="0" w:firstColumn="1" w:lastColumn="0" w:noHBand="0" w:noVBand="1"/>
      </w:tblPr>
      <w:tblGrid>
        <w:gridCol w:w="10166"/>
      </w:tblGrid>
      <w:tr w:rsidR="00735A32" w:rsidRPr="007F26AC" w14:paraId="1064C319" w14:textId="77777777">
        <w:trPr>
          <w:jc w:val="center"/>
        </w:trPr>
        <w:tc>
          <w:tcPr>
            <w:tcW w:w="10166" w:type="dxa"/>
            <w:shd w:val="clear" w:color="auto" w:fill="DDEEEE"/>
          </w:tcPr>
          <w:p w14:paraId="71EC46CB" w14:textId="77777777" w:rsidR="00735A32" w:rsidRPr="007F26AC" w:rsidRDefault="00000000">
            <w:pPr>
              <w:spacing w:after="40"/>
              <w:rPr>
                <w:lang w:val="es-CL"/>
              </w:rPr>
            </w:pPr>
            <w:r w:rsidRPr="007F26AC">
              <w:rPr>
                <w:b/>
                <w:color w:val="17365D"/>
                <w:lang w:val="es-CL"/>
              </w:rPr>
              <w:t xml:space="preserve">Lectura de los resultados: </w:t>
            </w:r>
            <w:r w:rsidRPr="007F26AC">
              <w:rPr>
                <w:lang w:val="es-CL"/>
              </w:rPr>
              <w:t>Las cifras anteriores fueron obtenidas aplicando las mismas reglas de validación a los CSV incluidos. La ejecución real debe quedar respaldada por 16_batch_tres_jobs.json, 17_batch_resumen.json y 19_datos_postgresql.txt.</w:t>
            </w:r>
          </w:p>
        </w:tc>
      </w:tr>
    </w:tbl>
    <w:p w14:paraId="049D588C" w14:textId="77777777" w:rsidR="00735A32" w:rsidRPr="007F26AC" w:rsidRDefault="00735A32">
      <w:pPr>
        <w:spacing w:after="0"/>
        <w:rPr>
          <w:lang w:val="es-CL"/>
        </w:rPr>
      </w:pPr>
    </w:p>
    <w:p w14:paraId="235AAAC2" w14:textId="77777777" w:rsidR="00735A32" w:rsidRPr="007F26AC" w:rsidRDefault="00000000">
      <w:pPr>
        <w:pStyle w:val="Ttulo2"/>
        <w:rPr>
          <w:lang w:val="es-CL"/>
        </w:rPr>
      </w:pPr>
      <w:r w:rsidRPr="007F26AC">
        <w:rPr>
          <w:lang w:val="es-CL"/>
        </w:rPr>
        <w:t>Escalabilidad del procesamiento</w:t>
      </w:r>
    </w:p>
    <w:p w14:paraId="68559B48" w14:textId="77777777" w:rsidR="00735A32" w:rsidRPr="007F26AC" w:rsidRDefault="00000000">
      <w:pPr>
        <w:rPr>
          <w:lang w:val="es-CL"/>
        </w:rPr>
      </w:pPr>
      <w:r w:rsidRPr="007F26AC">
        <w:rPr>
          <w:lang w:val="es-CL"/>
        </w:rPr>
        <w:t>El tamaño de chunk, la cantidad de reintentos y el pool se parametrizan mediante variables de entorno. En una implementación productiva los archivos pueden almacenarse en S3 y el job ejecutarse como tarea programada. Para volúmenes mayores se puede particionar por fecha o rango de cuentas sin cambiar el contrato externo.</w:t>
      </w:r>
    </w:p>
    <w:p w14:paraId="37330BF2" w14:textId="77777777" w:rsidR="00735A32" w:rsidRPr="007F26AC" w:rsidRDefault="00000000">
      <w:pPr>
        <w:rPr>
          <w:lang w:val="es-CL"/>
        </w:rPr>
      </w:pPr>
      <w:r w:rsidRPr="007F26AC">
        <w:rPr>
          <w:lang w:val="es-CL"/>
        </w:rPr>
        <w:br w:type="page"/>
      </w:r>
    </w:p>
    <w:p w14:paraId="3C5E273E" w14:textId="77777777" w:rsidR="00735A32" w:rsidRPr="007F26AC" w:rsidRDefault="00000000">
      <w:pPr>
        <w:pStyle w:val="Ttulo1"/>
        <w:rPr>
          <w:lang w:val="es-CL"/>
        </w:rPr>
      </w:pPr>
      <w:r w:rsidRPr="007F26AC">
        <w:rPr>
          <w:lang w:val="es-CL"/>
        </w:rPr>
        <w:lastRenderedPageBreak/>
        <w:t>6. Backend for Frontend</w:t>
      </w:r>
    </w:p>
    <w:p w14:paraId="031457AF" w14:textId="77777777" w:rsidR="00735A32" w:rsidRDefault="00000000">
      <w:r w:rsidRPr="007F26AC">
        <w:rPr>
          <w:lang w:val="es-CL"/>
        </w:rPr>
        <w:t xml:space="preserve">Los tres BFF evitan entregar el mismo contrato a clientes con necesidades diferentes. Cada uno conserva su propio puerto interno, controlador y DTO de respuesta. </w:t>
      </w:r>
      <w:r>
        <w:t>El Gateway mantiene una ruta separada para cada canal.</w:t>
      </w:r>
    </w:p>
    <w:tbl>
      <w:tblPr>
        <w:tblStyle w:val="Tablaconcuadrcula"/>
        <w:tblW w:w="0" w:type="auto"/>
        <w:jc w:val="center"/>
        <w:tblLayout w:type="fixed"/>
        <w:tblLook w:val="04A0" w:firstRow="1" w:lastRow="0" w:firstColumn="1" w:lastColumn="0" w:noHBand="0" w:noVBand="1"/>
      </w:tblPr>
      <w:tblGrid>
        <w:gridCol w:w="1152"/>
        <w:gridCol w:w="3384"/>
        <w:gridCol w:w="3240"/>
        <w:gridCol w:w="1800"/>
      </w:tblGrid>
      <w:tr w:rsidR="00735A32" w14:paraId="526FB93A" w14:textId="77777777">
        <w:trPr>
          <w:tblHeader/>
          <w:jc w:val="center"/>
        </w:trPr>
        <w:tc>
          <w:tcPr>
            <w:tcW w:w="1152" w:type="dxa"/>
            <w:shd w:val="clear" w:color="auto" w:fill="17365D"/>
            <w:vAlign w:val="center"/>
          </w:tcPr>
          <w:p w14:paraId="3E74861A" w14:textId="77777777" w:rsidR="00735A32" w:rsidRDefault="00000000">
            <w:pPr>
              <w:spacing w:after="0"/>
            </w:pPr>
            <w:r>
              <w:rPr>
                <w:b/>
                <w:color w:val="FFFFFF"/>
                <w:sz w:val="17"/>
              </w:rPr>
              <w:t>Canal</w:t>
            </w:r>
          </w:p>
        </w:tc>
        <w:tc>
          <w:tcPr>
            <w:tcW w:w="3384" w:type="dxa"/>
            <w:shd w:val="clear" w:color="auto" w:fill="17365D"/>
            <w:vAlign w:val="center"/>
          </w:tcPr>
          <w:p w14:paraId="17496FC3" w14:textId="77777777" w:rsidR="00735A32" w:rsidRDefault="00000000">
            <w:pPr>
              <w:spacing w:after="0"/>
            </w:pPr>
            <w:r>
              <w:rPr>
                <w:b/>
                <w:color w:val="FFFFFF"/>
                <w:sz w:val="17"/>
              </w:rPr>
              <w:t>Información</w:t>
            </w:r>
          </w:p>
        </w:tc>
        <w:tc>
          <w:tcPr>
            <w:tcW w:w="3240" w:type="dxa"/>
            <w:shd w:val="clear" w:color="auto" w:fill="17365D"/>
            <w:vAlign w:val="center"/>
          </w:tcPr>
          <w:p w14:paraId="77514DEC" w14:textId="77777777" w:rsidR="00735A32" w:rsidRDefault="00000000">
            <w:pPr>
              <w:spacing w:after="0"/>
            </w:pPr>
            <w:r>
              <w:rPr>
                <w:b/>
                <w:color w:val="FFFFFF"/>
                <w:sz w:val="17"/>
              </w:rPr>
              <w:t>Optimización</w:t>
            </w:r>
          </w:p>
        </w:tc>
        <w:tc>
          <w:tcPr>
            <w:tcW w:w="1800" w:type="dxa"/>
            <w:shd w:val="clear" w:color="auto" w:fill="17365D"/>
            <w:vAlign w:val="center"/>
          </w:tcPr>
          <w:p w14:paraId="05275EE2" w14:textId="77777777" w:rsidR="00735A32" w:rsidRDefault="00000000">
            <w:pPr>
              <w:spacing w:after="0"/>
            </w:pPr>
            <w:r>
              <w:rPr>
                <w:b/>
                <w:color w:val="FFFFFF"/>
                <w:sz w:val="17"/>
              </w:rPr>
              <w:t>Control especial</w:t>
            </w:r>
          </w:p>
        </w:tc>
      </w:tr>
      <w:tr w:rsidR="00735A32" w14:paraId="4CFB58F6" w14:textId="77777777">
        <w:trPr>
          <w:jc w:val="center"/>
        </w:trPr>
        <w:tc>
          <w:tcPr>
            <w:tcW w:w="1152" w:type="dxa"/>
            <w:vAlign w:val="center"/>
          </w:tcPr>
          <w:p w14:paraId="2321B798" w14:textId="77777777" w:rsidR="00735A32" w:rsidRDefault="00000000">
            <w:pPr>
              <w:spacing w:after="0"/>
            </w:pPr>
            <w:r>
              <w:rPr>
                <w:sz w:val="17"/>
              </w:rPr>
              <w:t>Web</w:t>
            </w:r>
          </w:p>
        </w:tc>
        <w:tc>
          <w:tcPr>
            <w:tcW w:w="3384" w:type="dxa"/>
            <w:vAlign w:val="center"/>
          </w:tcPr>
          <w:p w14:paraId="5F8D0DAC" w14:textId="77777777" w:rsidR="00735A32" w:rsidRPr="007F26AC" w:rsidRDefault="00000000">
            <w:pPr>
              <w:spacing w:after="0"/>
              <w:rPr>
                <w:lang w:val="es-CL"/>
              </w:rPr>
            </w:pPr>
            <w:r w:rsidRPr="007F26AC">
              <w:rPr>
                <w:sz w:val="17"/>
                <w:lang w:val="es-CL"/>
              </w:rPr>
              <w:t>Cuenta, resumen y transacciones completas</w:t>
            </w:r>
          </w:p>
        </w:tc>
        <w:tc>
          <w:tcPr>
            <w:tcW w:w="3240" w:type="dxa"/>
            <w:vAlign w:val="center"/>
          </w:tcPr>
          <w:p w14:paraId="415255F4" w14:textId="77777777" w:rsidR="00735A32" w:rsidRDefault="00000000">
            <w:pPr>
              <w:spacing w:after="0"/>
            </w:pPr>
            <w:r>
              <w:rPr>
                <w:sz w:val="17"/>
              </w:rPr>
              <w:t>Prioriza detalle para escritorio</w:t>
            </w:r>
          </w:p>
        </w:tc>
        <w:tc>
          <w:tcPr>
            <w:tcW w:w="1800" w:type="dxa"/>
            <w:vAlign w:val="center"/>
          </w:tcPr>
          <w:p w14:paraId="0EB83CA6" w14:textId="77777777" w:rsidR="00735A32" w:rsidRDefault="00000000">
            <w:pPr>
              <w:spacing w:after="0"/>
            </w:pPr>
            <w:r>
              <w:rPr>
                <w:sz w:val="17"/>
              </w:rPr>
              <w:t>JWT</w:t>
            </w:r>
          </w:p>
        </w:tc>
      </w:tr>
      <w:tr w:rsidR="00735A32" w14:paraId="6200B8AC" w14:textId="77777777">
        <w:trPr>
          <w:jc w:val="center"/>
        </w:trPr>
        <w:tc>
          <w:tcPr>
            <w:tcW w:w="1152" w:type="dxa"/>
            <w:shd w:val="clear" w:color="auto" w:fill="F2F2F2"/>
            <w:vAlign w:val="center"/>
          </w:tcPr>
          <w:p w14:paraId="6190B918" w14:textId="77777777" w:rsidR="00735A32" w:rsidRDefault="00000000">
            <w:pPr>
              <w:spacing w:after="0"/>
            </w:pPr>
            <w:r>
              <w:rPr>
                <w:sz w:val="17"/>
              </w:rPr>
              <w:t>Mobile</w:t>
            </w:r>
          </w:p>
        </w:tc>
        <w:tc>
          <w:tcPr>
            <w:tcW w:w="3384" w:type="dxa"/>
            <w:shd w:val="clear" w:color="auto" w:fill="F2F2F2"/>
            <w:vAlign w:val="center"/>
          </w:tcPr>
          <w:p w14:paraId="0819C4DC" w14:textId="77777777" w:rsidR="00735A32" w:rsidRPr="007F26AC" w:rsidRDefault="00000000">
            <w:pPr>
              <w:spacing w:after="0"/>
              <w:rPr>
                <w:lang w:val="es-CL"/>
              </w:rPr>
            </w:pPr>
            <w:r w:rsidRPr="007F26AC">
              <w:rPr>
                <w:sz w:val="17"/>
                <w:lang w:val="es-CL"/>
              </w:rPr>
              <w:t>Cuenta y últimos cinco movimientos</w:t>
            </w:r>
          </w:p>
        </w:tc>
        <w:tc>
          <w:tcPr>
            <w:tcW w:w="3240" w:type="dxa"/>
            <w:shd w:val="clear" w:color="auto" w:fill="F2F2F2"/>
            <w:vAlign w:val="center"/>
          </w:tcPr>
          <w:p w14:paraId="5FA1D80E" w14:textId="77777777" w:rsidR="00735A32" w:rsidRPr="007F26AC" w:rsidRDefault="00000000">
            <w:pPr>
              <w:spacing w:after="0"/>
              <w:rPr>
                <w:lang w:val="es-CL"/>
              </w:rPr>
            </w:pPr>
            <w:r w:rsidRPr="007F26AC">
              <w:rPr>
                <w:sz w:val="17"/>
                <w:lang w:val="es-CL"/>
              </w:rPr>
              <w:t>Menor tamaño y menos campos</w:t>
            </w:r>
          </w:p>
        </w:tc>
        <w:tc>
          <w:tcPr>
            <w:tcW w:w="1800" w:type="dxa"/>
            <w:shd w:val="clear" w:color="auto" w:fill="F2F2F2"/>
            <w:vAlign w:val="center"/>
          </w:tcPr>
          <w:p w14:paraId="5EEA6A66" w14:textId="77777777" w:rsidR="00735A32" w:rsidRDefault="00000000">
            <w:pPr>
              <w:spacing w:after="0"/>
            </w:pPr>
            <w:r>
              <w:rPr>
                <w:sz w:val="17"/>
              </w:rPr>
              <w:t>JWT</w:t>
            </w:r>
          </w:p>
        </w:tc>
      </w:tr>
      <w:tr w:rsidR="00735A32" w14:paraId="7327C84E" w14:textId="77777777">
        <w:trPr>
          <w:jc w:val="center"/>
        </w:trPr>
        <w:tc>
          <w:tcPr>
            <w:tcW w:w="1152" w:type="dxa"/>
            <w:vAlign w:val="center"/>
          </w:tcPr>
          <w:p w14:paraId="50B994B8" w14:textId="77777777" w:rsidR="00735A32" w:rsidRDefault="00000000">
            <w:pPr>
              <w:spacing w:after="0"/>
            </w:pPr>
            <w:r>
              <w:rPr>
                <w:sz w:val="17"/>
              </w:rPr>
              <w:t>ATM</w:t>
            </w:r>
          </w:p>
        </w:tc>
        <w:tc>
          <w:tcPr>
            <w:tcW w:w="3384" w:type="dxa"/>
            <w:vAlign w:val="center"/>
          </w:tcPr>
          <w:p w14:paraId="7A8B48CE" w14:textId="77777777" w:rsidR="00735A32" w:rsidRDefault="00000000">
            <w:pPr>
              <w:spacing w:after="0"/>
            </w:pPr>
            <w:r>
              <w:rPr>
                <w:sz w:val="17"/>
              </w:rPr>
              <w:t>Saldo y retiro</w:t>
            </w:r>
          </w:p>
        </w:tc>
        <w:tc>
          <w:tcPr>
            <w:tcW w:w="3240" w:type="dxa"/>
            <w:vAlign w:val="center"/>
          </w:tcPr>
          <w:p w14:paraId="4C75119A" w14:textId="77777777" w:rsidR="00735A32" w:rsidRPr="007F26AC" w:rsidRDefault="00000000">
            <w:pPr>
              <w:spacing w:after="0"/>
              <w:rPr>
                <w:lang w:val="es-CL"/>
              </w:rPr>
            </w:pPr>
            <w:r w:rsidRPr="007F26AC">
              <w:rPr>
                <w:sz w:val="17"/>
                <w:lang w:val="es-CL"/>
              </w:rPr>
              <w:t>Contrato mínimo para operación inmediata</w:t>
            </w:r>
          </w:p>
        </w:tc>
        <w:tc>
          <w:tcPr>
            <w:tcW w:w="1800" w:type="dxa"/>
            <w:vAlign w:val="center"/>
          </w:tcPr>
          <w:p w14:paraId="42312A12" w14:textId="77777777" w:rsidR="00735A32" w:rsidRDefault="00000000">
            <w:pPr>
              <w:spacing w:after="0"/>
            </w:pPr>
            <w:r>
              <w:rPr>
                <w:sz w:val="17"/>
              </w:rPr>
              <w:t>JWT + X-ATM-KEY</w:t>
            </w:r>
          </w:p>
        </w:tc>
      </w:tr>
    </w:tbl>
    <w:p w14:paraId="583C5B62" w14:textId="77777777" w:rsidR="00735A32" w:rsidRDefault="00735A32">
      <w:pPr>
        <w:spacing w:after="0"/>
      </w:pPr>
    </w:p>
    <w:p w14:paraId="1E8AB2F8" w14:textId="77777777" w:rsidR="00735A32" w:rsidRDefault="00000000">
      <w:pPr>
        <w:pStyle w:val="Ttulo2"/>
      </w:pPr>
      <w:r>
        <w:t>Composición de respuestas</w:t>
      </w:r>
    </w:p>
    <w:p w14:paraId="4A008AF1" w14:textId="77777777" w:rsidR="00735A32" w:rsidRPr="007F26AC" w:rsidRDefault="00000000">
      <w:pPr>
        <w:rPr>
          <w:lang w:val="es-CL"/>
        </w:rPr>
      </w:pPr>
      <w:r w:rsidRPr="007F26AC">
        <w:rPr>
          <w:lang w:val="es-CL"/>
        </w:rPr>
        <w:t>Web y Mobile consultan cuentas y transacciones. Si el historial no está disponible, el cliente de transacciones activa el fallback y devuelve una colección vacía junto con un resumen neutro. La cuenta sigue visible y la respuesta identifica la información que no pudo recuperarse.</w:t>
      </w:r>
    </w:p>
    <w:p w14:paraId="11DF17E5" w14:textId="77777777" w:rsidR="00735A32" w:rsidRPr="007F26AC" w:rsidRDefault="00000000">
      <w:pPr>
        <w:pStyle w:val="Ttulo2"/>
        <w:rPr>
          <w:lang w:val="es-CL"/>
        </w:rPr>
      </w:pPr>
      <w:r w:rsidRPr="007F26AC">
        <w:rPr>
          <w:lang w:val="es-CL"/>
        </w:rPr>
        <w:t>Seguridad del canal ATM</w:t>
      </w:r>
    </w:p>
    <w:p w14:paraId="36A46596" w14:textId="77777777" w:rsidR="00735A32" w:rsidRPr="007F26AC" w:rsidRDefault="00000000">
      <w:pPr>
        <w:rPr>
          <w:lang w:val="es-CL"/>
        </w:rPr>
      </w:pPr>
      <w:r w:rsidRPr="007F26AC">
        <w:rPr>
          <w:lang w:val="es-CL"/>
        </w:rPr>
        <w:t>El token OAuth2 no es suficiente para el cajero. Un filtro valida además la cabecera X-ATM-KEY antes de ejecutar consultas o retiros. Esto representa una credencial del dispositivo, distinta de la identidad del usuario. El script de pruebas demuestra tanto el acceso correcto como el rechazo HTTP 401 cuando falta la clave.</w:t>
      </w:r>
    </w:p>
    <w:tbl>
      <w:tblPr>
        <w:tblW w:w="0" w:type="auto"/>
        <w:jc w:val="center"/>
        <w:tblLook w:val="04A0" w:firstRow="1" w:lastRow="0" w:firstColumn="1" w:lastColumn="0" w:noHBand="0" w:noVBand="1"/>
      </w:tblPr>
      <w:tblGrid>
        <w:gridCol w:w="10166"/>
      </w:tblGrid>
      <w:tr w:rsidR="00735A32" w:rsidRPr="007F26AC" w14:paraId="56D4967F" w14:textId="77777777">
        <w:trPr>
          <w:jc w:val="center"/>
        </w:trPr>
        <w:tc>
          <w:tcPr>
            <w:tcW w:w="10166" w:type="dxa"/>
            <w:shd w:val="clear" w:color="auto" w:fill="DDEBF7"/>
          </w:tcPr>
          <w:p w14:paraId="5BDA0A93" w14:textId="77777777" w:rsidR="00735A32" w:rsidRPr="007F26AC" w:rsidRDefault="00000000">
            <w:pPr>
              <w:spacing w:after="40"/>
              <w:rPr>
                <w:lang w:val="es-CL"/>
              </w:rPr>
            </w:pPr>
            <w:r w:rsidRPr="007F26AC">
              <w:rPr>
                <w:b/>
                <w:color w:val="17365D"/>
                <w:lang w:val="es-CL"/>
              </w:rPr>
              <w:t xml:space="preserve">Beneficio: </w:t>
            </w:r>
            <w:r w:rsidRPr="007F26AC">
              <w:rPr>
                <w:lang w:val="es-CL"/>
              </w:rPr>
              <w:t>Los contratos pueden evolucionar por separado. Un cambio de presentación móvil no obliga a modificar el canal Web o el flujo ATM.</w:t>
            </w:r>
          </w:p>
        </w:tc>
      </w:tr>
    </w:tbl>
    <w:p w14:paraId="349E71F6" w14:textId="77777777" w:rsidR="00735A32" w:rsidRPr="007F26AC" w:rsidRDefault="00735A32">
      <w:pPr>
        <w:spacing w:after="0"/>
        <w:rPr>
          <w:lang w:val="es-CL"/>
        </w:rPr>
      </w:pPr>
    </w:p>
    <w:p w14:paraId="3D86AC74" w14:textId="77777777" w:rsidR="00735A32" w:rsidRPr="007F26AC" w:rsidRDefault="00000000">
      <w:pPr>
        <w:rPr>
          <w:lang w:val="es-CL"/>
        </w:rPr>
      </w:pPr>
      <w:r w:rsidRPr="007F26AC">
        <w:rPr>
          <w:lang w:val="es-CL"/>
        </w:rPr>
        <w:br w:type="page"/>
      </w:r>
    </w:p>
    <w:p w14:paraId="7292BFEB" w14:textId="77777777" w:rsidR="00735A32" w:rsidRPr="007F26AC" w:rsidRDefault="00000000">
      <w:pPr>
        <w:pStyle w:val="Ttulo1"/>
        <w:rPr>
          <w:lang w:val="es-CL"/>
        </w:rPr>
      </w:pPr>
      <w:r w:rsidRPr="007F26AC">
        <w:rPr>
          <w:lang w:val="es-CL"/>
        </w:rPr>
        <w:lastRenderedPageBreak/>
        <w:t>7. Microservicios de negocio</w:t>
      </w:r>
    </w:p>
    <w:p w14:paraId="02D99C27" w14:textId="77777777" w:rsidR="00735A32" w:rsidRPr="007F26AC" w:rsidRDefault="00000000">
      <w:pPr>
        <w:pStyle w:val="Ttulo2"/>
        <w:rPr>
          <w:lang w:val="es-CL"/>
        </w:rPr>
      </w:pPr>
      <w:r w:rsidRPr="007F26AC">
        <w:rPr>
          <w:lang w:val="es-CL"/>
        </w:rPr>
        <w:t>Cuentas</w:t>
      </w:r>
    </w:p>
    <w:p w14:paraId="7148285B" w14:textId="77777777" w:rsidR="00735A32" w:rsidRPr="007F26AC" w:rsidRDefault="00000000">
      <w:pPr>
        <w:rPr>
          <w:lang w:val="es-CL"/>
        </w:rPr>
      </w:pPr>
      <w:r w:rsidRPr="007F26AC">
        <w:rPr>
          <w:lang w:val="es-CL"/>
        </w:rPr>
        <w:t>Administra saldo, tipo de cuenta y movimientos. Los débitos validan monto positivo, existencia y saldo disponible. La actualización utiliza bloqueo pesimista y versionado para impedir que dos solicitudes concurrentes gasten el mismo saldo. Un retiro aprobado produce un evento Kafka.</w:t>
      </w:r>
    </w:p>
    <w:p w14:paraId="784120FF" w14:textId="77777777" w:rsidR="00735A32" w:rsidRPr="007F26AC" w:rsidRDefault="00000000">
      <w:pPr>
        <w:pStyle w:val="Ttulo2"/>
        <w:rPr>
          <w:lang w:val="es-CL"/>
        </w:rPr>
      </w:pPr>
      <w:r w:rsidRPr="007F26AC">
        <w:rPr>
          <w:lang w:val="es-CL"/>
        </w:rPr>
        <w:t>Clientes</w:t>
      </w:r>
    </w:p>
    <w:p w14:paraId="759BC3CE" w14:textId="77777777" w:rsidR="00735A32" w:rsidRPr="007F26AC" w:rsidRDefault="00000000">
      <w:pPr>
        <w:rPr>
          <w:lang w:val="es-CL"/>
        </w:rPr>
      </w:pPr>
      <w:r w:rsidRPr="007F26AC">
        <w:rPr>
          <w:lang w:val="es-CL"/>
        </w:rPr>
        <w:t>Mantiene datos personales y estado del cliente con operaciones de consulta, creación y actualización. Su separación reduce el acoplamiento con la contabilidad y permite escalar el manejo de perfiles de manera independiente.</w:t>
      </w:r>
    </w:p>
    <w:p w14:paraId="73B3A8B3" w14:textId="77777777" w:rsidR="00735A32" w:rsidRPr="007F26AC" w:rsidRDefault="00000000">
      <w:pPr>
        <w:pStyle w:val="Ttulo2"/>
        <w:rPr>
          <w:lang w:val="es-CL"/>
        </w:rPr>
      </w:pPr>
      <w:r w:rsidRPr="007F26AC">
        <w:rPr>
          <w:lang w:val="es-CL"/>
        </w:rPr>
        <w:t>Pagos y transacciones</w:t>
      </w:r>
    </w:p>
    <w:p w14:paraId="4E5BC666" w14:textId="77777777" w:rsidR="00735A32" w:rsidRPr="007F26AC" w:rsidRDefault="00000000">
      <w:pPr>
        <w:rPr>
          <w:lang w:val="es-CL"/>
        </w:rPr>
      </w:pPr>
      <w:r w:rsidRPr="007F26AC">
        <w:rPr>
          <w:lang w:val="es-CL"/>
        </w:rPr>
        <w:t>Gestiona pagos, depósitos, transferencias e historial. Para una transferencia se debita la cuenta de origen y después se acredita el destino. Si la segunda operación falla, se realiza un crédito compensatorio y el pago queda registrado como COMPENSADO, dejando el resultado explícito para auditoría.</w:t>
      </w:r>
    </w:p>
    <w:tbl>
      <w:tblPr>
        <w:tblStyle w:val="Tablaconcuadrcula"/>
        <w:tblW w:w="0" w:type="auto"/>
        <w:jc w:val="center"/>
        <w:tblLayout w:type="fixed"/>
        <w:tblLook w:val="04A0" w:firstRow="1" w:lastRow="0" w:firstColumn="1" w:lastColumn="0" w:noHBand="0" w:noVBand="1"/>
      </w:tblPr>
      <w:tblGrid>
        <w:gridCol w:w="1872"/>
        <w:gridCol w:w="2088"/>
        <w:gridCol w:w="3024"/>
        <w:gridCol w:w="2448"/>
      </w:tblGrid>
      <w:tr w:rsidR="00735A32" w14:paraId="42136E27" w14:textId="77777777">
        <w:trPr>
          <w:tblHeader/>
          <w:jc w:val="center"/>
        </w:trPr>
        <w:tc>
          <w:tcPr>
            <w:tcW w:w="1872" w:type="dxa"/>
            <w:shd w:val="clear" w:color="auto" w:fill="17365D"/>
            <w:vAlign w:val="center"/>
          </w:tcPr>
          <w:p w14:paraId="31D71C22" w14:textId="77777777" w:rsidR="00735A32" w:rsidRDefault="00000000">
            <w:pPr>
              <w:spacing w:after="0"/>
            </w:pPr>
            <w:r>
              <w:rPr>
                <w:b/>
                <w:color w:val="FFFFFF"/>
                <w:sz w:val="17"/>
              </w:rPr>
              <w:t>Operación</w:t>
            </w:r>
          </w:p>
        </w:tc>
        <w:tc>
          <w:tcPr>
            <w:tcW w:w="2088" w:type="dxa"/>
            <w:shd w:val="clear" w:color="auto" w:fill="17365D"/>
            <w:vAlign w:val="center"/>
          </w:tcPr>
          <w:p w14:paraId="245F1F77" w14:textId="77777777" w:rsidR="00735A32" w:rsidRDefault="00000000">
            <w:pPr>
              <w:spacing w:after="0"/>
            </w:pPr>
            <w:r>
              <w:rPr>
                <w:b/>
                <w:color w:val="FFFFFF"/>
                <w:sz w:val="17"/>
              </w:rPr>
              <w:t>Cuenta origen</w:t>
            </w:r>
          </w:p>
        </w:tc>
        <w:tc>
          <w:tcPr>
            <w:tcW w:w="3024" w:type="dxa"/>
            <w:shd w:val="clear" w:color="auto" w:fill="17365D"/>
            <w:vAlign w:val="center"/>
          </w:tcPr>
          <w:p w14:paraId="7046ED45" w14:textId="77777777" w:rsidR="00735A32" w:rsidRDefault="00000000">
            <w:pPr>
              <w:spacing w:after="0"/>
            </w:pPr>
            <w:r>
              <w:rPr>
                <w:b/>
                <w:color w:val="FFFFFF"/>
                <w:sz w:val="17"/>
              </w:rPr>
              <w:t>Cuenta destino</w:t>
            </w:r>
          </w:p>
        </w:tc>
        <w:tc>
          <w:tcPr>
            <w:tcW w:w="2448" w:type="dxa"/>
            <w:shd w:val="clear" w:color="auto" w:fill="17365D"/>
            <w:vAlign w:val="center"/>
          </w:tcPr>
          <w:p w14:paraId="6C09767C" w14:textId="77777777" w:rsidR="00735A32" w:rsidRDefault="00000000">
            <w:pPr>
              <w:spacing w:after="0"/>
            </w:pPr>
            <w:r>
              <w:rPr>
                <w:b/>
                <w:color w:val="FFFFFF"/>
                <w:sz w:val="17"/>
              </w:rPr>
              <w:t>Evento</w:t>
            </w:r>
          </w:p>
        </w:tc>
      </w:tr>
      <w:tr w:rsidR="00735A32" w14:paraId="0F848CC5" w14:textId="77777777">
        <w:trPr>
          <w:jc w:val="center"/>
        </w:trPr>
        <w:tc>
          <w:tcPr>
            <w:tcW w:w="1872" w:type="dxa"/>
            <w:vAlign w:val="center"/>
          </w:tcPr>
          <w:p w14:paraId="7E75B8CA" w14:textId="77777777" w:rsidR="00735A32" w:rsidRDefault="00000000">
            <w:pPr>
              <w:spacing w:after="0"/>
            </w:pPr>
            <w:r>
              <w:rPr>
                <w:sz w:val="17"/>
              </w:rPr>
              <w:t>Pago</w:t>
            </w:r>
          </w:p>
        </w:tc>
        <w:tc>
          <w:tcPr>
            <w:tcW w:w="2088" w:type="dxa"/>
            <w:vAlign w:val="center"/>
          </w:tcPr>
          <w:p w14:paraId="053F096F" w14:textId="77777777" w:rsidR="00735A32" w:rsidRDefault="00000000">
            <w:pPr>
              <w:spacing w:after="0"/>
            </w:pPr>
            <w:r>
              <w:rPr>
                <w:sz w:val="17"/>
              </w:rPr>
              <w:t>Débito</w:t>
            </w:r>
          </w:p>
        </w:tc>
        <w:tc>
          <w:tcPr>
            <w:tcW w:w="3024" w:type="dxa"/>
            <w:vAlign w:val="center"/>
          </w:tcPr>
          <w:p w14:paraId="5E59981A" w14:textId="77777777" w:rsidR="00735A32" w:rsidRDefault="00000000">
            <w:pPr>
              <w:spacing w:after="0"/>
            </w:pPr>
            <w:r>
              <w:rPr>
                <w:sz w:val="17"/>
              </w:rPr>
              <w:t>No aplica</w:t>
            </w:r>
          </w:p>
        </w:tc>
        <w:tc>
          <w:tcPr>
            <w:tcW w:w="2448" w:type="dxa"/>
            <w:vAlign w:val="center"/>
          </w:tcPr>
          <w:p w14:paraId="2E2D00CD" w14:textId="77777777" w:rsidR="00735A32" w:rsidRDefault="00000000">
            <w:pPr>
              <w:spacing w:after="0"/>
            </w:pPr>
            <w:r>
              <w:rPr>
                <w:sz w:val="17"/>
              </w:rPr>
              <w:t>banco.pagos</w:t>
            </w:r>
          </w:p>
        </w:tc>
      </w:tr>
      <w:tr w:rsidR="00735A32" w14:paraId="59A13BE1" w14:textId="77777777">
        <w:trPr>
          <w:jc w:val="center"/>
        </w:trPr>
        <w:tc>
          <w:tcPr>
            <w:tcW w:w="1872" w:type="dxa"/>
            <w:shd w:val="clear" w:color="auto" w:fill="F2F2F2"/>
            <w:vAlign w:val="center"/>
          </w:tcPr>
          <w:p w14:paraId="6B19224D" w14:textId="77777777" w:rsidR="00735A32" w:rsidRDefault="00000000">
            <w:pPr>
              <w:spacing w:after="0"/>
            </w:pPr>
            <w:r>
              <w:rPr>
                <w:sz w:val="17"/>
              </w:rPr>
              <w:t>Depósito</w:t>
            </w:r>
          </w:p>
        </w:tc>
        <w:tc>
          <w:tcPr>
            <w:tcW w:w="2088" w:type="dxa"/>
            <w:shd w:val="clear" w:color="auto" w:fill="F2F2F2"/>
            <w:vAlign w:val="center"/>
          </w:tcPr>
          <w:p w14:paraId="3E45E1C7" w14:textId="77777777" w:rsidR="00735A32" w:rsidRDefault="00000000">
            <w:pPr>
              <w:spacing w:after="0"/>
            </w:pPr>
            <w:r>
              <w:rPr>
                <w:sz w:val="17"/>
              </w:rPr>
              <w:t>No aplica</w:t>
            </w:r>
          </w:p>
        </w:tc>
        <w:tc>
          <w:tcPr>
            <w:tcW w:w="3024" w:type="dxa"/>
            <w:shd w:val="clear" w:color="auto" w:fill="F2F2F2"/>
            <w:vAlign w:val="center"/>
          </w:tcPr>
          <w:p w14:paraId="19F3683C" w14:textId="77777777" w:rsidR="00735A32" w:rsidRDefault="00000000">
            <w:pPr>
              <w:spacing w:after="0"/>
            </w:pPr>
            <w:r>
              <w:rPr>
                <w:sz w:val="17"/>
              </w:rPr>
              <w:t>Crédito</w:t>
            </w:r>
          </w:p>
        </w:tc>
        <w:tc>
          <w:tcPr>
            <w:tcW w:w="2448" w:type="dxa"/>
            <w:shd w:val="clear" w:color="auto" w:fill="F2F2F2"/>
            <w:vAlign w:val="center"/>
          </w:tcPr>
          <w:p w14:paraId="29F29094" w14:textId="77777777" w:rsidR="00735A32" w:rsidRDefault="00000000">
            <w:pPr>
              <w:spacing w:after="0"/>
            </w:pPr>
            <w:r>
              <w:rPr>
                <w:sz w:val="17"/>
              </w:rPr>
              <w:t>banco.pagos</w:t>
            </w:r>
          </w:p>
        </w:tc>
      </w:tr>
      <w:tr w:rsidR="00735A32" w14:paraId="169D301F" w14:textId="77777777">
        <w:trPr>
          <w:jc w:val="center"/>
        </w:trPr>
        <w:tc>
          <w:tcPr>
            <w:tcW w:w="1872" w:type="dxa"/>
            <w:vAlign w:val="center"/>
          </w:tcPr>
          <w:p w14:paraId="198316D5" w14:textId="77777777" w:rsidR="00735A32" w:rsidRDefault="00000000">
            <w:pPr>
              <w:spacing w:after="0"/>
            </w:pPr>
            <w:r>
              <w:rPr>
                <w:sz w:val="17"/>
              </w:rPr>
              <w:t>Transferencia</w:t>
            </w:r>
          </w:p>
        </w:tc>
        <w:tc>
          <w:tcPr>
            <w:tcW w:w="2088" w:type="dxa"/>
            <w:vAlign w:val="center"/>
          </w:tcPr>
          <w:p w14:paraId="550FB907" w14:textId="77777777" w:rsidR="00735A32" w:rsidRDefault="00000000">
            <w:pPr>
              <w:spacing w:after="0"/>
            </w:pPr>
            <w:r>
              <w:rPr>
                <w:sz w:val="17"/>
              </w:rPr>
              <w:t>Débito</w:t>
            </w:r>
          </w:p>
        </w:tc>
        <w:tc>
          <w:tcPr>
            <w:tcW w:w="3024" w:type="dxa"/>
            <w:vAlign w:val="center"/>
          </w:tcPr>
          <w:p w14:paraId="573A1E9A" w14:textId="77777777" w:rsidR="00735A32" w:rsidRDefault="00000000">
            <w:pPr>
              <w:spacing w:after="0"/>
            </w:pPr>
            <w:r>
              <w:rPr>
                <w:sz w:val="17"/>
              </w:rPr>
              <w:t>Crédito o compensación</w:t>
            </w:r>
          </w:p>
        </w:tc>
        <w:tc>
          <w:tcPr>
            <w:tcW w:w="2448" w:type="dxa"/>
            <w:vAlign w:val="center"/>
          </w:tcPr>
          <w:p w14:paraId="6BB4EAB6" w14:textId="77777777" w:rsidR="00735A32" w:rsidRDefault="00000000">
            <w:pPr>
              <w:spacing w:after="0"/>
            </w:pPr>
            <w:r>
              <w:rPr>
                <w:sz w:val="17"/>
              </w:rPr>
              <w:t>banco.pagos</w:t>
            </w:r>
          </w:p>
        </w:tc>
      </w:tr>
      <w:tr w:rsidR="00735A32" w14:paraId="6EC9B623" w14:textId="77777777">
        <w:trPr>
          <w:jc w:val="center"/>
        </w:trPr>
        <w:tc>
          <w:tcPr>
            <w:tcW w:w="1872" w:type="dxa"/>
            <w:shd w:val="clear" w:color="auto" w:fill="F2F2F2"/>
            <w:vAlign w:val="center"/>
          </w:tcPr>
          <w:p w14:paraId="274BCD3C" w14:textId="77777777" w:rsidR="00735A32" w:rsidRDefault="00000000">
            <w:pPr>
              <w:spacing w:after="0"/>
            </w:pPr>
            <w:r>
              <w:rPr>
                <w:sz w:val="17"/>
              </w:rPr>
              <w:t>Retiro ATM</w:t>
            </w:r>
          </w:p>
        </w:tc>
        <w:tc>
          <w:tcPr>
            <w:tcW w:w="2088" w:type="dxa"/>
            <w:shd w:val="clear" w:color="auto" w:fill="F2F2F2"/>
            <w:vAlign w:val="center"/>
          </w:tcPr>
          <w:p w14:paraId="220D4493" w14:textId="77777777" w:rsidR="00735A32" w:rsidRDefault="00000000">
            <w:pPr>
              <w:spacing w:after="0"/>
            </w:pPr>
            <w:r>
              <w:rPr>
                <w:sz w:val="17"/>
              </w:rPr>
              <w:t>Débito</w:t>
            </w:r>
          </w:p>
        </w:tc>
        <w:tc>
          <w:tcPr>
            <w:tcW w:w="3024" w:type="dxa"/>
            <w:shd w:val="clear" w:color="auto" w:fill="F2F2F2"/>
            <w:vAlign w:val="center"/>
          </w:tcPr>
          <w:p w14:paraId="720C83B5" w14:textId="77777777" w:rsidR="00735A32" w:rsidRDefault="00000000">
            <w:pPr>
              <w:spacing w:after="0"/>
            </w:pPr>
            <w:r>
              <w:rPr>
                <w:sz w:val="17"/>
              </w:rPr>
              <w:t>No aplica</w:t>
            </w:r>
          </w:p>
        </w:tc>
        <w:tc>
          <w:tcPr>
            <w:tcW w:w="2448" w:type="dxa"/>
            <w:shd w:val="clear" w:color="auto" w:fill="F2F2F2"/>
            <w:vAlign w:val="center"/>
          </w:tcPr>
          <w:p w14:paraId="65259B75" w14:textId="77777777" w:rsidR="00735A32" w:rsidRDefault="00000000">
            <w:pPr>
              <w:spacing w:after="0"/>
            </w:pPr>
            <w:r>
              <w:rPr>
                <w:sz w:val="17"/>
              </w:rPr>
              <w:t>banco.retiros</w:t>
            </w:r>
          </w:p>
        </w:tc>
      </w:tr>
    </w:tbl>
    <w:p w14:paraId="4B5D465D" w14:textId="77777777" w:rsidR="00735A32" w:rsidRDefault="00735A32">
      <w:pPr>
        <w:spacing w:after="0"/>
      </w:pPr>
    </w:p>
    <w:p w14:paraId="54613C1E" w14:textId="77777777" w:rsidR="00735A32" w:rsidRDefault="00000000">
      <w:pPr>
        <w:pStyle w:val="Ttulo2"/>
      </w:pPr>
      <w:r>
        <w:t>Validaciones comunes</w:t>
      </w:r>
    </w:p>
    <w:p w14:paraId="314C3F0A" w14:textId="77777777" w:rsidR="00735A32" w:rsidRPr="007F26AC" w:rsidRDefault="00000000">
      <w:pPr>
        <w:pStyle w:val="Listaconvietas"/>
        <w:spacing w:after="50"/>
        <w:rPr>
          <w:lang w:val="es-CL"/>
        </w:rPr>
      </w:pPr>
      <w:r w:rsidRPr="007F26AC">
        <w:rPr>
          <w:lang w:val="es-CL"/>
        </w:rPr>
        <w:t>DTO con Jakarta Validation para campos requeridos y montos positivos.</w:t>
      </w:r>
    </w:p>
    <w:p w14:paraId="551B2AF0" w14:textId="77777777" w:rsidR="00735A32" w:rsidRPr="007F26AC" w:rsidRDefault="00000000">
      <w:pPr>
        <w:pStyle w:val="Listaconvietas"/>
        <w:spacing w:after="50"/>
        <w:rPr>
          <w:lang w:val="es-CL"/>
        </w:rPr>
      </w:pPr>
      <w:r w:rsidRPr="007F26AC">
        <w:rPr>
          <w:lang w:val="es-CL"/>
        </w:rPr>
        <w:t>Manejadores de excepción con mensajes HTTP controlados.</w:t>
      </w:r>
    </w:p>
    <w:p w14:paraId="0E4B1DE5" w14:textId="77777777" w:rsidR="00735A32" w:rsidRPr="007F26AC" w:rsidRDefault="00000000">
      <w:pPr>
        <w:pStyle w:val="Listaconvietas"/>
        <w:spacing w:after="50"/>
        <w:rPr>
          <w:lang w:val="es-CL"/>
        </w:rPr>
      </w:pPr>
      <w:r w:rsidRPr="007F26AC">
        <w:rPr>
          <w:lang w:val="es-CL"/>
        </w:rPr>
        <w:t>Persistencia transaccional dentro de cada servicio.</w:t>
      </w:r>
    </w:p>
    <w:p w14:paraId="72C69276" w14:textId="77777777" w:rsidR="00735A32" w:rsidRPr="007F26AC" w:rsidRDefault="00000000">
      <w:pPr>
        <w:pStyle w:val="Listaconvietas"/>
        <w:spacing w:after="50"/>
        <w:rPr>
          <w:lang w:val="es-CL"/>
        </w:rPr>
      </w:pPr>
      <w:r w:rsidRPr="007F26AC">
        <w:rPr>
          <w:lang w:val="es-CL"/>
        </w:rPr>
        <w:t>Variables de entorno para conexiones y direcciones por ambiente.</w:t>
      </w:r>
    </w:p>
    <w:p w14:paraId="46EDA284" w14:textId="77777777" w:rsidR="00735A32" w:rsidRPr="007F26AC" w:rsidRDefault="00000000">
      <w:pPr>
        <w:rPr>
          <w:lang w:val="es-CL"/>
        </w:rPr>
      </w:pPr>
      <w:r w:rsidRPr="007F26AC">
        <w:rPr>
          <w:lang w:val="es-CL"/>
        </w:rPr>
        <w:br w:type="page"/>
      </w:r>
    </w:p>
    <w:p w14:paraId="2580804A" w14:textId="77777777" w:rsidR="00735A32" w:rsidRDefault="00000000">
      <w:pPr>
        <w:pStyle w:val="Ttulo1"/>
      </w:pPr>
      <w:r>
        <w:lastRenderedPageBreak/>
        <w:t>8. Seguridad, eventos y resiliencia</w:t>
      </w:r>
    </w:p>
    <w:p w14:paraId="4DC664A8" w14:textId="77777777" w:rsidR="00735A32" w:rsidRDefault="00000000">
      <w:pPr>
        <w:jc w:val="center"/>
      </w:pPr>
      <w:r>
        <w:rPr>
          <w:noProof/>
        </w:rPr>
        <w:drawing>
          <wp:inline distT="0" distB="0" distL="0" distR="0" wp14:anchorId="527347CB" wp14:editId="2B9606B2">
            <wp:extent cx="6400800" cy="2702560"/>
            <wp:effectExtent l="0" t="0" r="0" b="0"/>
            <wp:docPr id="3" name="Picture 3" descr="Diagrama de eventos Kafka, Circuit Breaker y compensación de transferencias" title="Eventos, resiliencia y consis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os_resiliencia.png"/>
                    <pic:cNvPicPr/>
                  </pic:nvPicPr>
                  <pic:blipFill>
                    <a:blip r:embed="rId10"/>
                    <a:stretch>
                      <a:fillRect/>
                    </a:stretch>
                  </pic:blipFill>
                  <pic:spPr>
                    <a:xfrm>
                      <a:off x="0" y="0"/>
                      <a:ext cx="6400800" cy="2702560"/>
                    </a:xfrm>
                    <a:prstGeom prst="rect">
                      <a:avLst/>
                    </a:prstGeom>
                  </pic:spPr>
                </pic:pic>
              </a:graphicData>
            </a:graphic>
          </wp:inline>
        </w:drawing>
      </w:r>
    </w:p>
    <w:p w14:paraId="4F106FB3" w14:textId="77777777" w:rsidR="00735A32" w:rsidRPr="007F26AC" w:rsidRDefault="00000000">
      <w:pPr>
        <w:pStyle w:val="FigureCaption"/>
        <w:rPr>
          <w:lang w:val="es-CL"/>
        </w:rPr>
      </w:pPr>
      <w:r w:rsidRPr="007F26AC">
        <w:rPr>
          <w:lang w:val="es-CL"/>
        </w:rPr>
        <w:t>Figura 3. Integración asíncrona y mecanismos frente a fallos parciales.</w:t>
      </w:r>
    </w:p>
    <w:p w14:paraId="449A0ABB" w14:textId="77777777" w:rsidR="00735A32" w:rsidRPr="007F26AC" w:rsidRDefault="00000000">
      <w:pPr>
        <w:pStyle w:val="Ttulo2"/>
        <w:rPr>
          <w:lang w:val="es-CL"/>
        </w:rPr>
      </w:pPr>
      <w:r w:rsidRPr="007F26AC">
        <w:rPr>
          <w:lang w:val="es-CL"/>
        </w:rPr>
        <w:t>OAuth2 y HTTPS</w:t>
      </w:r>
    </w:p>
    <w:p w14:paraId="649A8691" w14:textId="77777777" w:rsidR="00735A32" w:rsidRPr="007F26AC" w:rsidRDefault="00000000">
      <w:pPr>
        <w:rPr>
          <w:lang w:val="es-CL"/>
        </w:rPr>
      </w:pPr>
      <w:r w:rsidRPr="007F26AC">
        <w:rPr>
          <w:lang w:val="es-CL"/>
        </w:rPr>
        <w:t>Keycloak importa el realm banco-xyz y emite JWT para el cliente banco-api. El Gateway funciona como Resource Server, valida la firma y el emisor, y expone las rutas solamente por HTTPS. El certificado PKCS12 incluido es autofirmado y se utiliza únicamente en el ambiente local.</w:t>
      </w:r>
    </w:p>
    <w:p w14:paraId="17295254" w14:textId="77777777" w:rsidR="00735A32" w:rsidRPr="007F26AC" w:rsidRDefault="00000000">
      <w:pPr>
        <w:pStyle w:val="Ttulo2"/>
        <w:rPr>
          <w:lang w:val="es-CL"/>
        </w:rPr>
      </w:pPr>
      <w:r w:rsidRPr="007F26AC">
        <w:rPr>
          <w:lang w:val="es-CL"/>
        </w:rPr>
        <w:t>Kafka e idempotencia</w:t>
      </w:r>
    </w:p>
    <w:p w14:paraId="27481857" w14:textId="77777777" w:rsidR="00735A32" w:rsidRPr="007F26AC" w:rsidRDefault="00000000">
      <w:pPr>
        <w:rPr>
          <w:lang w:val="es-CL"/>
        </w:rPr>
      </w:pPr>
      <w:r w:rsidRPr="007F26AC">
        <w:rPr>
          <w:lang w:val="es-CL"/>
        </w:rPr>
        <w:t>Cuentas publica RetiroEvent en banco.retiros. Transacciones consume el evento, verifica eventoId y guarda el identificador procesado antes de crear la transacción. Si el broker repite la entrega, el evento no produce un registro duplicado. Los pagos publican su propio evento en banco.pagos para extensiones futuras.</w:t>
      </w:r>
    </w:p>
    <w:p w14:paraId="13DA8173" w14:textId="77777777" w:rsidR="00735A32" w:rsidRPr="007F26AC" w:rsidRDefault="00000000">
      <w:pPr>
        <w:pStyle w:val="Ttulo2"/>
        <w:rPr>
          <w:lang w:val="es-CL"/>
        </w:rPr>
      </w:pPr>
      <w:r w:rsidRPr="007F26AC">
        <w:rPr>
          <w:lang w:val="es-CL"/>
        </w:rPr>
        <w:t>Circuit Breaker</w:t>
      </w:r>
    </w:p>
    <w:p w14:paraId="40A4C2F6" w14:textId="77777777" w:rsidR="00735A32" w:rsidRPr="007F26AC" w:rsidRDefault="00000000">
      <w:pPr>
        <w:rPr>
          <w:lang w:val="es-CL"/>
        </w:rPr>
      </w:pPr>
      <w:r w:rsidRPr="007F26AC">
        <w:rPr>
          <w:lang w:val="es-CL"/>
        </w:rPr>
        <w:t>Resilience4j observa errores de las llamadas internas. Con una tasa de fallos del 50 % en una ventana corta, el circuito abre durante diez segundos. El fallback evita llamadas repetidas a un servicio caído y entrega una respuesta parcial cuando la operación lo permite.</w:t>
      </w:r>
    </w:p>
    <w:p w14:paraId="0BD83B53" w14:textId="77777777" w:rsidR="00735A32" w:rsidRPr="007F26AC" w:rsidRDefault="00000000">
      <w:pPr>
        <w:rPr>
          <w:lang w:val="es-CL"/>
        </w:rPr>
      </w:pPr>
      <w:r w:rsidRPr="007F26AC">
        <w:rPr>
          <w:lang w:val="es-CL"/>
        </w:rPr>
        <w:br w:type="page"/>
      </w:r>
    </w:p>
    <w:p w14:paraId="01689E79" w14:textId="77777777" w:rsidR="00735A32" w:rsidRPr="007F26AC" w:rsidRDefault="00000000">
      <w:pPr>
        <w:pStyle w:val="Ttulo1"/>
        <w:rPr>
          <w:lang w:val="es-CL"/>
        </w:rPr>
      </w:pPr>
      <w:r w:rsidRPr="007F26AC">
        <w:rPr>
          <w:lang w:val="es-CL"/>
        </w:rPr>
        <w:lastRenderedPageBreak/>
        <w:t>9. Contenedores, escalamiento y nube</w:t>
      </w:r>
    </w:p>
    <w:p w14:paraId="259427BB" w14:textId="77777777" w:rsidR="00735A32" w:rsidRPr="007F26AC" w:rsidRDefault="00000000">
      <w:pPr>
        <w:pStyle w:val="Ttulo2"/>
        <w:rPr>
          <w:lang w:val="es-CL"/>
        </w:rPr>
      </w:pPr>
      <w:r w:rsidRPr="007F26AC">
        <w:rPr>
          <w:lang w:val="es-CL"/>
        </w:rPr>
        <w:t>Docker Compose</w:t>
      </w:r>
    </w:p>
    <w:p w14:paraId="3FC4E503" w14:textId="77777777" w:rsidR="00735A32" w:rsidRPr="007F26AC" w:rsidRDefault="00000000">
      <w:pPr>
        <w:rPr>
          <w:lang w:val="es-CL"/>
        </w:rPr>
      </w:pPr>
      <w:r w:rsidRPr="007F26AC">
        <w:rPr>
          <w:lang w:val="es-CL"/>
        </w:rPr>
        <w:t>El Dockerfile compila todos los módulos en una etapa Maven y genera una imagen de ejecución por servicio. Compose levanta PostgreSQL, Kafka, Keycloak, Config Server, Eureka, tres servicios de negocio, Batch, tres BFF y el Gateway. Las dependencias críticas utilizan health checks para ordenar el inicio.</w:t>
      </w:r>
    </w:p>
    <w:p w14:paraId="7F926C48" w14:textId="77777777" w:rsidR="00735A32" w:rsidRPr="007F26AC" w:rsidRDefault="00000000">
      <w:pPr>
        <w:pStyle w:val="Ttulo2"/>
        <w:rPr>
          <w:lang w:val="es-CL"/>
        </w:rPr>
      </w:pPr>
      <w:r w:rsidRPr="007F26AC">
        <w:rPr>
          <w:lang w:val="es-CL"/>
        </w:rPr>
        <w:t>Escalamiento horizontal</w:t>
      </w:r>
    </w:p>
    <w:p w14:paraId="2F50F38E" w14:textId="77777777" w:rsidR="00735A32" w:rsidRPr="007F26AC" w:rsidRDefault="00000000">
      <w:pPr>
        <w:rPr>
          <w:lang w:val="es-CL"/>
        </w:rPr>
      </w:pPr>
      <w:r w:rsidRPr="007F26AC">
        <w:rPr>
          <w:lang w:val="es-CL"/>
        </w:rPr>
        <w:t>Cuentas, clientes y transacciones no tienen un nombre fijo de contenedor. El comando docker compose --scale crea réplicas que se registran con identificadores únicos en Eureka. Los clientes con Spring Cloud LoadBalancer eligen entre las instancias disponibles sin cambiar la URL lógica.</w:t>
      </w:r>
    </w:p>
    <w:tbl>
      <w:tblPr>
        <w:tblStyle w:val="Tablaconcuadrcula"/>
        <w:tblW w:w="0" w:type="auto"/>
        <w:jc w:val="center"/>
        <w:tblLayout w:type="fixed"/>
        <w:tblLook w:val="04A0" w:firstRow="1" w:lastRow="0" w:firstColumn="1" w:lastColumn="0" w:noHBand="0" w:noVBand="1"/>
      </w:tblPr>
      <w:tblGrid>
        <w:gridCol w:w="2232"/>
        <w:gridCol w:w="3456"/>
        <w:gridCol w:w="3744"/>
      </w:tblGrid>
      <w:tr w:rsidR="00735A32" w14:paraId="74D65A30" w14:textId="77777777">
        <w:trPr>
          <w:tblHeader/>
          <w:jc w:val="center"/>
        </w:trPr>
        <w:tc>
          <w:tcPr>
            <w:tcW w:w="2232" w:type="dxa"/>
            <w:shd w:val="clear" w:color="auto" w:fill="17365D"/>
            <w:vAlign w:val="center"/>
          </w:tcPr>
          <w:p w14:paraId="4F9C498E" w14:textId="77777777" w:rsidR="00735A32" w:rsidRDefault="00000000">
            <w:pPr>
              <w:spacing w:after="0"/>
            </w:pPr>
            <w:r>
              <w:rPr>
                <w:b/>
                <w:color w:val="FFFFFF"/>
                <w:sz w:val="17"/>
              </w:rPr>
              <w:t>Necesidad</w:t>
            </w:r>
          </w:p>
        </w:tc>
        <w:tc>
          <w:tcPr>
            <w:tcW w:w="3456" w:type="dxa"/>
            <w:shd w:val="clear" w:color="auto" w:fill="17365D"/>
            <w:vAlign w:val="center"/>
          </w:tcPr>
          <w:p w14:paraId="39BEA48D" w14:textId="77777777" w:rsidR="00735A32" w:rsidRDefault="00000000">
            <w:pPr>
              <w:spacing w:after="0"/>
            </w:pPr>
            <w:r>
              <w:rPr>
                <w:b/>
                <w:color w:val="FFFFFF"/>
                <w:sz w:val="17"/>
              </w:rPr>
              <w:t>Solución local</w:t>
            </w:r>
          </w:p>
        </w:tc>
        <w:tc>
          <w:tcPr>
            <w:tcW w:w="3744" w:type="dxa"/>
            <w:shd w:val="clear" w:color="auto" w:fill="17365D"/>
            <w:vAlign w:val="center"/>
          </w:tcPr>
          <w:p w14:paraId="61BB9880" w14:textId="77777777" w:rsidR="00735A32" w:rsidRDefault="00000000">
            <w:pPr>
              <w:spacing w:after="0"/>
            </w:pPr>
            <w:r>
              <w:rPr>
                <w:b/>
                <w:color w:val="FFFFFF"/>
                <w:sz w:val="17"/>
              </w:rPr>
              <w:t>Equivalente AWS</w:t>
            </w:r>
          </w:p>
        </w:tc>
      </w:tr>
      <w:tr w:rsidR="00735A32" w14:paraId="728A7EEB" w14:textId="77777777">
        <w:trPr>
          <w:jc w:val="center"/>
        </w:trPr>
        <w:tc>
          <w:tcPr>
            <w:tcW w:w="2232" w:type="dxa"/>
            <w:vAlign w:val="center"/>
          </w:tcPr>
          <w:p w14:paraId="5E4ECEA9" w14:textId="77777777" w:rsidR="00735A32" w:rsidRDefault="00000000">
            <w:pPr>
              <w:spacing w:after="0"/>
            </w:pPr>
            <w:r>
              <w:rPr>
                <w:sz w:val="17"/>
              </w:rPr>
              <w:t>Ejecución</w:t>
            </w:r>
          </w:p>
        </w:tc>
        <w:tc>
          <w:tcPr>
            <w:tcW w:w="3456" w:type="dxa"/>
            <w:vAlign w:val="center"/>
          </w:tcPr>
          <w:p w14:paraId="105B008A" w14:textId="77777777" w:rsidR="00735A32" w:rsidRDefault="00000000">
            <w:pPr>
              <w:spacing w:after="0"/>
            </w:pPr>
            <w:r>
              <w:rPr>
                <w:sz w:val="17"/>
              </w:rPr>
              <w:t>Docker Compose</w:t>
            </w:r>
          </w:p>
        </w:tc>
        <w:tc>
          <w:tcPr>
            <w:tcW w:w="3744" w:type="dxa"/>
            <w:vAlign w:val="center"/>
          </w:tcPr>
          <w:p w14:paraId="0E306B21" w14:textId="77777777" w:rsidR="00735A32" w:rsidRDefault="00000000">
            <w:pPr>
              <w:spacing w:after="0"/>
            </w:pPr>
            <w:r>
              <w:rPr>
                <w:sz w:val="17"/>
              </w:rPr>
              <w:t>ECS Fargate o EKS</w:t>
            </w:r>
          </w:p>
        </w:tc>
      </w:tr>
      <w:tr w:rsidR="00735A32" w14:paraId="6698138B" w14:textId="77777777">
        <w:trPr>
          <w:jc w:val="center"/>
        </w:trPr>
        <w:tc>
          <w:tcPr>
            <w:tcW w:w="2232" w:type="dxa"/>
            <w:shd w:val="clear" w:color="auto" w:fill="F2F2F2"/>
            <w:vAlign w:val="center"/>
          </w:tcPr>
          <w:p w14:paraId="4633E479" w14:textId="77777777" w:rsidR="00735A32" w:rsidRDefault="00000000">
            <w:pPr>
              <w:spacing w:after="0"/>
            </w:pPr>
            <w:r>
              <w:rPr>
                <w:sz w:val="17"/>
              </w:rPr>
              <w:t>Base de datos</w:t>
            </w:r>
          </w:p>
        </w:tc>
        <w:tc>
          <w:tcPr>
            <w:tcW w:w="3456" w:type="dxa"/>
            <w:shd w:val="clear" w:color="auto" w:fill="F2F2F2"/>
            <w:vAlign w:val="center"/>
          </w:tcPr>
          <w:p w14:paraId="4FD0CD66" w14:textId="77777777" w:rsidR="00735A32" w:rsidRDefault="00000000">
            <w:pPr>
              <w:spacing w:after="0"/>
            </w:pPr>
            <w:r>
              <w:rPr>
                <w:sz w:val="17"/>
              </w:rPr>
              <w:t>PostgreSQL</w:t>
            </w:r>
          </w:p>
        </w:tc>
        <w:tc>
          <w:tcPr>
            <w:tcW w:w="3744" w:type="dxa"/>
            <w:shd w:val="clear" w:color="auto" w:fill="F2F2F2"/>
            <w:vAlign w:val="center"/>
          </w:tcPr>
          <w:p w14:paraId="18649AEC" w14:textId="77777777" w:rsidR="00735A32" w:rsidRDefault="00000000">
            <w:pPr>
              <w:spacing w:after="0"/>
            </w:pPr>
            <w:r>
              <w:rPr>
                <w:sz w:val="17"/>
              </w:rPr>
              <w:t>RDS PostgreSQL Multi-AZ</w:t>
            </w:r>
          </w:p>
        </w:tc>
      </w:tr>
      <w:tr w:rsidR="00735A32" w14:paraId="4273EE2C" w14:textId="77777777">
        <w:trPr>
          <w:jc w:val="center"/>
        </w:trPr>
        <w:tc>
          <w:tcPr>
            <w:tcW w:w="2232" w:type="dxa"/>
            <w:vAlign w:val="center"/>
          </w:tcPr>
          <w:p w14:paraId="7332A418" w14:textId="77777777" w:rsidR="00735A32" w:rsidRDefault="00000000">
            <w:pPr>
              <w:spacing w:after="0"/>
            </w:pPr>
            <w:r>
              <w:rPr>
                <w:sz w:val="17"/>
              </w:rPr>
              <w:t>Eventos</w:t>
            </w:r>
          </w:p>
        </w:tc>
        <w:tc>
          <w:tcPr>
            <w:tcW w:w="3456" w:type="dxa"/>
            <w:vAlign w:val="center"/>
          </w:tcPr>
          <w:p w14:paraId="78CE1C6F" w14:textId="77777777" w:rsidR="00735A32" w:rsidRDefault="00000000">
            <w:pPr>
              <w:spacing w:after="0"/>
            </w:pPr>
            <w:r>
              <w:rPr>
                <w:sz w:val="17"/>
              </w:rPr>
              <w:t>Apache Kafka</w:t>
            </w:r>
          </w:p>
        </w:tc>
        <w:tc>
          <w:tcPr>
            <w:tcW w:w="3744" w:type="dxa"/>
            <w:vAlign w:val="center"/>
          </w:tcPr>
          <w:p w14:paraId="1625C7F0" w14:textId="77777777" w:rsidR="00735A32" w:rsidRDefault="00000000">
            <w:pPr>
              <w:spacing w:after="0"/>
            </w:pPr>
            <w:r>
              <w:rPr>
                <w:sz w:val="17"/>
              </w:rPr>
              <w:t>Amazon MSK</w:t>
            </w:r>
          </w:p>
        </w:tc>
      </w:tr>
      <w:tr w:rsidR="00735A32" w14:paraId="6C460375" w14:textId="77777777">
        <w:trPr>
          <w:jc w:val="center"/>
        </w:trPr>
        <w:tc>
          <w:tcPr>
            <w:tcW w:w="2232" w:type="dxa"/>
            <w:shd w:val="clear" w:color="auto" w:fill="F2F2F2"/>
            <w:vAlign w:val="center"/>
          </w:tcPr>
          <w:p w14:paraId="7484D95C" w14:textId="77777777" w:rsidR="00735A32" w:rsidRDefault="00000000">
            <w:pPr>
              <w:spacing w:after="0"/>
            </w:pPr>
            <w:r>
              <w:rPr>
                <w:sz w:val="17"/>
              </w:rPr>
              <w:t>Imágenes</w:t>
            </w:r>
          </w:p>
        </w:tc>
        <w:tc>
          <w:tcPr>
            <w:tcW w:w="3456" w:type="dxa"/>
            <w:shd w:val="clear" w:color="auto" w:fill="F2F2F2"/>
            <w:vAlign w:val="center"/>
          </w:tcPr>
          <w:p w14:paraId="27939449" w14:textId="77777777" w:rsidR="00735A32" w:rsidRDefault="00000000">
            <w:pPr>
              <w:spacing w:after="0"/>
            </w:pPr>
            <w:r>
              <w:rPr>
                <w:sz w:val="17"/>
              </w:rPr>
              <w:t>Build local</w:t>
            </w:r>
          </w:p>
        </w:tc>
        <w:tc>
          <w:tcPr>
            <w:tcW w:w="3744" w:type="dxa"/>
            <w:shd w:val="clear" w:color="auto" w:fill="F2F2F2"/>
            <w:vAlign w:val="center"/>
          </w:tcPr>
          <w:p w14:paraId="63AC83B8" w14:textId="77777777" w:rsidR="00735A32" w:rsidRDefault="00000000">
            <w:pPr>
              <w:spacing w:after="0"/>
            </w:pPr>
            <w:r>
              <w:rPr>
                <w:sz w:val="17"/>
              </w:rPr>
              <w:t>Amazon ECR</w:t>
            </w:r>
          </w:p>
        </w:tc>
      </w:tr>
      <w:tr w:rsidR="00735A32" w14:paraId="40BC9D5A" w14:textId="77777777">
        <w:trPr>
          <w:jc w:val="center"/>
        </w:trPr>
        <w:tc>
          <w:tcPr>
            <w:tcW w:w="2232" w:type="dxa"/>
            <w:vAlign w:val="center"/>
          </w:tcPr>
          <w:p w14:paraId="54FF82A2" w14:textId="77777777" w:rsidR="00735A32" w:rsidRDefault="00000000">
            <w:pPr>
              <w:spacing w:after="0"/>
            </w:pPr>
            <w:r>
              <w:rPr>
                <w:sz w:val="17"/>
              </w:rPr>
              <w:t>Certificados</w:t>
            </w:r>
          </w:p>
        </w:tc>
        <w:tc>
          <w:tcPr>
            <w:tcW w:w="3456" w:type="dxa"/>
            <w:vAlign w:val="center"/>
          </w:tcPr>
          <w:p w14:paraId="694366AD" w14:textId="77777777" w:rsidR="00735A32" w:rsidRDefault="00000000">
            <w:pPr>
              <w:spacing w:after="0"/>
            </w:pPr>
            <w:r>
              <w:rPr>
                <w:sz w:val="17"/>
              </w:rPr>
              <w:t>PKCS12 autofirmado</w:t>
            </w:r>
          </w:p>
        </w:tc>
        <w:tc>
          <w:tcPr>
            <w:tcW w:w="3744" w:type="dxa"/>
            <w:vAlign w:val="center"/>
          </w:tcPr>
          <w:p w14:paraId="59C6F547" w14:textId="77777777" w:rsidR="00735A32" w:rsidRDefault="00000000">
            <w:pPr>
              <w:spacing w:after="0"/>
            </w:pPr>
            <w:r>
              <w:rPr>
                <w:sz w:val="17"/>
              </w:rPr>
              <w:t>ACM</w:t>
            </w:r>
          </w:p>
        </w:tc>
      </w:tr>
      <w:tr w:rsidR="00735A32" w14:paraId="4403CC3E" w14:textId="77777777">
        <w:trPr>
          <w:jc w:val="center"/>
        </w:trPr>
        <w:tc>
          <w:tcPr>
            <w:tcW w:w="2232" w:type="dxa"/>
            <w:shd w:val="clear" w:color="auto" w:fill="F2F2F2"/>
            <w:vAlign w:val="center"/>
          </w:tcPr>
          <w:p w14:paraId="1EED6981" w14:textId="77777777" w:rsidR="00735A32" w:rsidRDefault="00000000">
            <w:pPr>
              <w:spacing w:after="0"/>
            </w:pPr>
            <w:r>
              <w:rPr>
                <w:sz w:val="17"/>
              </w:rPr>
              <w:t>Secretos</w:t>
            </w:r>
          </w:p>
        </w:tc>
        <w:tc>
          <w:tcPr>
            <w:tcW w:w="3456" w:type="dxa"/>
            <w:shd w:val="clear" w:color="auto" w:fill="F2F2F2"/>
            <w:vAlign w:val="center"/>
          </w:tcPr>
          <w:p w14:paraId="14F52B3E" w14:textId="77777777" w:rsidR="00735A32" w:rsidRDefault="00000000">
            <w:pPr>
              <w:spacing w:after="0"/>
            </w:pPr>
            <w:r>
              <w:rPr>
                <w:sz w:val="17"/>
              </w:rPr>
              <w:t>Variables de demostración</w:t>
            </w:r>
          </w:p>
        </w:tc>
        <w:tc>
          <w:tcPr>
            <w:tcW w:w="3744" w:type="dxa"/>
            <w:shd w:val="clear" w:color="auto" w:fill="F2F2F2"/>
            <w:vAlign w:val="center"/>
          </w:tcPr>
          <w:p w14:paraId="1C88B7E7" w14:textId="77777777" w:rsidR="00735A32" w:rsidRDefault="00000000">
            <w:pPr>
              <w:spacing w:after="0"/>
            </w:pPr>
            <w:r>
              <w:rPr>
                <w:sz w:val="17"/>
              </w:rPr>
              <w:t>Secrets Manager</w:t>
            </w:r>
          </w:p>
        </w:tc>
      </w:tr>
      <w:tr w:rsidR="00735A32" w14:paraId="5889216A" w14:textId="77777777">
        <w:trPr>
          <w:jc w:val="center"/>
        </w:trPr>
        <w:tc>
          <w:tcPr>
            <w:tcW w:w="2232" w:type="dxa"/>
            <w:vAlign w:val="center"/>
          </w:tcPr>
          <w:p w14:paraId="60BF509F" w14:textId="77777777" w:rsidR="00735A32" w:rsidRDefault="00000000">
            <w:pPr>
              <w:spacing w:after="0"/>
            </w:pPr>
            <w:r>
              <w:rPr>
                <w:sz w:val="17"/>
              </w:rPr>
              <w:t>Observabilidad</w:t>
            </w:r>
          </w:p>
        </w:tc>
        <w:tc>
          <w:tcPr>
            <w:tcW w:w="3456" w:type="dxa"/>
            <w:vAlign w:val="center"/>
          </w:tcPr>
          <w:p w14:paraId="2684C565" w14:textId="77777777" w:rsidR="00735A32" w:rsidRDefault="00000000">
            <w:pPr>
              <w:spacing w:after="0"/>
            </w:pPr>
            <w:r>
              <w:rPr>
                <w:sz w:val="17"/>
              </w:rPr>
              <w:t>Actuator y logs Docker</w:t>
            </w:r>
          </w:p>
        </w:tc>
        <w:tc>
          <w:tcPr>
            <w:tcW w:w="3744" w:type="dxa"/>
            <w:vAlign w:val="center"/>
          </w:tcPr>
          <w:p w14:paraId="4E95812B" w14:textId="77777777" w:rsidR="00735A32" w:rsidRDefault="00000000">
            <w:pPr>
              <w:spacing w:after="0"/>
            </w:pPr>
            <w:r>
              <w:rPr>
                <w:sz w:val="17"/>
              </w:rPr>
              <w:t>CloudWatch</w:t>
            </w:r>
          </w:p>
        </w:tc>
      </w:tr>
      <w:tr w:rsidR="00735A32" w14:paraId="0246BC5A" w14:textId="77777777">
        <w:trPr>
          <w:jc w:val="center"/>
        </w:trPr>
        <w:tc>
          <w:tcPr>
            <w:tcW w:w="2232" w:type="dxa"/>
            <w:shd w:val="clear" w:color="auto" w:fill="F2F2F2"/>
            <w:vAlign w:val="center"/>
          </w:tcPr>
          <w:p w14:paraId="1FD3D4B3" w14:textId="77777777" w:rsidR="00735A32" w:rsidRDefault="00000000">
            <w:pPr>
              <w:spacing w:after="0"/>
            </w:pPr>
            <w:r>
              <w:rPr>
                <w:sz w:val="17"/>
              </w:rPr>
              <w:t>Archivos Batch</w:t>
            </w:r>
          </w:p>
        </w:tc>
        <w:tc>
          <w:tcPr>
            <w:tcW w:w="3456" w:type="dxa"/>
            <w:shd w:val="clear" w:color="auto" w:fill="F2F2F2"/>
            <w:vAlign w:val="center"/>
          </w:tcPr>
          <w:p w14:paraId="1C938DCD" w14:textId="77777777" w:rsidR="00735A32" w:rsidRDefault="00000000">
            <w:pPr>
              <w:spacing w:after="0"/>
            </w:pPr>
            <w:r>
              <w:rPr>
                <w:sz w:val="17"/>
              </w:rPr>
              <w:t>Recursos del contenedor</w:t>
            </w:r>
          </w:p>
        </w:tc>
        <w:tc>
          <w:tcPr>
            <w:tcW w:w="3744" w:type="dxa"/>
            <w:shd w:val="clear" w:color="auto" w:fill="F2F2F2"/>
            <w:vAlign w:val="center"/>
          </w:tcPr>
          <w:p w14:paraId="63B3C2D8" w14:textId="77777777" w:rsidR="00735A32" w:rsidRDefault="00000000">
            <w:pPr>
              <w:spacing w:after="0"/>
            </w:pPr>
            <w:r>
              <w:rPr>
                <w:sz w:val="17"/>
              </w:rPr>
              <w:t>Amazon S3</w:t>
            </w:r>
          </w:p>
        </w:tc>
      </w:tr>
    </w:tbl>
    <w:p w14:paraId="6EB4810A" w14:textId="77777777" w:rsidR="00735A32" w:rsidRDefault="00735A32">
      <w:pPr>
        <w:spacing w:after="0"/>
      </w:pPr>
    </w:p>
    <w:tbl>
      <w:tblPr>
        <w:tblW w:w="0" w:type="auto"/>
        <w:jc w:val="center"/>
        <w:tblLook w:val="04A0" w:firstRow="1" w:lastRow="0" w:firstColumn="1" w:lastColumn="0" w:noHBand="0" w:noVBand="1"/>
      </w:tblPr>
      <w:tblGrid>
        <w:gridCol w:w="10166"/>
      </w:tblGrid>
      <w:tr w:rsidR="00735A32" w14:paraId="01EB8152" w14:textId="77777777">
        <w:trPr>
          <w:jc w:val="center"/>
        </w:trPr>
        <w:tc>
          <w:tcPr>
            <w:tcW w:w="10166" w:type="dxa"/>
            <w:shd w:val="clear" w:color="auto" w:fill="DDEEEE"/>
          </w:tcPr>
          <w:p w14:paraId="1DC74D41" w14:textId="77777777" w:rsidR="00735A32" w:rsidRDefault="00000000">
            <w:pPr>
              <w:spacing w:after="40"/>
            </w:pPr>
            <w:r w:rsidRPr="007F26AC">
              <w:rPr>
                <w:b/>
                <w:color w:val="17365D"/>
                <w:lang w:val="es-CL"/>
              </w:rPr>
              <w:t xml:space="preserve">Preparación cloud: </w:t>
            </w:r>
            <w:r w:rsidRPr="007F26AC">
              <w:rPr>
                <w:lang w:val="es-CL"/>
              </w:rPr>
              <w:t xml:space="preserve">Las aplicaciones son configurables por variables de entorno y no guardan estado dentro del contenedor. </w:t>
            </w:r>
            <w:r>
              <w:t>Esto facilita reemplazar dependencias locales por servicios administrados.</w:t>
            </w:r>
          </w:p>
        </w:tc>
      </w:tr>
    </w:tbl>
    <w:p w14:paraId="42CCDDF0" w14:textId="77777777" w:rsidR="00735A32" w:rsidRDefault="00735A32">
      <w:pPr>
        <w:spacing w:after="0"/>
      </w:pPr>
    </w:p>
    <w:p w14:paraId="486B0E0A" w14:textId="77777777" w:rsidR="00735A32" w:rsidRDefault="00000000">
      <w:r>
        <w:br w:type="page"/>
      </w:r>
    </w:p>
    <w:p w14:paraId="4E067BE9" w14:textId="77777777" w:rsidR="00735A32" w:rsidRDefault="00000000">
      <w:pPr>
        <w:pStyle w:val="Ttulo1"/>
      </w:pPr>
      <w:r>
        <w:lastRenderedPageBreak/>
        <w:t>10. Estrategia de pruebas y evidencias</w:t>
      </w:r>
    </w:p>
    <w:p w14:paraId="69CC7129" w14:textId="77777777" w:rsidR="00735A32" w:rsidRPr="007F26AC" w:rsidRDefault="00000000">
      <w:pPr>
        <w:rPr>
          <w:lang w:val="es-CL"/>
        </w:rPr>
      </w:pPr>
      <w:r w:rsidRPr="007F26AC">
        <w:rPr>
          <w:lang w:val="es-CL"/>
        </w:rPr>
        <w:t>La entrega combina pruebas unitarias con una validación integrada. Los tests unitarios cubren reglas de cuentas, transacciones, pagos, clientes y processors Batch. El script probar-apis.cmd valida la arquitectura desplegada y guarda cada respuesta en un archivo numerado.</w:t>
      </w:r>
    </w:p>
    <w:tbl>
      <w:tblPr>
        <w:tblStyle w:val="Tablaconcuadrcula"/>
        <w:tblW w:w="0" w:type="auto"/>
        <w:jc w:val="center"/>
        <w:tblLayout w:type="fixed"/>
        <w:tblLook w:val="04A0" w:firstRow="1" w:lastRow="0" w:firstColumn="1" w:lastColumn="0" w:noHBand="0" w:noVBand="1"/>
      </w:tblPr>
      <w:tblGrid>
        <w:gridCol w:w="1656"/>
        <w:gridCol w:w="5472"/>
        <w:gridCol w:w="2304"/>
      </w:tblGrid>
      <w:tr w:rsidR="00735A32" w14:paraId="42BB667E" w14:textId="77777777">
        <w:trPr>
          <w:tblHeader/>
          <w:jc w:val="center"/>
        </w:trPr>
        <w:tc>
          <w:tcPr>
            <w:tcW w:w="1656" w:type="dxa"/>
            <w:shd w:val="clear" w:color="auto" w:fill="17365D"/>
            <w:vAlign w:val="center"/>
          </w:tcPr>
          <w:p w14:paraId="631E11BA" w14:textId="77777777" w:rsidR="00735A32" w:rsidRDefault="00000000">
            <w:pPr>
              <w:spacing w:after="0"/>
            </w:pPr>
            <w:r>
              <w:rPr>
                <w:b/>
                <w:color w:val="FFFFFF"/>
                <w:sz w:val="17"/>
              </w:rPr>
              <w:t>Grupo</w:t>
            </w:r>
          </w:p>
        </w:tc>
        <w:tc>
          <w:tcPr>
            <w:tcW w:w="5472" w:type="dxa"/>
            <w:shd w:val="clear" w:color="auto" w:fill="17365D"/>
            <w:vAlign w:val="center"/>
          </w:tcPr>
          <w:p w14:paraId="139AF2A0" w14:textId="77777777" w:rsidR="00735A32" w:rsidRDefault="00000000">
            <w:pPr>
              <w:spacing w:after="0"/>
            </w:pPr>
            <w:r>
              <w:rPr>
                <w:b/>
                <w:color w:val="FFFFFF"/>
                <w:sz w:val="17"/>
              </w:rPr>
              <w:t>Comprobaciones</w:t>
            </w:r>
          </w:p>
        </w:tc>
        <w:tc>
          <w:tcPr>
            <w:tcW w:w="2304" w:type="dxa"/>
            <w:shd w:val="clear" w:color="auto" w:fill="17365D"/>
            <w:vAlign w:val="center"/>
          </w:tcPr>
          <w:p w14:paraId="3A5AA6BD" w14:textId="77777777" w:rsidR="00735A32" w:rsidRDefault="00000000">
            <w:pPr>
              <w:spacing w:after="0"/>
            </w:pPr>
            <w:r>
              <w:rPr>
                <w:b/>
                <w:color w:val="FFFFFF"/>
                <w:sz w:val="17"/>
              </w:rPr>
              <w:t>Archivos</w:t>
            </w:r>
          </w:p>
        </w:tc>
      </w:tr>
      <w:tr w:rsidR="00735A32" w14:paraId="2FEC31AD" w14:textId="77777777">
        <w:trPr>
          <w:jc w:val="center"/>
        </w:trPr>
        <w:tc>
          <w:tcPr>
            <w:tcW w:w="1656" w:type="dxa"/>
            <w:vAlign w:val="center"/>
          </w:tcPr>
          <w:p w14:paraId="2A57D4B4" w14:textId="77777777" w:rsidR="00735A32" w:rsidRDefault="00000000">
            <w:pPr>
              <w:spacing w:after="0"/>
            </w:pPr>
            <w:r>
              <w:rPr>
                <w:sz w:val="17"/>
              </w:rPr>
              <w:t>Seguridad</w:t>
            </w:r>
          </w:p>
        </w:tc>
        <w:tc>
          <w:tcPr>
            <w:tcW w:w="5472" w:type="dxa"/>
            <w:vAlign w:val="center"/>
          </w:tcPr>
          <w:p w14:paraId="0687CA92" w14:textId="77777777" w:rsidR="00735A32" w:rsidRPr="007F26AC" w:rsidRDefault="00000000">
            <w:pPr>
              <w:spacing w:after="0"/>
              <w:rPr>
                <w:lang w:val="es-CL"/>
              </w:rPr>
            </w:pPr>
            <w:r w:rsidRPr="007F26AC">
              <w:rPr>
                <w:sz w:val="17"/>
                <w:lang w:val="es-CL"/>
              </w:rPr>
              <w:t>HTTPS, 401 sin token, token válido y clave ATM</w:t>
            </w:r>
          </w:p>
        </w:tc>
        <w:tc>
          <w:tcPr>
            <w:tcW w:w="2304" w:type="dxa"/>
            <w:vAlign w:val="center"/>
          </w:tcPr>
          <w:p w14:paraId="2272F9F7" w14:textId="77777777" w:rsidR="00735A32" w:rsidRDefault="00000000">
            <w:pPr>
              <w:spacing w:after="0"/>
            </w:pPr>
            <w:r>
              <w:rPr>
                <w:sz w:val="17"/>
              </w:rPr>
              <w:t>01, 02, 07 y 08</w:t>
            </w:r>
          </w:p>
        </w:tc>
      </w:tr>
      <w:tr w:rsidR="00735A32" w14:paraId="42EB22E7" w14:textId="77777777">
        <w:trPr>
          <w:jc w:val="center"/>
        </w:trPr>
        <w:tc>
          <w:tcPr>
            <w:tcW w:w="1656" w:type="dxa"/>
            <w:shd w:val="clear" w:color="auto" w:fill="F2F2F2"/>
            <w:vAlign w:val="center"/>
          </w:tcPr>
          <w:p w14:paraId="133A957D" w14:textId="77777777" w:rsidR="00735A32" w:rsidRDefault="00000000">
            <w:pPr>
              <w:spacing w:after="0"/>
            </w:pPr>
            <w:r>
              <w:rPr>
                <w:sz w:val="17"/>
              </w:rPr>
              <w:t>Plataforma</w:t>
            </w:r>
          </w:p>
        </w:tc>
        <w:tc>
          <w:tcPr>
            <w:tcW w:w="5472" w:type="dxa"/>
            <w:shd w:val="clear" w:color="auto" w:fill="F2F2F2"/>
            <w:vAlign w:val="center"/>
          </w:tcPr>
          <w:p w14:paraId="49859581" w14:textId="77777777" w:rsidR="00735A32" w:rsidRPr="007F26AC" w:rsidRDefault="00000000">
            <w:pPr>
              <w:spacing w:after="0"/>
              <w:rPr>
                <w:lang w:val="es-CL"/>
              </w:rPr>
            </w:pPr>
            <w:r w:rsidRPr="007F26AC">
              <w:rPr>
                <w:sz w:val="17"/>
                <w:lang w:val="es-CL"/>
              </w:rPr>
              <w:t>Config Server, Eureka y registro dinámico</w:t>
            </w:r>
          </w:p>
        </w:tc>
        <w:tc>
          <w:tcPr>
            <w:tcW w:w="2304" w:type="dxa"/>
            <w:shd w:val="clear" w:color="auto" w:fill="F2F2F2"/>
            <w:vAlign w:val="center"/>
          </w:tcPr>
          <w:p w14:paraId="24C55F70" w14:textId="77777777" w:rsidR="00735A32" w:rsidRDefault="00000000">
            <w:pPr>
              <w:spacing w:after="0"/>
            </w:pPr>
            <w:r>
              <w:rPr>
                <w:sz w:val="17"/>
              </w:rPr>
              <w:t>03, 04 y 21</w:t>
            </w:r>
          </w:p>
        </w:tc>
      </w:tr>
      <w:tr w:rsidR="00735A32" w14:paraId="12C9D100" w14:textId="77777777">
        <w:trPr>
          <w:jc w:val="center"/>
        </w:trPr>
        <w:tc>
          <w:tcPr>
            <w:tcW w:w="1656" w:type="dxa"/>
            <w:vAlign w:val="center"/>
          </w:tcPr>
          <w:p w14:paraId="51A6E23E" w14:textId="77777777" w:rsidR="00735A32" w:rsidRDefault="00000000">
            <w:pPr>
              <w:spacing w:after="0"/>
            </w:pPr>
            <w:r>
              <w:rPr>
                <w:sz w:val="17"/>
              </w:rPr>
              <w:t>BFF</w:t>
            </w:r>
          </w:p>
        </w:tc>
        <w:tc>
          <w:tcPr>
            <w:tcW w:w="5472" w:type="dxa"/>
            <w:vAlign w:val="center"/>
          </w:tcPr>
          <w:p w14:paraId="0A4234B3" w14:textId="77777777" w:rsidR="00735A32" w:rsidRDefault="00000000">
            <w:pPr>
              <w:spacing w:after="0"/>
            </w:pPr>
            <w:r>
              <w:rPr>
                <w:sz w:val="17"/>
              </w:rPr>
              <w:t>Web, Mobile y ATM</w:t>
            </w:r>
          </w:p>
        </w:tc>
        <w:tc>
          <w:tcPr>
            <w:tcW w:w="2304" w:type="dxa"/>
            <w:vAlign w:val="center"/>
          </w:tcPr>
          <w:p w14:paraId="28EC7824" w14:textId="77777777" w:rsidR="00735A32" w:rsidRDefault="00000000">
            <w:pPr>
              <w:spacing w:after="0"/>
            </w:pPr>
            <w:r>
              <w:rPr>
                <w:sz w:val="17"/>
              </w:rPr>
              <w:t>05, 06 y 07</w:t>
            </w:r>
          </w:p>
        </w:tc>
      </w:tr>
      <w:tr w:rsidR="00735A32" w14:paraId="7BD2DB67" w14:textId="77777777">
        <w:trPr>
          <w:jc w:val="center"/>
        </w:trPr>
        <w:tc>
          <w:tcPr>
            <w:tcW w:w="1656" w:type="dxa"/>
            <w:shd w:val="clear" w:color="auto" w:fill="F2F2F2"/>
            <w:vAlign w:val="center"/>
          </w:tcPr>
          <w:p w14:paraId="6363B142" w14:textId="77777777" w:rsidR="00735A32" w:rsidRDefault="00000000">
            <w:pPr>
              <w:spacing w:after="0"/>
            </w:pPr>
            <w:r>
              <w:rPr>
                <w:sz w:val="17"/>
              </w:rPr>
              <w:t>Negocio</w:t>
            </w:r>
          </w:p>
        </w:tc>
        <w:tc>
          <w:tcPr>
            <w:tcW w:w="5472" w:type="dxa"/>
            <w:shd w:val="clear" w:color="auto" w:fill="F2F2F2"/>
            <w:vAlign w:val="center"/>
          </w:tcPr>
          <w:p w14:paraId="02941D07" w14:textId="77777777" w:rsidR="00735A32" w:rsidRPr="007F26AC" w:rsidRDefault="00000000">
            <w:pPr>
              <w:spacing w:after="0"/>
              <w:rPr>
                <w:lang w:val="es-CL"/>
              </w:rPr>
            </w:pPr>
            <w:r w:rsidRPr="007F26AC">
              <w:rPr>
                <w:sz w:val="17"/>
                <w:lang w:val="es-CL"/>
              </w:rPr>
              <w:t>Cliente, pago, transferencia, depósito y retiro</w:t>
            </w:r>
          </w:p>
        </w:tc>
        <w:tc>
          <w:tcPr>
            <w:tcW w:w="2304" w:type="dxa"/>
            <w:shd w:val="clear" w:color="auto" w:fill="F2F2F2"/>
            <w:vAlign w:val="center"/>
          </w:tcPr>
          <w:p w14:paraId="072A462D" w14:textId="77777777" w:rsidR="00735A32" w:rsidRDefault="00000000">
            <w:pPr>
              <w:spacing w:after="0"/>
            </w:pPr>
            <w:r>
              <w:rPr>
                <w:sz w:val="17"/>
              </w:rPr>
              <w:t>09 a 14</w:t>
            </w:r>
          </w:p>
        </w:tc>
      </w:tr>
      <w:tr w:rsidR="00735A32" w14:paraId="0BA65CA3" w14:textId="77777777">
        <w:trPr>
          <w:jc w:val="center"/>
        </w:trPr>
        <w:tc>
          <w:tcPr>
            <w:tcW w:w="1656" w:type="dxa"/>
            <w:vAlign w:val="center"/>
          </w:tcPr>
          <w:p w14:paraId="6337F1F2" w14:textId="77777777" w:rsidR="00735A32" w:rsidRDefault="00000000">
            <w:pPr>
              <w:spacing w:after="0"/>
            </w:pPr>
            <w:r>
              <w:rPr>
                <w:sz w:val="17"/>
              </w:rPr>
              <w:t>Eventos</w:t>
            </w:r>
          </w:p>
        </w:tc>
        <w:tc>
          <w:tcPr>
            <w:tcW w:w="5472" w:type="dxa"/>
            <w:vAlign w:val="center"/>
          </w:tcPr>
          <w:p w14:paraId="7449C56D" w14:textId="77777777" w:rsidR="00735A32" w:rsidRPr="007F26AC" w:rsidRDefault="00000000">
            <w:pPr>
              <w:spacing w:after="0"/>
              <w:rPr>
                <w:lang w:val="es-CL"/>
              </w:rPr>
            </w:pPr>
            <w:r w:rsidRPr="007F26AC">
              <w:rPr>
                <w:sz w:val="17"/>
                <w:lang w:val="es-CL"/>
              </w:rPr>
              <w:t>Publicación, consumo y logs Kafka</w:t>
            </w:r>
          </w:p>
        </w:tc>
        <w:tc>
          <w:tcPr>
            <w:tcW w:w="2304" w:type="dxa"/>
            <w:vAlign w:val="center"/>
          </w:tcPr>
          <w:p w14:paraId="4D27D1BF" w14:textId="77777777" w:rsidR="00735A32" w:rsidRDefault="00000000">
            <w:pPr>
              <w:spacing w:after="0"/>
            </w:pPr>
            <w:r>
              <w:rPr>
                <w:sz w:val="17"/>
              </w:rPr>
              <w:t>13 a 15</w:t>
            </w:r>
          </w:p>
        </w:tc>
      </w:tr>
      <w:tr w:rsidR="00735A32" w14:paraId="1A236AD2" w14:textId="77777777">
        <w:trPr>
          <w:jc w:val="center"/>
        </w:trPr>
        <w:tc>
          <w:tcPr>
            <w:tcW w:w="1656" w:type="dxa"/>
            <w:shd w:val="clear" w:color="auto" w:fill="F2F2F2"/>
            <w:vAlign w:val="center"/>
          </w:tcPr>
          <w:p w14:paraId="083CA14D" w14:textId="77777777" w:rsidR="00735A32" w:rsidRDefault="00000000">
            <w:pPr>
              <w:spacing w:after="0"/>
            </w:pPr>
            <w:r>
              <w:rPr>
                <w:sz w:val="17"/>
              </w:rPr>
              <w:t>Batch</w:t>
            </w:r>
          </w:p>
        </w:tc>
        <w:tc>
          <w:tcPr>
            <w:tcW w:w="5472" w:type="dxa"/>
            <w:shd w:val="clear" w:color="auto" w:fill="F2F2F2"/>
            <w:vAlign w:val="center"/>
          </w:tcPr>
          <w:p w14:paraId="1904B069" w14:textId="77777777" w:rsidR="00735A32" w:rsidRPr="007F26AC" w:rsidRDefault="00000000">
            <w:pPr>
              <w:spacing w:after="0"/>
              <w:rPr>
                <w:lang w:val="es-CL"/>
              </w:rPr>
            </w:pPr>
            <w:r w:rsidRPr="007F26AC">
              <w:rPr>
                <w:sz w:val="17"/>
                <w:lang w:val="es-CL"/>
              </w:rPr>
              <w:t>Tres jobs, resumen, metadata y conteos SQL</w:t>
            </w:r>
          </w:p>
        </w:tc>
        <w:tc>
          <w:tcPr>
            <w:tcW w:w="2304" w:type="dxa"/>
            <w:shd w:val="clear" w:color="auto" w:fill="F2F2F2"/>
            <w:vAlign w:val="center"/>
          </w:tcPr>
          <w:p w14:paraId="63F070C7" w14:textId="77777777" w:rsidR="00735A32" w:rsidRDefault="00000000">
            <w:pPr>
              <w:spacing w:after="0"/>
            </w:pPr>
            <w:r>
              <w:rPr>
                <w:sz w:val="17"/>
              </w:rPr>
              <w:t>16 a 19</w:t>
            </w:r>
          </w:p>
        </w:tc>
      </w:tr>
      <w:tr w:rsidR="00735A32" w14:paraId="09A918C8" w14:textId="77777777">
        <w:trPr>
          <w:jc w:val="center"/>
        </w:trPr>
        <w:tc>
          <w:tcPr>
            <w:tcW w:w="1656" w:type="dxa"/>
            <w:vAlign w:val="center"/>
          </w:tcPr>
          <w:p w14:paraId="5BC5BCAD" w14:textId="77777777" w:rsidR="00735A32" w:rsidRDefault="00000000">
            <w:pPr>
              <w:spacing w:after="0"/>
            </w:pPr>
            <w:r>
              <w:rPr>
                <w:sz w:val="17"/>
              </w:rPr>
              <w:t>Resiliencia</w:t>
            </w:r>
          </w:p>
        </w:tc>
        <w:tc>
          <w:tcPr>
            <w:tcW w:w="5472" w:type="dxa"/>
            <w:vAlign w:val="center"/>
          </w:tcPr>
          <w:p w14:paraId="4BE41024" w14:textId="77777777" w:rsidR="00735A32" w:rsidRDefault="00000000">
            <w:pPr>
              <w:spacing w:after="0"/>
            </w:pPr>
            <w:r>
              <w:rPr>
                <w:sz w:val="17"/>
              </w:rPr>
              <w:t>Respuesta con transacciones detenido</w:t>
            </w:r>
          </w:p>
        </w:tc>
        <w:tc>
          <w:tcPr>
            <w:tcW w:w="2304" w:type="dxa"/>
            <w:vAlign w:val="center"/>
          </w:tcPr>
          <w:p w14:paraId="074C0003" w14:textId="77777777" w:rsidR="00735A32" w:rsidRDefault="00000000">
            <w:pPr>
              <w:spacing w:after="0"/>
            </w:pPr>
            <w:r>
              <w:rPr>
                <w:sz w:val="17"/>
              </w:rPr>
              <w:t>20</w:t>
            </w:r>
          </w:p>
        </w:tc>
      </w:tr>
    </w:tbl>
    <w:p w14:paraId="37287225" w14:textId="77777777" w:rsidR="00735A32" w:rsidRDefault="00735A32">
      <w:pPr>
        <w:spacing w:after="0"/>
      </w:pPr>
    </w:p>
    <w:p w14:paraId="25AFC5D7" w14:textId="77777777" w:rsidR="00735A32" w:rsidRDefault="00000000">
      <w:pPr>
        <w:pStyle w:val="Ttulo2"/>
      </w:pPr>
      <w:r>
        <w:t>Criterio de aceptación</w:t>
      </w:r>
    </w:p>
    <w:p w14:paraId="63459F1F" w14:textId="77777777" w:rsidR="00735A32" w:rsidRPr="007F26AC" w:rsidRDefault="00000000">
      <w:pPr>
        <w:pStyle w:val="Listaconvietas"/>
        <w:spacing w:after="50"/>
        <w:rPr>
          <w:lang w:val="es-CL"/>
        </w:rPr>
      </w:pPr>
      <w:r w:rsidRPr="007F26AC">
        <w:rPr>
          <w:lang w:val="es-CL"/>
        </w:rPr>
        <w:t>Todos los contenedores permanecen Up y los componentes con health check quedan healthy.</w:t>
      </w:r>
    </w:p>
    <w:p w14:paraId="00F65630" w14:textId="77777777" w:rsidR="00735A32" w:rsidRPr="007F26AC" w:rsidRDefault="00000000">
      <w:pPr>
        <w:pStyle w:val="Listaconvietas"/>
        <w:spacing w:after="50"/>
        <w:rPr>
          <w:lang w:val="es-CL"/>
        </w:rPr>
      </w:pPr>
      <w:r w:rsidRPr="007F26AC">
        <w:rPr>
          <w:lang w:val="es-CL"/>
        </w:rPr>
        <w:t>El Gateway rechaza accesos no autenticados y acepta un JWT vigente.</w:t>
      </w:r>
    </w:p>
    <w:p w14:paraId="05550E76" w14:textId="77777777" w:rsidR="00735A32" w:rsidRPr="007F26AC" w:rsidRDefault="00000000">
      <w:pPr>
        <w:pStyle w:val="Listaconvietas"/>
        <w:spacing w:after="50"/>
        <w:rPr>
          <w:lang w:val="es-CL"/>
        </w:rPr>
      </w:pPr>
      <w:r w:rsidRPr="007F26AC">
        <w:rPr>
          <w:lang w:val="es-CL"/>
        </w:rPr>
        <w:t>Las operaciones cambian saldos y generan transacciones o eventos según corresponda.</w:t>
      </w:r>
    </w:p>
    <w:p w14:paraId="2B187FFD" w14:textId="77777777" w:rsidR="00735A32" w:rsidRPr="007F26AC" w:rsidRDefault="00000000">
      <w:pPr>
        <w:pStyle w:val="Listaconvietas"/>
        <w:spacing w:after="50"/>
        <w:rPr>
          <w:lang w:val="es-CL"/>
        </w:rPr>
      </w:pPr>
      <w:r w:rsidRPr="007F26AC">
        <w:rPr>
          <w:lang w:val="es-CL"/>
        </w:rPr>
        <w:t>Los tres jobs terminan COMPLETED y los errores de datos quedan trazados.</w:t>
      </w:r>
    </w:p>
    <w:p w14:paraId="65F2D7F2" w14:textId="77777777" w:rsidR="00735A32" w:rsidRPr="007F26AC" w:rsidRDefault="00000000">
      <w:pPr>
        <w:pStyle w:val="Listaconvietas"/>
        <w:spacing w:after="50"/>
        <w:rPr>
          <w:lang w:val="es-CL"/>
        </w:rPr>
      </w:pPr>
      <w:r w:rsidRPr="007F26AC">
        <w:rPr>
          <w:lang w:val="es-CL"/>
        </w:rPr>
        <w:t>El BFF Web responde mediante fallback durante la interrupción controlada de transacciones.</w:t>
      </w:r>
    </w:p>
    <w:p w14:paraId="305340F6" w14:textId="77777777" w:rsidR="00735A32" w:rsidRPr="007F26AC" w:rsidRDefault="00000000">
      <w:pPr>
        <w:pStyle w:val="Listaconvietas"/>
        <w:spacing w:after="50"/>
        <w:rPr>
          <w:lang w:val="es-CL"/>
        </w:rPr>
      </w:pPr>
      <w:r w:rsidRPr="007F26AC">
        <w:rPr>
          <w:lang w:val="es-CL"/>
        </w:rPr>
        <w:t>Eureka muestra dos instancias de clientes durante la prueba de escalamiento.</w:t>
      </w:r>
    </w:p>
    <w:tbl>
      <w:tblPr>
        <w:tblW w:w="0" w:type="auto"/>
        <w:jc w:val="center"/>
        <w:tblLook w:val="04A0" w:firstRow="1" w:lastRow="0" w:firstColumn="1" w:lastColumn="0" w:noHBand="0" w:noVBand="1"/>
      </w:tblPr>
      <w:tblGrid>
        <w:gridCol w:w="10166"/>
      </w:tblGrid>
      <w:tr w:rsidR="00735A32" w14:paraId="00315460" w14:textId="77777777">
        <w:trPr>
          <w:jc w:val="center"/>
        </w:trPr>
        <w:tc>
          <w:tcPr>
            <w:tcW w:w="10166" w:type="dxa"/>
            <w:shd w:val="clear" w:color="auto" w:fill="DDEBF7"/>
          </w:tcPr>
          <w:p w14:paraId="04EFD7AA" w14:textId="77777777" w:rsidR="00735A32" w:rsidRDefault="00000000">
            <w:pPr>
              <w:spacing w:after="40"/>
            </w:pPr>
            <w:r w:rsidRPr="007F26AC">
              <w:rPr>
                <w:b/>
                <w:color w:val="17365D"/>
                <w:lang w:val="es-CL"/>
              </w:rPr>
              <w:t xml:space="preserve">Evidencia real: </w:t>
            </w:r>
            <w:r w:rsidRPr="007F26AC">
              <w:rPr>
                <w:lang w:val="es-CL"/>
              </w:rPr>
              <w:t xml:space="preserve">Las capturas y salidas deben generarse en el equipo del estudiante. </w:t>
            </w:r>
            <w:r>
              <w:t>El proyecto no incorpora imágenes simuladas ni resultados inventados.</w:t>
            </w:r>
          </w:p>
        </w:tc>
      </w:tr>
    </w:tbl>
    <w:p w14:paraId="7F7EA284" w14:textId="77777777" w:rsidR="00735A32" w:rsidRDefault="00735A32">
      <w:pPr>
        <w:spacing w:after="0"/>
      </w:pPr>
    </w:p>
    <w:p w14:paraId="382D9246" w14:textId="77777777" w:rsidR="00735A32" w:rsidRDefault="00000000">
      <w:r>
        <w:br w:type="page"/>
      </w:r>
    </w:p>
    <w:p w14:paraId="47515415" w14:textId="77777777" w:rsidR="00735A32" w:rsidRDefault="00000000">
      <w:pPr>
        <w:pStyle w:val="Ttulo1"/>
      </w:pPr>
      <w:r>
        <w:lastRenderedPageBreak/>
        <w:t>11. Evaluación de la solución</w:t>
      </w:r>
    </w:p>
    <w:p w14:paraId="16137C81" w14:textId="77777777" w:rsidR="00735A32" w:rsidRDefault="00000000">
      <w:pPr>
        <w:pStyle w:val="Ttulo2"/>
      </w:pPr>
      <w:r>
        <w:t>Dificultades resueltas</w:t>
      </w:r>
    </w:p>
    <w:tbl>
      <w:tblPr>
        <w:tblStyle w:val="Tablaconcuadrcula"/>
        <w:tblW w:w="0" w:type="auto"/>
        <w:jc w:val="center"/>
        <w:tblLayout w:type="fixed"/>
        <w:tblLook w:val="04A0" w:firstRow="1" w:lastRow="0" w:firstColumn="1" w:lastColumn="0" w:noHBand="0" w:noVBand="1"/>
      </w:tblPr>
      <w:tblGrid>
        <w:gridCol w:w="3960"/>
        <w:gridCol w:w="5472"/>
      </w:tblGrid>
      <w:tr w:rsidR="00735A32" w14:paraId="4C736A16" w14:textId="77777777">
        <w:trPr>
          <w:tblHeader/>
          <w:jc w:val="center"/>
        </w:trPr>
        <w:tc>
          <w:tcPr>
            <w:tcW w:w="3960" w:type="dxa"/>
            <w:shd w:val="clear" w:color="auto" w:fill="17365D"/>
            <w:vAlign w:val="center"/>
          </w:tcPr>
          <w:p w14:paraId="049C104C" w14:textId="77777777" w:rsidR="00735A32" w:rsidRDefault="00000000">
            <w:pPr>
              <w:spacing w:after="0"/>
            </w:pPr>
            <w:r>
              <w:rPr>
                <w:b/>
                <w:color w:val="FFFFFF"/>
                <w:sz w:val="17"/>
              </w:rPr>
              <w:t>Situación</w:t>
            </w:r>
          </w:p>
        </w:tc>
        <w:tc>
          <w:tcPr>
            <w:tcW w:w="5472" w:type="dxa"/>
            <w:shd w:val="clear" w:color="auto" w:fill="17365D"/>
            <w:vAlign w:val="center"/>
          </w:tcPr>
          <w:p w14:paraId="7229E642" w14:textId="77777777" w:rsidR="00735A32" w:rsidRDefault="00000000">
            <w:pPr>
              <w:spacing w:after="0"/>
            </w:pPr>
            <w:r>
              <w:rPr>
                <w:b/>
                <w:color w:val="FFFFFF"/>
                <w:sz w:val="17"/>
              </w:rPr>
              <w:t>Respuesta aplicada</w:t>
            </w:r>
          </w:p>
        </w:tc>
      </w:tr>
      <w:tr w:rsidR="00735A32" w:rsidRPr="007F26AC" w14:paraId="53A0FA7E" w14:textId="77777777">
        <w:trPr>
          <w:jc w:val="center"/>
        </w:trPr>
        <w:tc>
          <w:tcPr>
            <w:tcW w:w="3960" w:type="dxa"/>
            <w:vAlign w:val="center"/>
          </w:tcPr>
          <w:p w14:paraId="02B9AE6E" w14:textId="77777777" w:rsidR="00735A32" w:rsidRPr="007F26AC" w:rsidRDefault="00000000">
            <w:pPr>
              <w:spacing w:after="0"/>
              <w:rPr>
                <w:lang w:val="es-CL"/>
              </w:rPr>
            </w:pPr>
            <w:r w:rsidRPr="007F26AC">
              <w:rPr>
                <w:sz w:val="17"/>
                <w:lang w:val="es-CL"/>
              </w:rPr>
              <w:t>Datos legacy con fechas y valores inconsistentes</w:t>
            </w:r>
          </w:p>
        </w:tc>
        <w:tc>
          <w:tcPr>
            <w:tcW w:w="5472" w:type="dxa"/>
            <w:vAlign w:val="center"/>
          </w:tcPr>
          <w:p w14:paraId="28655CAC" w14:textId="77777777" w:rsidR="00735A32" w:rsidRPr="007F26AC" w:rsidRDefault="00000000">
            <w:pPr>
              <w:spacing w:after="0"/>
              <w:rPr>
                <w:lang w:val="es-CL"/>
              </w:rPr>
            </w:pPr>
            <w:r w:rsidRPr="007F26AC">
              <w:rPr>
                <w:sz w:val="17"/>
                <w:lang w:val="es-CL"/>
              </w:rPr>
              <w:t>Parser tolerante, validación por processor y tabla de errores</w:t>
            </w:r>
          </w:p>
        </w:tc>
      </w:tr>
      <w:tr w:rsidR="00735A32" w:rsidRPr="007F26AC" w14:paraId="03DABD67" w14:textId="77777777">
        <w:trPr>
          <w:jc w:val="center"/>
        </w:trPr>
        <w:tc>
          <w:tcPr>
            <w:tcW w:w="3960" w:type="dxa"/>
            <w:shd w:val="clear" w:color="auto" w:fill="F2F2F2"/>
            <w:vAlign w:val="center"/>
          </w:tcPr>
          <w:p w14:paraId="61B6939B" w14:textId="77777777" w:rsidR="00735A32" w:rsidRPr="007F26AC" w:rsidRDefault="00000000">
            <w:pPr>
              <w:spacing w:after="0"/>
              <w:rPr>
                <w:lang w:val="es-CL"/>
              </w:rPr>
            </w:pPr>
            <w:r w:rsidRPr="007F26AC">
              <w:rPr>
                <w:sz w:val="17"/>
                <w:lang w:val="es-CL"/>
              </w:rPr>
              <w:t>Inicio de muchos componentes dependientes</w:t>
            </w:r>
          </w:p>
        </w:tc>
        <w:tc>
          <w:tcPr>
            <w:tcW w:w="5472" w:type="dxa"/>
            <w:shd w:val="clear" w:color="auto" w:fill="F2F2F2"/>
            <w:vAlign w:val="center"/>
          </w:tcPr>
          <w:p w14:paraId="3449875D" w14:textId="77777777" w:rsidR="00735A32" w:rsidRPr="007F26AC" w:rsidRDefault="00000000">
            <w:pPr>
              <w:spacing w:after="0"/>
              <w:rPr>
                <w:lang w:val="es-CL"/>
              </w:rPr>
            </w:pPr>
            <w:r w:rsidRPr="007F26AC">
              <w:rPr>
                <w:sz w:val="17"/>
                <w:lang w:val="es-CL"/>
              </w:rPr>
              <w:t>Health checks y esperas controladas en el script</w:t>
            </w:r>
          </w:p>
        </w:tc>
      </w:tr>
      <w:tr w:rsidR="00735A32" w:rsidRPr="007F26AC" w14:paraId="210743F2" w14:textId="77777777">
        <w:trPr>
          <w:jc w:val="center"/>
        </w:trPr>
        <w:tc>
          <w:tcPr>
            <w:tcW w:w="3960" w:type="dxa"/>
            <w:vAlign w:val="center"/>
          </w:tcPr>
          <w:p w14:paraId="79A0B7E2" w14:textId="77777777" w:rsidR="00735A32" w:rsidRPr="007F26AC" w:rsidRDefault="00000000">
            <w:pPr>
              <w:spacing w:after="0"/>
              <w:rPr>
                <w:lang w:val="es-CL"/>
              </w:rPr>
            </w:pPr>
            <w:r w:rsidRPr="007F26AC">
              <w:rPr>
                <w:sz w:val="17"/>
                <w:lang w:val="es-CL"/>
              </w:rPr>
              <w:t>Duplicación por reintentos o eventos repetidos</w:t>
            </w:r>
          </w:p>
        </w:tc>
        <w:tc>
          <w:tcPr>
            <w:tcW w:w="5472" w:type="dxa"/>
            <w:vAlign w:val="center"/>
          </w:tcPr>
          <w:p w14:paraId="25BB6465" w14:textId="77777777" w:rsidR="00735A32" w:rsidRPr="007F26AC" w:rsidRDefault="00000000">
            <w:pPr>
              <w:spacing w:after="0"/>
              <w:rPr>
                <w:lang w:val="es-CL"/>
              </w:rPr>
            </w:pPr>
            <w:r w:rsidRPr="007F26AC">
              <w:rPr>
                <w:sz w:val="17"/>
                <w:lang w:val="es-CL"/>
              </w:rPr>
              <w:t>Upsert en Batch e identificador idempotente en Kafka</w:t>
            </w:r>
          </w:p>
        </w:tc>
      </w:tr>
      <w:tr w:rsidR="00735A32" w:rsidRPr="007F26AC" w14:paraId="483F6C31" w14:textId="77777777">
        <w:trPr>
          <w:jc w:val="center"/>
        </w:trPr>
        <w:tc>
          <w:tcPr>
            <w:tcW w:w="3960" w:type="dxa"/>
            <w:shd w:val="clear" w:color="auto" w:fill="F2F2F2"/>
            <w:vAlign w:val="center"/>
          </w:tcPr>
          <w:p w14:paraId="2EC658CE" w14:textId="77777777" w:rsidR="00735A32" w:rsidRPr="007F26AC" w:rsidRDefault="00000000">
            <w:pPr>
              <w:spacing w:after="0"/>
              <w:rPr>
                <w:lang w:val="es-CL"/>
              </w:rPr>
            </w:pPr>
            <w:r w:rsidRPr="007F26AC">
              <w:rPr>
                <w:sz w:val="17"/>
                <w:lang w:val="es-CL"/>
              </w:rPr>
              <w:t>Fallo en la segunda parte de una transferencia</w:t>
            </w:r>
          </w:p>
        </w:tc>
        <w:tc>
          <w:tcPr>
            <w:tcW w:w="5472" w:type="dxa"/>
            <w:shd w:val="clear" w:color="auto" w:fill="F2F2F2"/>
            <w:vAlign w:val="center"/>
          </w:tcPr>
          <w:p w14:paraId="0A49B207" w14:textId="77777777" w:rsidR="00735A32" w:rsidRPr="007F26AC" w:rsidRDefault="00000000">
            <w:pPr>
              <w:spacing w:after="0"/>
              <w:rPr>
                <w:lang w:val="es-CL"/>
              </w:rPr>
            </w:pPr>
            <w:r w:rsidRPr="007F26AC">
              <w:rPr>
                <w:sz w:val="17"/>
                <w:lang w:val="es-CL"/>
              </w:rPr>
              <w:t>Operación compensatoria y estado auditable</w:t>
            </w:r>
          </w:p>
        </w:tc>
      </w:tr>
      <w:tr w:rsidR="00735A32" w:rsidRPr="007F26AC" w14:paraId="48024B94" w14:textId="77777777">
        <w:trPr>
          <w:jc w:val="center"/>
        </w:trPr>
        <w:tc>
          <w:tcPr>
            <w:tcW w:w="3960" w:type="dxa"/>
            <w:vAlign w:val="center"/>
          </w:tcPr>
          <w:p w14:paraId="44266FBD" w14:textId="77777777" w:rsidR="00735A32" w:rsidRPr="007F26AC" w:rsidRDefault="00000000">
            <w:pPr>
              <w:spacing w:after="0"/>
              <w:rPr>
                <w:lang w:val="es-CL"/>
              </w:rPr>
            </w:pPr>
            <w:r w:rsidRPr="007F26AC">
              <w:rPr>
                <w:sz w:val="17"/>
                <w:lang w:val="es-CL"/>
              </w:rPr>
              <w:t>Necesidad de demostrar escalamiento local</w:t>
            </w:r>
          </w:p>
        </w:tc>
        <w:tc>
          <w:tcPr>
            <w:tcW w:w="5472" w:type="dxa"/>
            <w:vAlign w:val="center"/>
          </w:tcPr>
          <w:p w14:paraId="11997AA2" w14:textId="77777777" w:rsidR="00735A32" w:rsidRPr="007F26AC" w:rsidRDefault="00000000">
            <w:pPr>
              <w:spacing w:after="0"/>
              <w:rPr>
                <w:lang w:val="es-CL"/>
              </w:rPr>
            </w:pPr>
            <w:r w:rsidRPr="007F26AC">
              <w:rPr>
                <w:sz w:val="17"/>
                <w:lang w:val="es-CL"/>
              </w:rPr>
              <w:t>Servicios sin container_name y registro único en Eureka</w:t>
            </w:r>
          </w:p>
        </w:tc>
      </w:tr>
    </w:tbl>
    <w:p w14:paraId="1B1A457C" w14:textId="77777777" w:rsidR="00735A32" w:rsidRPr="007F26AC" w:rsidRDefault="00735A32">
      <w:pPr>
        <w:spacing w:after="0"/>
        <w:rPr>
          <w:lang w:val="es-CL"/>
        </w:rPr>
      </w:pPr>
    </w:p>
    <w:p w14:paraId="59E85BEB" w14:textId="77777777" w:rsidR="00735A32" w:rsidRDefault="00000000">
      <w:pPr>
        <w:pStyle w:val="Ttulo2"/>
      </w:pPr>
      <w:r>
        <w:t>Mejoras futuras</w:t>
      </w:r>
    </w:p>
    <w:p w14:paraId="421B3737" w14:textId="77777777" w:rsidR="00735A32" w:rsidRDefault="00000000">
      <w:pPr>
        <w:pStyle w:val="Listaconvietas"/>
        <w:spacing w:after="50"/>
      </w:pPr>
      <w:r>
        <w:t>Incorporar tracing distribuido con OpenTelemetry.</w:t>
      </w:r>
    </w:p>
    <w:p w14:paraId="29220196" w14:textId="77777777" w:rsidR="00735A32" w:rsidRDefault="00000000">
      <w:pPr>
        <w:pStyle w:val="Listaconvietas"/>
        <w:spacing w:after="50"/>
      </w:pPr>
      <w:r>
        <w:t>Mover credenciales a Secrets Manager y usar certificados administrados.</w:t>
      </w:r>
    </w:p>
    <w:p w14:paraId="18A3B1B5" w14:textId="77777777" w:rsidR="00735A32" w:rsidRDefault="00000000">
      <w:pPr>
        <w:pStyle w:val="Listaconvietas"/>
        <w:spacing w:after="50"/>
      </w:pPr>
      <w:r>
        <w:t>Agregar pruebas de contrato entre BFF y servicios de negocio.</w:t>
      </w:r>
    </w:p>
    <w:p w14:paraId="5AE53AE7" w14:textId="77777777" w:rsidR="00735A32" w:rsidRDefault="00000000">
      <w:pPr>
        <w:pStyle w:val="Listaconvietas"/>
        <w:spacing w:after="50"/>
      </w:pPr>
      <w:r>
        <w:t>Particionar los jobs por fecha o cuenta para volúmenes superiores.</w:t>
      </w:r>
    </w:p>
    <w:p w14:paraId="27119B11" w14:textId="77777777" w:rsidR="00735A32" w:rsidRDefault="00000000">
      <w:pPr>
        <w:pStyle w:val="Listaconvietas"/>
        <w:spacing w:after="50"/>
      </w:pPr>
      <w:r>
        <w:t>Aplicar Outbox Pattern a pagos para coordinar persistencia y publicación Kafka.</w:t>
      </w:r>
    </w:p>
    <w:p w14:paraId="6976AB46" w14:textId="77777777" w:rsidR="00735A32" w:rsidRDefault="00000000">
      <w:pPr>
        <w:pStyle w:val="Listaconvietas"/>
        <w:spacing w:after="50"/>
      </w:pPr>
      <w:r>
        <w:t>Desplegar observabilidad con métricas, alarmas y paneles de negocio.</w:t>
      </w:r>
    </w:p>
    <w:p w14:paraId="08957CF1" w14:textId="77777777" w:rsidR="00735A32" w:rsidRDefault="00000000">
      <w:pPr>
        <w:pStyle w:val="Ttulo2"/>
      </w:pPr>
      <w:r>
        <w:t>Conclusión</w:t>
      </w:r>
    </w:p>
    <w:p w14:paraId="69E6DB3A" w14:textId="77777777" w:rsidR="00735A32" w:rsidRDefault="00000000">
      <w:r>
        <w:t>La solución transforma tres cargas legacy en procesos controlados y repetibles, mientras separa los canales y las capacidades de negocio en servicios independientes. La combinación de OAuth2, HTTPS, Resilience4j, Kafka, Eureka y Docker permite demostrar seguridad, continuidad, integración y escalabilidad dentro de un entorno local.</w:t>
      </w:r>
    </w:p>
    <w:p w14:paraId="58752A51" w14:textId="77777777" w:rsidR="00735A32" w:rsidRDefault="00000000">
      <w:r>
        <w:t>El resultado no depende de una demostración manual aislada: el repositorio incluye datos, scripts, pruebas, documentación y una ruta de despliegue. Con las evidencias reales y el video agregados, el paquete queda listo para ser presentado como Evaluación Final Transversal.</w:t>
      </w:r>
    </w:p>
    <w:p w14:paraId="21E554FF" w14:textId="77777777" w:rsidR="00735A32" w:rsidRDefault="00000000">
      <w:r>
        <w:br w:type="page"/>
      </w:r>
    </w:p>
    <w:p w14:paraId="75FA7FDE" w14:textId="77777777" w:rsidR="00735A32" w:rsidRDefault="00000000">
      <w:pPr>
        <w:pStyle w:val="Ttulo1"/>
      </w:pPr>
      <w:r>
        <w:lastRenderedPageBreak/>
        <w:t>12. Anexo técnico</w:t>
      </w:r>
    </w:p>
    <w:p w14:paraId="2608618F" w14:textId="77777777" w:rsidR="00735A32" w:rsidRDefault="00000000">
      <w:pPr>
        <w:pStyle w:val="Ttulo2"/>
      </w:pPr>
      <w:r>
        <w:t>Rutas principales</w:t>
      </w:r>
    </w:p>
    <w:tbl>
      <w:tblPr>
        <w:tblStyle w:val="Tablaconcuadrcula"/>
        <w:tblW w:w="0" w:type="auto"/>
        <w:jc w:val="center"/>
        <w:tblLayout w:type="fixed"/>
        <w:tblLook w:val="04A0" w:firstRow="1" w:lastRow="0" w:firstColumn="1" w:lastColumn="0" w:noHBand="0" w:noVBand="1"/>
      </w:tblPr>
      <w:tblGrid>
        <w:gridCol w:w="1152"/>
        <w:gridCol w:w="4464"/>
        <w:gridCol w:w="3960"/>
      </w:tblGrid>
      <w:tr w:rsidR="00735A32" w14:paraId="3DBF72F5" w14:textId="77777777">
        <w:trPr>
          <w:tblHeader/>
          <w:jc w:val="center"/>
        </w:trPr>
        <w:tc>
          <w:tcPr>
            <w:tcW w:w="1152" w:type="dxa"/>
            <w:shd w:val="clear" w:color="auto" w:fill="17365D"/>
            <w:vAlign w:val="center"/>
          </w:tcPr>
          <w:p w14:paraId="2A9372CF" w14:textId="77777777" w:rsidR="00735A32" w:rsidRDefault="00000000">
            <w:pPr>
              <w:spacing w:after="0"/>
            </w:pPr>
            <w:r>
              <w:rPr>
                <w:b/>
                <w:color w:val="FFFFFF"/>
                <w:sz w:val="17"/>
              </w:rPr>
              <w:t>Método</w:t>
            </w:r>
          </w:p>
        </w:tc>
        <w:tc>
          <w:tcPr>
            <w:tcW w:w="4464" w:type="dxa"/>
            <w:shd w:val="clear" w:color="auto" w:fill="17365D"/>
            <w:vAlign w:val="center"/>
          </w:tcPr>
          <w:p w14:paraId="75A82A17" w14:textId="77777777" w:rsidR="00735A32" w:rsidRDefault="00000000">
            <w:pPr>
              <w:spacing w:after="0"/>
            </w:pPr>
            <w:r>
              <w:rPr>
                <w:b/>
                <w:color w:val="FFFFFF"/>
                <w:sz w:val="17"/>
              </w:rPr>
              <w:t>Ruta por Gateway</w:t>
            </w:r>
          </w:p>
        </w:tc>
        <w:tc>
          <w:tcPr>
            <w:tcW w:w="3960" w:type="dxa"/>
            <w:shd w:val="clear" w:color="auto" w:fill="17365D"/>
            <w:vAlign w:val="center"/>
          </w:tcPr>
          <w:p w14:paraId="4F63ABB7" w14:textId="77777777" w:rsidR="00735A32" w:rsidRDefault="00000000">
            <w:pPr>
              <w:spacing w:after="0"/>
            </w:pPr>
            <w:r>
              <w:rPr>
                <w:b/>
                <w:color w:val="FFFFFF"/>
                <w:sz w:val="17"/>
              </w:rPr>
              <w:t>Uso</w:t>
            </w:r>
          </w:p>
        </w:tc>
      </w:tr>
      <w:tr w:rsidR="00735A32" w14:paraId="44F601AC" w14:textId="77777777">
        <w:trPr>
          <w:jc w:val="center"/>
        </w:trPr>
        <w:tc>
          <w:tcPr>
            <w:tcW w:w="1152" w:type="dxa"/>
            <w:vAlign w:val="center"/>
          </w:tcPr>
          <w:p w14:paraId="74A9F4EC" w14:textId="77777777" w:rsidR="00735A32" w:rsidRDefault="00000000">
            <w:pPr>
              <w:spacing w:after="0"/>
            </w:pPr>
            <w:r>
              <w:rPr>
                <w:sz w:val="17"/>
              </w:rPr>
              <w:t>GET</w:t>
            </w:r>
          </w:p>
        </w:tc>
        <w:tc>
          <w:tcPr>
            <w:tcW w:w="4464" w:type="dxa"/>
            <w:vAlign w:val="center"/>
          </w:tcPr>
          <w:p w14:paraId="3725EC5C" w14:textId="77777777" w:rsidR="00735A32" w:rsidRDefault="00000000">
            <w:pPr>
              <w:spacing w:after="0"/>
            </w:pPr>
            <w:r>
              <w:rPr>
                <w:sz w:val="17"/>
              </w:rPr>
              <w:t>/api/web/cuentas/{id}</w:t>
            </w:r>
          </w:p>
        </w:tc>
        <w:tc>
          <w:tcPr>
            <w:tcW w:w="3960" w:type="dxa"/>
            <w:vAlign w:val="center"/>
          </w:tcPr>
          <w:p w14:paraId="44E94B2E" w14:textId="77777777" w:rsidR="00735A32" w:rsidRDefault="00000000">
            <w:pPr>
              <w:spacing w:after="0"/>
            </w:pPr>
            <w:r>
              <w:rPr>
                <w:sz w:val="17"/>
              </w:rPr>
              <w:t>Vista completa Web</w:t>
            </w:r>
          </w:p>
        </w:tc>
      </w:tr>
      <w:tr w:rsidR="00735A32" w14:paraId="02DA4F1C" w14:textId="77777777">
        <w:trPr>
          <w:jc w:val="center"/>
        </w:trPr>
        <w:tc>
          <w:tcPr>
            <w:tcW w:w="1152" w:type="dxa"/>
            <w:shd w:val="clear" w:color="auto" w:fill="F2F2F2"/>
            <w:vAlign w:val="center"/>
          </w:tcPr>
          <w:p w14:paraId="2CAAF4C8" w14:textId="77777777" w:rsidR="00735A32" w:rsidRDefault="00000000">
            <w:pPr>
              <w:spacing w:after="0"/>
            </w:pPr>
            <w:r>
              <w:rPr>
                <w:sz w:val="17"/>
              </w:rPr>
              <w:t>GET</w:t>
            </w:r>
          </w:p>
        </w:tc>
        <w:tc>
          <w:tcPr>
            <w:tcW w:w="4464" w:type="dxa"/>
            <w:shd w:val="clear" w:color="auto" w:fill="F2F2F2"/>
            <w:vAlign w:val="center"/>
          </w:tcPr>
          <w:p w14:paraId="357D7991" w14:textId="77777777" w:rsidR="00735A32" w:rsidRDefault="00000000">
            <w:pPr>
              <w:spacing w:after="0"/>
            </w:pPr>
            <w:r>
              <w:rPr>
                <w:sz w:val="17"/>
              </w:rPr>
              <w:t>/api/mobile/cuentas/{id}</w:t>
            </w:r>
          </w:p>
        </w:tc>
        <w:tc>
          <w:tcPr>
            <w:tcW w:w="3960" w:type="dxa"/>
            <w:shd w:val="clear" w:color="auto" w:fill="F2F2F2"/>
            <w:vAlign w:val="center"/>
          </w:tcPr>
          <w:p w14:paraId="29AD9282" w14:textId="77777777" w:rsidR="00735A32" w:rsidRDefault="00000000">
            <w:pPr>
              <w:spacing w:after="0"/>
            </w:pPr>
            <w:r>
              <w:rPr>
                <w:sz w:val="17"/>
              </w:rPr>
              <w:t>Vista resumida Mobile</w:t>
            </w:r>
          </w:p>
        </w:tc>
      </w:tr>
      <w:tr w:rsidR="00735A32" w14:paraId="531AAD44" w14:textId="77777777">
        <w:trPr>
          <w:jc w:val="center"/>
        </w:trPr>
        <w:tc>
          <w:tcPr>
            <w:tcW w:w="1152" w:type="dxa"/>
            <w:vAlign w:val="center"/>
          </w:tcPr>
          <w:p w14:paraId="0C199C66" w14:textId="77777777" w:rsidR="00735A32" w:rsidRDefault="00000000">
            <w:pPr>
              <w:spacing w:after="0"/>
            </w:pPr>
            <w:r>
              <w:rPr>
                <w:sz w:val="17"/>
              </w:rPr>
              <w:t>GET</w:t>
            </w:r>
          </w:p>
        </w:tc>
        <w:tc>
          <w:tcPr>
            <w:tcW w:w="4464" w:type="dxa"/>
            <w:vAlign w:val="center"/>
          </w:tcPr>
          <w:p w14:paraId="4D91A383" w14:textId="77777777" w:rsidR="00735A32" w:rsidRDefault="00000000">
            <w:pPr>
              <w:spacing w:after="0"/>
            </w:pPr>
            <w:r>
              <w:rPr>
                <w:sz w:val="17"/>
              </w:rPr>
              <w:t>/api/atm/cuentas/{id}/saldo</w:t>
            </w:r>
          </w:p>
        </w:tc>
        <w:tc>
          <w:tcPr>
            <w:tcW w:w="3960" w:type="dxa"/>
            <w:vAlign w:val="center"/>
          </w:tcPr>
          <w:p w14:paraId="673ABABC" w14:textId="77777777" w:rsidR="00735A32" w:rsidRDefault="00000000">
            <w:pPr>
              <w:spacing w:after="0"/>
            </w:pPr>
            <w:r>
              <w:rPr>
                <w:sz w:val="17"/>
              </w:rPr>
              <w:t>Saldo ATM</w:t>
            </w:r>
          </w:p>
        </w:tc>
      </w:tr>
      <w:tr w:rsidR="00735A32" w14:paraId="574DD654" w14:textId="77777777">
        <w:trPr>
          <w:jc w:val="center"/>
        </w:trPr>
        <w:tc>
          <w:tcPr>
            <w:tcW w:w="1152" w:type="dxa"/>
            <w:shd w:val="clear" w:color="auto" w:fill="F2F2F2"/>
            <w:vAlign w:val="center"/>
          </w:tcPr>
          <w:p w14:paraId="4175E3EB" w14:textId="77777777" w:rsidR="00735A32" w:rsidRDefault="00000000">
            <w:pPr>
              <w:spacing w:after="0"/>
            </w:pPr>
            <w:r>
              <w:rPr>
                <w:sz w:val="17"/>
              </w:rPr>
              <w:t>POST</w:t>
            </w:r>
          </w:p>
        </w:tc>
        <w:tc>
          <w:tcPr>
            <w:tcW w:w="4464" w:type="dxa"/>
            <w:shd w:val="clear" w:color="auto" w:fill="F2F2F2"/>
            <w:vAlign w:val="center"/>
          </w:tcPr>
          <w:p w14:paraId="62B57C85" w14:textId="77777777" w:rsidR="00735A32" w:rsidRDefault="00000000">
            <w:pPr>
              <w:spacing w:after="0"/>
            </w:pPr>
            <w:r>
              <w:rPr>
                <w:sz w:val="17"/>
              </w:rPr>
              <w:t>/api/atm/cuentas/{id}/retiros</w:t>
            </w:r>
          </w:p>
        </w:tc>
        <w:tc>
          <w:tcPr>
            <w:tcW w:w="3960" w:type="dxa"/>
            <w:shd w:val="clear" w:color="auto" w:fill="F2F2F2"/>
            <w:vAlign w:val="center"/>
          </w:tcPr>
          <w:p w14:paraId="6776E576" w14:textId="77777777" w:rsidR="00735A32" w:rsidRDefault="00000000">
            <w:pPr>
              <w:spacing w:after="0"/>
            </w:pPr>
            <w:r>
              <w:rPr>
                <w:sz w:val="17"/>
              </w:rPr>
              <w:t>Retiro ATM</w:t>
            </w:r>
          </w:p>
        </w:tc>
      </w:tr>
      <w:tr w:rsidR="00735A32" w14:paraId="19A21D6D" w14:textId="77777777">
        <w:trPr>
          <w:jc w:val="center"/>
        </w:trPr>
        <w:tc>
          <w:tcPr>
            <w:tcW w:w="1152" w:type="dxa"/>
            <w:vAlign w:val="center"/>
          </w:tcPr>
          <w:p w14:paraId="60243506" w14:textId="77777777" w:rsidR="00735A32" w:rsidRDefault="00000000">
            <w:pPr>
              <w:spacing w:after="0"/>
            </w:pPr>
            <w:r>
              <w:rPr>
                <w:sz w:val="17"/>
              </w:rPr>
              <w:t>GET/POST/PUT</w:t>
            </w:r>
          </w:p>
        </w:tc>
        <w:tc>
          <w:tcPr>
            <w:tcW w:w="4464" w:type="dxa"/>
            <w:vAlign w:val="center"/>
          </w:tcPr>
          <w:p w14:paraId="6812FF38" w14:textId="77777777" w:rsidR="00735A32" w:rsidRDefault="00000000">
            <w:pPr>
              <w:spacing w:after="0"/>
            </w:pPr>
            <w:r>
              <w:rPr>
                <w:sz w:val="17"/>
              </w:rPr>
              <w:t>/api/clientes</w:t>
            </w:r>
          </w:p>
        </w:tc>
        <w:tc>
          <w:tcPr>
            <w:tcW w:w="3960" w:type="dxa"/>
            <w:vAlign w:val="center"/>
          </w:tcPr>
          <w:p w14:paraId="3BD5F198" w14:textId="77777777" w:rsidR="00735A32" w:rsidRDefault="00000000">
            <w:pPr>
              <w:spacing w:after="0"/>
            </w:pPr>
            <w:r>
              <w:rPr>
                <w:sz w:val="17"/>
              </w:rPr>
              <w:t>Gestión de clientes</w:t>
            </w:r>
          </w:p>
        </w:tc>
      </w:tr>
      <w:tr w:rsidR="00735A32" w14:paraId="402C0DE6" w14:textId="77777777">
        <w:trPr>
          <w:jc w:val="center"/>
        </w:trPr>
        <w:tc>
          <w:tcPr>
            <w:tcW w:w="1152" w:type="dxa"/>
            <w:shd w:val="clear" w:color="auto" w:fill="F2F2F2"/>
            <w:vAlign w:val="center"/>
          </w:tcPr>
          <w:p w14:paraId="7B4FA3D4" w14:textId="77777777" w:rsidR="00735A32" w:rsidRDefault="00000000">
            <w:pPr>
              <w:spacing w:after="0"/>
            </w:pPr>
            <w:r>
              <w:rPr>
                <w:sz w:val="17"/>
              </w:rPr>
              <w:t>POST</w:t>
            </w:r>
          </w:p>
        </w:tc>
        <w:tc>
          <w:tcPr>
            <w:tcW w:w="4464" w:type="dxa"/>
            <w:shd w:val="clear" w:color="auto" w:fill="F2F2F2"/>
            <w:vAlign w:val="center"/>
          </w:tcPr>
          <w:p w14:paraId="394CF5ED" w14:textId="77777777" w:rsidR="00735A32" w:rsidRDefault="00000000">
            <w:pPr>
              <w:spacing w:after="0"/>
            </w:pPr>
            <w:r>
              <w:rPr>
                <w:sz w:val="17"/>
              </w:rPr>
              <w:t>/api/pagos</w:t>
            </w:r>
          </w:p>
        </w:tc>
        <w:tc>
          <w:tcPr>
            <w:tcW w:w="3960" w:type="dxa"/>
            <w:shd w:val="clear" w:color="auto" w:fill="F2F2F2"/>
            <w:vAlign w:val="center"/>
          </w:tcPr>
          <w:p w14:paraId="58834CF4" w14:textId="77777777" w:rsidR="00735A32" w:rsidRDefault="00000000">
            <w:pPr>
              <w:spacing w:after="0"/>
            </w:pPr>
            <w:r>
              <w:rPr>
                <w:sz w:val="17"/>
              </w:rPr>
              <w:t>Pago de servicios</w:t>
            </w:r>
          </w:p>
        </w:tc>
      </w:tr>
      <w:tr w:rsidR="00735A32" w14:paraId="5FF45FA5" w14:textId="77777777">
        <w:trPr>
          <w:jc w:val="center"/>
        </w:trPr>
        <w:tc>
          <w:tcPr>
            <w:tcW w:w="1152" w:type="dxa"/>
            <w:vAlign w:val="center"/>
          </w:tcPr>
          <w:p w14:paraId="751E018D" w14:textId="77777777" w:rsidR="00735A32" w:rsidRDefault="00000000">
            <w:pPr>
              <w:spacing w:after="0"/>
            </w:pPr>
            <w:r>
              <w:rPr>
                <w:sz w:val="17"/>
              </w:rPr>
              <w:t>POST</w:t>
            </w:r>
          </w:p>
        </w:tc>
        <w:tc>
          <w:tcPr>
            <w:tcW w:w="4464" w:type="dxa"/>
            <w:vAlign w:val="center"/>
          </w:tcPr>
          <w:p w14:paraId="1B2E65A0" w14:textId="77777777" w:rsidR="00735A32" w:rsidRDefault="00000000">
            <w:pPr>
              <w:spacing w:after="0"/>
            </w:pPr>
            <w:r>
              <w:rPr>
                <w:sz w:val="17"/>
              </w:rPr>
              <w:t>/api/pagos/transferencias</w:t>
            </w:r>
          </w:p>
        </w:tc>
        <w:tc>
          <w:tcPr>
            <w:tcW w:w="3960" w:type="dxa"/>
            <w:vAlign w:val="center"/>
          </w:tcPr>
          <w:p w14:paraId="5DFD7813" w14:textId="77777777" w:rsidR="00735A32" w:rsidRDefault="00000000">
            <w:pPr>
              <w:spacing w:after="0"/>
            </w:pPr>
            <w:r>
              <w:rPr>
                <w:sz w:val="17"/>
              </w:rPr>
              <w:t>Transferencia</w:t>
            </w:r>
          </w:p>
        </w:tc>
      </w:tr>
      <w:tr w:rsidR="00735A32" w14:paraId="00E27DC5" w14:textId="77777777">
        <w:trPr>
          <w:jc w:val="center"/>
        </w:trPr>
        <w:tc>
          <w:tcPr>
            <w:tcW w:w="1152" w:type="dxa"/>
            <w:shd w:val="clear" w:color="auto" w:fill="F2F2F2"/>
            <w:vAlign w:val="center"/>
          </w:tcPr>
          <w:p w14:paraId="3D06289D" w14:textId="77777777" w:rsidR="00735A32" w:rsidRDefault="00000000">
            <w:pPr>
              <w:spacing w:after="0"/>
            </w:pPr>
            <w:r>
              <w:rPr>
                <w:sz w:val="17"/>
              </w:rPr>
              <w:t>POST</w:t>
            </w:r>
          </w:p>
        </w:tc>
        <w:tc>
          <w:tcPr>
            <w:tcW w:w="4464" w:type="dxa"/>
            <w:shd w:val="clear" w:color="auto" w:fill="F2F2F2"/>
            <w:vAlign w:val="center"/>
          </w:tcPr>
          <w:p w14:paraId="3050E98D" w14:textId="77777777" w:rsidR="00735A32" w:rsidRDefault="00000000">
            <w:pPr>
              <w:spacing w:after="0"/>
            </w:pPr>
            <w:r>
              <w:rPr>
                <w:sz w:val="17"/>
              </w:rPr>
              <w:t>/api/pagos/depositos</w:t>
            </w:r>
          </w:p>
        </w:tc>
        <w:tc>
          <w:tcPr>
            <w:tcW w:w="3960" w:type="dxa"/>
            <w:shd w:val="clear" w:color="auto" w:fill="F2F2F2"/>
            <w:vAlign w:val="center"/>
          </w:tcPr>
          <w:p w14:paraId="2B1C89E2" w14:textId="77777777" w:rsidR="00735A32" w:rsidRDefault="00000000">
            <w:pPr>
              <w:spacing w:after="0"/>
            </w:pPr>
            <w:r>
              <w:rPr>
                <w:sz w:val="17"/>
              </w:rPr>
              <w:t>Depósito</w:t>
            </w:r>
          </w:p>
        </w:tc>
      </w:tr>
      <w:tr w:rsidR="00735A32" w14:paraId="72C3C3B2" w14:textId="77777777">
        <w:trPr>
          <w:jc w:val="center"/>
        </w:trPr>
        <w:tc>
          <w:tcPr>
            <w:tcW w:w="1152" w:type="dxa"/>
            <w:vAlign w:val="center"/>
          </w:tcPr>
          <w:p w14:paraId="0BFF99CE" w14:textId="77777777" w:rsidR="00735A32" w:rsidRDefault="00000000">
            <w:pPr>
              <w:spacing w:after="0"/>
            </w:pPr>
            <w:r>
              <w:rPr>
                <w:sz w:val="17"/>
              </w:rPr>
              <w:t>POST</w:t>
            </w:r>
          </w:p>
        </w:tc>
        <w:tc>
          <w:tcPr>
            <w:tcW w:w="4464" w:type="dxa"/>
            <w:vAlign w:val="center"/>
          </w:tcPr>
          <w:p w14:paraId="67BC1FE5" w14:textId="77777777" w:rsidR="00735A32" w:rsidRDefault="00000000">
            <w:pPr>
              <w:spacing w:after="0"/>
            </w:pPr>
            <w:r>
              <w:rPr>
                <w:sz w:val="17"/>
              </w:rPr>
              <w:t>/api/batch/ejecutar</w:t>
            </w:r>
          </w:p>
        </w:tc>
        <w:tc>
          <w:tcPr>
            <w:tcW w:w="3960" w:type="dxa"/>
            <w:vAlign w:val="center"/>
          </w:tcPr>
          <w:p w14:paraId="3720720A" w14:textId="77777777" w:rsidR="00735A32" w:rsidRDefault="00000000">
            <w:pPr>
              <w:spacing w:after="0"/>
            </w:pPr>
            <w:r>
              <w:rPr>
                <w:sz w:val="17"/>
              </w:rPr>
              <w:t>Ejecución paralela de jobs</w:t>
            </w:r>
          </w:p>
        </w:tc>
      </w:tr>
      <w:tr w:rsidR="00735A32" w14:paraId="1B95837C" w14:textId="77777777">
        <w:trPr>
          <w:jc w:val="center"/>
        </w:trPr>
        <w:tc>
          <w:tcPr>
            <w:tcW w:w="1152" w:type="dxa"/>
            <w:shd w:val="clear" w:color="auto" w:fill="F2F2F2"/>
            <w:vAlign w:val="center"/>
          </w:tcPr>
          <w:p w14:paraId="5B376A3D" w14:textId="77777777" w:rsidR="00735A32" w:rsidRDefault="00000000">
            <w:pPr>
              <w:spacing w:after="0"/>
            </w:pPr>
            <w:r>
              <w:rPr>
                <w:sz w:val="17"/>
              </w:rPr>
              <w:t>GET</w:t>
            </w:r>
          </w:p>
        </w:tc>
        <w:tc>
          <w:tcPr>
            <w:tcW w:w="4464" w:type="dxa"/>
            <w:shd w:val="clear" w:color="auto" w:fill="F2F2F2"/>
            <w:vAlign w:val="center"/>
          </w:tcPr>
          <w:p w14:paraId="77F3999F" w14:textId="77777777" w:rsidR="00735A32" w:rsidRDefault="00000000">
            <w:pPr>
              <w:spacing w:after="0"/>
            </w:pPr>
            <w:r>
              <w:rPr>
                <w:sz w:val="17"/>
              </w:rPr>
              <w:t>/api/batch/resumen</w:t>
            </w:r>
          </w:p>
        </w:tc>
        <w:tc>
          <w:tcPr>
            <w:tcW w:w="3960" w:type="dxa"/>
            <w:shd w:val="clear" w:color="auto" w:fill="F2F2F2"/>
            <w:vAlign w:val="center"/>
          </w:tcPr>
          <w:p w14:paraId="57596571" w14:textId="77777777" w:rsidR="00735A32" w:rsidRDefault="00000000">
            <w:pPr>
              <w:spacing w:after="0"/>
            </w:pPr>
            <w:r>
              <w:rPr>
                <w:sz w:val="17"/>
              </w:rPr>
              <w:t>Conteos del procesamiento</w:t>
            </w:r>
          </w:p>
        </w:tc>
      </w:tr>
    </w:tbl>
    <w:p w14:paraId="51E1E0F2" w14:textId="77777777" w:rsidR="00735A32" w:rsidRDefault="00735A32">
      <w:pPr>
        <w:spacing w:after="0"/>
      </w:pPr>
    </w:p>
    <w:p w14:paraId="617F86E5" w14:textId="77777777" w:rsidR="00735A32" w:rsidRDefault="00000000">
      <w:pPr>
        <w:pStyle w:val="Ttulo2"/>
      </w:pPr>
      <w:r>
        <w:t>Credenciales locales de demostración</w:t>
      </w:r>
    </w:p>
    <w:tbl>
      <w:tblPr>
        <w:tblStyle w:val="Tablaconcuadrcula"/>
        <w:tblW w:w="0" w:type="auto"/>
        <w:jc w:val="center"/>
        <w:tblLayout w:type="fixed"/>
        <w:tblLook w:val="04A0" w:firstRow="1" w:lastRow="0" w:firstColumn="1" w:lastColumn="0" w:noHBand="0" w:noVBand="1"/>
      </w:tblPr>
      <w:tblGrid>
        <w:gridCol w:w="3240"/>
        <w:gridCol w:w="5760"/>
      </w:tblGrid>
      <w:tr w:rsidR="00735A32" w14:paraId="1C5AB12F" w14:textId="77777777">
        <w:trPr>
          <w:tblHeader/>
          <w:jc w:val="center"/>
        </w:trPr>
        <w:tc>
          <w:tcPr>
            <w:tcW w:w="3240" w:type="dxa"/>
            <w:shd w:val="clear" w:color="auto" w:fill="17365D"/>
            <w:vAlign w:val="center"/>
          </w:tcPr>
          <w:p w14:paraId="7466D701" w14:textId="77777777" w:rsidR="00735A32" w:rsidRDefault="00000000">
            <w:pPr>
              <w:spacing w:after="0"/>
            </w:pPr>
            <w:r>
              <w:rPr>
                <w:b/>
                <w:color w:val="FFFFFF"/>
                <w:sz w:val="17"/>
              </w:rPr>
              <w:t>Dato</w:t>
            </w:r>
          </w:p>
        </w:tc>
        <w:tc>
          <w:tcPr>
            <w:tcW w:w="5760" w:type="dxa"/>
            <w:shd w:val="clear" w:color="auto" w:fill="17365D"/>
            <w:vAlign w:val="center"/>
          </w:tcPr>
          <w:p w14:paraId="28533D12" w14:textId="77777777" w:rsidR="00735A32" w:rsidRDefault="00000000">
            <w:pPr>
              <w:spacing w:after="0"/>
            </w:pPr>
            <w:r>
              <w:rPr>
                <w:b/>
                <w:color w:val="FFFFFF"/>
                <w:sz w:val="17"/>
              </w:rPr>
              <w:t>Valor</w:t>
            </w:r>
          </w:p>
        </w:tc>
      </w:tr>
      <w:tr w:rsidR="00735A32" w14:paraId="13E80325" w14:textId="77777777">
        <w:trPr>
          <w:jc w:val="center"/>
        </w:trPr>
        <w:tc>
          <w:tcPr>
            <w:tcW w:w="3240" w:type="dxa"/>
            <w:vAlign w:val="center"/>
          </w:tcPr>
          <w:p w14:paraId="5E4C2327" w14:textId="77777777" w:rsidR="00735A32" w:rsidRDefault="00000000">
            <w:pPr>
              <w:spacing w:after="0"/>
            </w:pPr>
            <w:r>
              <w:rPr>
                <w:sz w:val="17"/>
              </w:rPr>
              <w:t>Keycloak realm</w:t>
            </w:r>
          </w:p>
        </w:tc>
        <w:tc>
          <w:tcPr>
            <w:tcW w:w="5760" w:type="dxa"/>
            <w:vAlign w:val="center"/>
          </w:tcPr>
          <w:p w14:paraId="29ED6929" w14:textId="77777777" w:rsidR="00735A32" w:rsidRDefault="00000000">
            <w:pPr>
              <w:spacing w:after="0"/>
            </w:pPr>
            <w:r>
              <w:rPr>
                <w:sz w:val="17"/>
              </w:rPr>
              <w:t>banco-xyz</w:t>
            </w:r>
          </w:p>
        </w:tc>
      </w:tr>
      <w:tr w:rsidR="00735A32" w14:paraId="3EE88612" w14:textId="77777777">
        <w:trPr>
          <w:jc w:val="center"/>
        </w:trPr>
        <w:tc>
          <w:tcPr>
            <w:tcW w:w="3240" w:type="dxa"/>
            <w:shd w:val="clear" w:color="auto" w:fill="F2F2F2"/>
            <w:vAlign w:val="center"/>
          </w:tcPr>
          <w:p w14:paraId="46CD4D3A" w14:textId="77777777" w:rsidR="00735A32" w:rsidRDefault="00000000">
            <w:pPr>
              <w:spacing w:after="0"/>
            </w:pPr>
            <w:r>
              <w:rPr>
                <w:sz w:val="17"/>
              </w:rPr>
              <w:t>Client ID</w:t>
            </w:r>
          </w:p>
        </w:tc>
        <w:tc>
          <w:tcPr>
            <w:tcW w:w="5760" w:type="dxa"/>
            <w:shd w:val="clear" w:color="auto" w:fill="F2F2F2"/>
            <w:vAlign w:val="center"/>
          </w:tcPr>
          <w:p w14:paraId="4D18790B" w14:textId="77777777" w:rsidR="00735A32" w:rsidRDefault="00000000">
            <w:pPr>
              <w:spacing w:after="0"/>
            </w:pPr>
            <w:r>
              <w:rPr>
                <w:sz w:val="17"/>
              </w:rPr>
              <w:t>banco-api</w:t>
            </w:r>
          </w:p>
        </w:tc>
      </w:tr>
      <w:tr w:rsidR="00735A32" w14:paraId="76F0C27D" w14:textId="77777777">
        <w:trPr>
          <w:jc w:val="center"/>
        </w:trPr>
        <w:tc>
          <w:tcPr>
            <w:tcW w:w="3240" w:type="dxa"/>
            <w:vAlign w:val="center"/>
          </w:tcPr>
          <w:p w14:paraId="796C29AA" w14:textId="77777777" w:rsidR="00735A32" w:rsidRDefault="00000000">
            <w:pPr>
              <w:spacing w:after="0"/>
            </w:pPr>
            <w:r>
              <w:rPr>
                <w:sz w:val="17"/>
              </w:rPr>
              <w:t>Usuario</w:t>
            </w:r>
          </w:p>
        </w:tc>
        <w:tc>
          <w:tcPr>
            <w:tcW w:w="5760" w:type="dxa"/>
            <w:vAlign w:val="center"/>
          </w:tcPr>
          <w:p w14:paraId="458769C0" w14:textId="77777777" w:rsidR="00735A32" w:rsidRDefault="00000000">
            <w:pPr>
              <w:spacing w:after="0"/>
            </w:pPr>
            <w:r>
              <w:rPr>
                <w:sz w:val="17"/>
              </w:rPr>
              <w:t>angelo</w:t>
            </w:r>
          </w:p>
        </w:tc>
      </w:tr>
      <w:tr w:rsidR="00735A32" w14:paraId="0299049E" w14:textId="77777777">
        <w:trPr>
          <w:jc w:val="center"/>
        </w:trPr>
        <w:tc>
          <w:tcPr>
            <w:tcW w:w="3240" w:type="dxa"/>
            <w:shd w:val="clear" w:color="auto" w:fill="F2F2F2"/>
            <w:vAlign w:val="center"/>
          </w:tcPr>
          <w:p w14:paraId="0D622A27" w14:textId="77777777" w:rsidR="00735A32" w:rsidRDefault="00000000">
            <w:pPr>
              <w:spacing w:after="0"/>
            </w:pPr>
            <w:r>
              <w:rPr>
                <w:sz w:val="17"/>
              </w:rPr>
              <w:t>Clave</w:t>
            </w:r>
          </w:p>
        </w:tc>
        <w:tc>
          <w:tcPr>
            <w:tcW w:w="5760" w:type="dxa"/>
            <w:shd w:val="clear" w:color="auto" w:fill="F2F2F2"/>
            <w:vAlign w:val="center"/>
          </w:tcPr>
          <w:p w14:paraId="09F7CDA6" w14:textId="77777777" w:rsidR="00735A32" w:rsidRDefault="00000000">
            <w:pPr>
              <w:spacing w:after="0"/>
            </w:pPr>
            <w:r>
              <w:rPr>
                <w:sz w:val="17"/>
              </w:rPr>
              <w:t>angelo123</w:t>
            </w:r>
          </w:p>
        </w:tc>
      </w:tr>
      <w:tr w:rsidR="00735A32" w14:paraId="7680AC68" w14:textId="77777777">
        <w:trPr>
          <w:jc w:val="center"/>
        </w:trPr>
        <w:tc>
          <w:tcPr>
            <w:tcW w:w="3240" w:type="dxa"/>
            <w:vAlign w:val="center"/>
          </w:tcPr>
          <w:p w14:paraId="4352D46D" w14:textId="77777777" w:rsidR="00735A32" w:rsidRDefault="00000000">
            <w:pPr>
              <w:spacing w:after="0"/>
            </w:pPr>
            <w:r>
              <w:rPr>
                <w:sz w:val="17"/>
              </w:rPr>
              <w:t>X-ATM-KEY</w:t>
            </w:r>
          </w:p>
        </w:tc>
        <w:tc>
          <w:tcPr>
            <w:tcW w:w="5760" w:type="dxa"/>
            <w:vAlign w:val="center"/>
          </w:tcPr>
          <w:p w14:paraId="5BAC27D3" w14:textId="77777777" w:rsidR="00735A32" w:rsidRDefault="00000000">
            <w:pPr>
              <w:spacing w:after="0"/>
            </w:pPr>
            <w:r>
              <w:rPr>
                <w:sz w:val="17"/>
              </w:rPr>
              <w:t>BANCO-XYZ-ATM-2026</w:t>
            </w:r>
          </w:p>
        </w:tc>
      </w:tr>
    </w:tbl>
    <w:p w14:paraId="4162FB0E" w14:textId="77777777" w:rsidR="00735A32" w:rsidRDefault="00735A32">
      <w:pPr>
        <w:spacing w:after="0"/>
      </w:pPr>
    </w:p>
    <w:tbl>
      <w:tblPr>
        <w:tblW w:w="0" w:type="auto"/>
        <w:jc w:val="center"/>
        <w:tblLook w:val="04A0" w:firstRow="1" w:lastRow="0" w:firstColumn="1" w:lastColumn="0" w:noHBand="0" w:noVBand="1"/>
      </w:tblPr>
      <w:tblGrid>
        <w:gridCol w:w="10166"/>
      </w:tblGrid>
      <w:tr w:rsidR="00735A32" w14:paraId="57C1050F" w14:textId="77777777">
        <w:trPr>
          <w:jc w:val="center"/>
        </w:trPr>
        <w:tc>
          <w:tcPr>
            <w:tcW w:w="10166" w:type="dxa"/>
            <w:shd w:val="clear" w:color="auto" w:fill="FFF2CC"/>
          </w:tcPr>
          <w:p w14:paraId="0D4629DF" w14:textId="77777777" w:rsidR="00735A32" w:rsidRDefault="00000000">
            <w:pPr>
              <w:spacing w:after="40"/>
            </w:pPr>
            <w:r>
              <w:rPr>
                <w:b/>
                <w:color w:val="17365D"/>
              </w:rPr>
              <w:t xml:space="preserve">Importante: </w:t>
            </w:r>
            <w:r>
              <w:t>Estas credenciales son exclusivamente locales y forman parte de la demostración académica. En producción deben reemplazarse por secretos administrados.</w:t>
            </w:r>
          </w:p>
        </w:tc>
      </w:tr>
    </w:tbl>
    <w:p w14:paraId="22EC015E" w14:textId="77777777" w:rsidR="00735A32" w:rsidRDefault="00735A32">
      <w:pPr>
        <w:spacing w:after="0"/>
      </w:pPr>
    </w:p>
    <w:p w14:paraId="52FD42B9" w14:textId="77777777" w:rsidR="00735A32" w:rsidRDefault="00000000">
      <w:pPr>
        <w:pStyle w:val="Ttulo2"/>
      </w:pPr>
      <w:r>
        <w:t>Ubicación de la implementación</w:t>
      </w:r>
    </w:p>
    <w:p w14:paraId="58F5894C" w14:textId="77777777" w:rsidR="00735A32" w:rsidRDefault="00000000">
      <w:r>
        <w:t>Los jobs están en batch-service; las rutas seguras en api-gateway; los BFF en bff-web, bff-mobile y bff-atm; los servicios de negocio en cuentas-service, clientes-service y transacciones-service; y la infraestructura en compose.yaml, config-repo, security y database.</w:t>
      </w:r>
    </w:p>
    <w:sectPr w:rsidR="00735A32" w:rsidSect="00034616">
      <w:headerReference w:type="default" r:id="rId11"/>
      <w:footerReference w:type="default" r:id="rId12"/>
      <w:pgSz w:w="12240" w:h="15840"/>
      <w:pgMar w:top="936" w:right="1037" w:bottom="893" w:left="1037"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02B3F" w14:textId="77777777" w:rsidR="007E1E4B" w:rsidRDefault="007E1E4B">
      <w:pPr>
        <w:spacing w:after="0" w:line="240" w:lineRule="auto"/>
      </w:pPr>
      <w:r>
        <w:separator/>
      </w:r>
    </w:p>
  </w:endnote>
  <w:endnote w:type="continuationSeparator" w:id="0">
    <w:p w14:paraId="0BCE11AE" w14:textId="77777777" w:rsidR="007E1E4B" w:rsidRDefault="007E1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3A6F5" w14:textId="77777777" w:rsidR="00735A32" w:rsidRDefault="00000000">
    <w:pPr>
      <w:pStyle w:val="Piedepgina"/>
      <w:jc w:val="center"/>
    </w:pPr>
    <w:r>
      <w:rPr>
        <w:sz w:val="16"/>
      </w:rPr>
      <w:fldChar w:fldCharType="begin"/>
    </w:r>
    <w:r>
      <w:rPr>
        <w:sz w:val="16"/>
      </w:rPr>
      <w:instrText>PAGE</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92105" w14:textId="77777777" w:rsidR="007E1E4B" w:rsidRDefault="007E1E4B">
      <w:pPr>
        <w:spacing w:after="0" w:line="240" w:lineRule="auto"/>
      </w:pPr>
      <w:r>
        <w:separator/>
      </w:r>
    </w:p>
  </w:footnote>
  <w:footnote w:type="continuationSeparator" w:id="0">
    <w:p w14:paraId="483A67F4" w14:textId="77777777" w:rsidR="007E1E4B" w:rsidRDefault="007E1E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378DC" w14:textId="77777777" w:rsidR="00735A32" w:rsidRDefault="00735A3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90577449">
    <w:abstractNumId w:val="8"/>
  </w:num>
  <w:num w:numId="2" w16cid:durableId="1356157804">
    <w:abstractNumId w:val="6"/>
  </w:num>
  <w:num w:numId="3" w16cid:durableId="700473897">
    <w:abstractNumId w:val="5"/>
  </w:num>
  <w:num w:numId="4" w16cid:durableId="1544561284">
    <w:abstractNumId w:val="4"/>
  </w:num>
  <w:num w:numId="5" w16cid:durableId="1453013453">
    <w:abstractNumId w:val="7"/>
  </w:num>
  <w:num w:numId="6" w16cid:durableId="1425689960">
    <w:abstractNumId w:val="3"/>
  </w:num>
  <w:num w:numId="7" w16cid:durableId="643584829">
    <w:abstractNumId w:val="2"/>
  </w:num>
  <w:num w:numId="8" w16cid:durableId="1293245929">
    <w:abstractNumId w:val="1"/>
  </w:num>
  <w:num w:numId="9" w16cid:durableId="165177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DD5"/>
    <w:rsid w:val="0029639D"/>
    <w:rsid w:val="00326F90"/>
    <w:rsid w:val="00735A32"/>
    <w:rsid w:val="007E1E4B"/>
    <w:rsid w:val="007F26A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70D6E3"/>
  <w14:defaultImageDpi w14:val="300"/>
  <w15:docId w15:val="{834293FC-4A1E-4626-A377-64AEA72A8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1F2937"/>
      <w:sz w:val="18"/>
    </w:rPr>
  </w:style>
  <w:style w:type="paragraph" w:styleId="Ttulo1">
    <w:name w:val="heading 1"/>
    <w:basedOn w:val="Normal"/>
    <w:next w:val="Normal"/>
    <w:link w:val="Ttulo1Car"/>
    <w:uiPriority w:val="9"/>
    <w:qFormat/>
    <w:rsid w:val="00FC693F"/>
    <w:pPr>
      <w:keepNext/>
      <w:keepLines/>
      <w:spacing w:before="120" w:after="80"/>
      <w:outlineLvl w:val="0"/>
    </w:pPr>
    <w:rPr>
      <w:rFonts w:asciiTheme="majorHAnsi" w:eastAsiaTheme="majorEastAsia" w:hAnsiTheme="majorHAnsi" w:cstheme="majorBidi"/>
      <w:b/>
      <w:bCs/>
      <w:color w:val="17365D"/>
      <w:sz w:val="36"/>
      <w:szCs w:val="28"/>
    </w:rPr>
  </w:style>
  <w:style w:type="paragraph" w:styleId="Ttulo2">
    <w:name w:val="heading 2"/>
    <w:basedOn w:val="Normal"/>
    <w:next w:val="Normal"/>
    <w:link w:val="Ttulo2Car"/>
    <w:uiPriority w:val="9"/>
    <w:unhideWhenUsed/>
    <w:qFormat/>
    <w:rsid w:val="00FC693F"/>
    <w:pPr>
      <w:keepNext/>
      <w:keepLines/>
      <w:spacing w:before="120" w:after="80"/>
      <w:outlineLvl w:val="1"/>
    </w:pPr>
    <w:rPr>
      <w:rFonts w:asciiTheme="majorHAnsi" w:eastAsiaTheme="majorEastAsia" w:hAnsiTheme="majorHAnsi" w:cstheme="majorBidi"/>
      <w:b/>
      <w:bCs/>
      <w:color w:val="2F75B5"/>
      <w:sz w:val="26"/>
      <w:szCs w:val="26"/>
    </w:rPr>
  </w:style>
  <w:style w:type="paragraph" w:styleId="Ttulo3">
    <w:name w:val="heading 3"/>
    <w:basedOn w:val="Normal"/>
    <w:next w:val="Normal"/>
    <w:link w:val="Ttulo3Car"/>
    <w:uiPriority w:val="9"/>
    <w:unhideWhenUsed/>
    <w:qFormat/>
    <w:rsid w:val="00FC693F"/>
    <w:pPr>
      <w:keepNext/>
      <w:keepLines/>
      <w:spacing w:before="120" w:after="80"/>
      <w:outlineLvl w:val="2"/>
    </w:pPr>
    <w:rPr>
      <w:rFonts w:asciiTheme="majorHAnsi" w:eastAsiaTheme="majorEastAsia" w:hAnsiTheme="majorHAnsi" w:cstheme="majorBidi"/>
      <w:b/>
      <w:bCs/>
      <w:color w:val="238B8B"/>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before="120" w:after="8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00"/>
      <w:jc w:val="center"/>
    </w:pPr>
    <w:rPr>
      <w:rFonts w:ascii="Arial" w:hAnsi="Arial"/>
      <w:i/>
      <w:color w:val="526171"/>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2462</Words>
  <Characters>13543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Banco XYZ Backend Avanzado</dc:title>
  <dc:subject>Evaluación Final Transversal PBY2203</dc:subject>
  <dc:creator>Angelo Silva</dc:creator>
  <cp:keywords>Spring Batch, BFF, microservicios, Spring Cloud, Kafka, Docker</cp:keywords>
  <dc:description>Documento técnico de la Evaluación Final Transversal</dc:description>
  <cp:lastModifiedBy>angelo silva abarzua</cp:lastModifiedBy>
  <cp:revision>2</cp:revision>
  <dcterms:created xsi:type="dcterms:W3CDTF">2013-12-23T23:15:00Z</dcterms:created>
  <dcterms:modified xsi:type="dcterms:W3CDTF">2026-10-11T07:56:00Z</dcterms:modified>
  <cp:category/>
</cp:coreProperties>
</file>