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jc w:val="center"/>
      </w:pPr>
      <w:r>
        <w:rPr>
          <w:rFonts w:ascii="Times New Roman" w:cs="Times New Roman" w:eastAsia="Times New Roman" w:hAnsi="Times New Roman"/>
          <w:b/>
          <w:bCs/>
          <w:sz w:val="24"/>
          <w:szCs w:val="24"/>
        </w:rPr>
        <w:t xml:space="preserve">AI-Powered Creation: Rethinking the Role of Machines in Human Expression</w:t>
      </w:r>
    </w:p>
    <w:p>
      <w:pPr>
        <w:spacing w:before="0" w:after="240"/>
      </w:pPr>
      <w:r>
        <w:rPr>
          <w:rFonts w:ascii="Times New Roman" w:cs="Times New Roman" w:eastAsia="Times New Roman" w:hAnsi="Times New Roman"/>
          <w:sz w:val="24"/>
          <w:szCs w:val="24"/>
        </w:rPr>
        <w:t xml:space="preserve"/>
      </w:r>
    </w:p>
    <w:p>
      <w:pPr>
        <w:spacing w:before="0" w:after="0" w:line="480" w:lineRule="auto"/>
        <w:ind w:firstLine="720"/>
      </w:pPr>
      <w:r>
        <w:rPr>
          <w:rFonts w:ascii="Times New Roman" w:cs="Times New Roman" w:eastAsia="Times New Roman" w:hAnsi="Times New Roman"/>
          <w:sz w:val="24"/>
          <w:szCs w:val="24"/>
        </w:rPr>
        <w:t xml:space="preserve">Barely a decade ago, artificial intelligence existed mainly as a concept confined to research labs and science fiction narratives. Today, it is woven into daily life in ways that felt unimaginable not long ago. A high schooler drafts an essay outline with a few keystrokes, a graphic designer generates concept art in moments, and an independent filmmaker scores a short film without hiring a composer. This category of technology — commonly referred to as generative AI — can produce written content, imagery, audio, and video almost instantly. Understandably, this has ignited a wide conversation about what happens to human creativity when a machine can replicate its outputs. Will artists, writers, and musicians find themselves obsolete, or will they simply gain a new kind of instrument? The answer, I would argue, lies somewhere more nuanced: generative AI is not erasing creativity but fundamentally transforming the landscape in which it operates.</w:t>
      </w:r>
    </w:p>
    <w:p>
      <w:pPr>
        <w:spacing w:before="0" w:after="0" w:line="480" w:lineRule="auto"/>
        <w:ind w:firstLine="720"/>
      </w:pPr>
      <w:r>
        <w:rPr>
          <w:rFonts w:ascii="Times New Roman" w:cs="Times New Roman" w:eastAsia="Times New Roman" w:hAnsi="Times New Roman"/>
          <w:sz w:val="24"/>
          <w:szCs w:val="24"/>
        </w:rPr>
        <w:t xml:space="preserve">To engage seriously with this question, one must first understand what generative AI actually does beneath the surface. These systems are built by feeding massive datasets — spanning novels, scientific papers, websites, artworks, and audio recordings — into computational models that detect and internalize statistical patterns. When a user submits a request, the model does not reason through the problem the way a human does; it generates a response by predicting which outputs are most consistent with the patterns encoded during training. As OpenAI (2023) explains, large language models are trained on enormous volumes of text in order to generate responses that resemble human language. The results can appear thoughtful, even inspired — but they emerge from pattern matching rather than lived experience or genuine emotion.</w:t>
      </w:r>
    </w:p>
    <w:p>
      <w:pPr>
        <w:spacing w:before="0" w:after="0" w:line="480" w:lineRule="auto"/>
        <w:ind w:firstLine="720"/>
      </w:pPr>
      <w:r>
        <w:rPr>
          <w:rFonts w:ascii="Times New Roman" w:cs="Times New Roman" w:eastAsia="Times New Roman" w:hAnsi="Times New Roman"/>
          <w:sz w:val="24"/>
          <w:szCs w:val="24"/>
        </w:rPr>
        <w:t xml:space="preserve">Despite this mechanical underpinning, there are compelling reasons to view generative AI as a democratizing force in creative culture. Historically, the barrier to producing high-quality art, polished prose, or original music was high — demanding either natural talent honed over years or access to professional tools that many could not afford. Generative AI substantially lowers that barrier. A first-generation college student with no formal writing training can now receive structured feedback on their drafts. A small-business owner with no design budget can mock up a logo. A hobby musician can experiment with orchestration. In this sense, AI functions less like a replacement for human creativity and more like a collaborative scaffold. As Boden (1998) noted, technology has the potential to support and even stimulate human creative output rather than simply supplanting it. Far from shutting down creative ambition, these tools may be igniting it in communities that previously had little access to the means of expression.</w:t>
      </w:r>
    </w:p>
    <w:p>
      <w:pPr>
        <w:spacing w:before="0" w:after="0" w:line="480" w:lineRule="auto"/>
        <w:ind w:firstLine="720"/>
      </w:pPr>
      <w:r>
        <w:rPr>
          <w:rFonts w:ascii="Times New Roman" w:cs="Times New Roman" w:eastAsia="Times New Roman" w:hAnsi="Times New Roman"/>
          <w:sz w:val="24"/>
          <w:szCs w:val="24"/>
        </w:rPr>
        <w:t xml:space="preserve">Yet the picture is not without shadow. Among the most pressing concerns is the question of authorship and originality. Since generative AI systems learn by processing work that human artists, authors, and musicians have already produced, the content they generate exists in an ethically complicated relationship with those source materials. Who owns what a model produces when its style borrows freely from thousands of uncredited creators? These questions are already working their way through courtrooms and legislative bodies, and there are no clean answers yet. Schools face a related but distinct problem: when students can generate a polished essay with minimal effort, the educational value of writing — the struggle to organize thought, construct argument, and find a personal voice — can be bypassed entirely. Creativity is not merely a product; it is a practice. The friction of working through a hard problem, of revising repeatedly, of failing and trying again, is precisely where intellectual and artistic growth happens. Over-reliance on AI risks short-circuiting that process.</w:t>
      </w:r>
    </w:p>
    <w:p>
      <w:pPr>
        <w:spacing w:before="0" w:after="0" w:line="480" w:lineRule="auto"/>
        <w:ind w:firstLine="720"/>
      </w:pPr>
      <w:r>
        <w:rPr>
          <w:rFonts w:ascii="Times New Roman" w:cs="Times New Roman" w:eastAsia="Times New Roman" w:hAnsi="Times New Roman"/>
          <w:sz w:val="24"/>
          <w:szCs w:val="24"/>
        </w:rPr>
        <w:t xml:space="preserve">Where does this leave us as generative AI continues to mature? History offers some reassurance. Photography was once feared as the death of painting; instead, it liberated painters from the obligation of pure representation and gave rise to impressionism, cubism, and abstraction. The word processor made writing faster and easier without diminishing the value of great prose. Each new tool reshaped creative practice without eliminating the human impulse that drives it. Generative AI is almost certainly another chapter in that story. No model, however sophisticated, can replicate the texture of a specific human life — the grief someone carries, the joy they find in particular small things, the moral convictions that color every sentence they write. Those elements are not just decorative additions to creative work; they are its substance. Used with intention and critical awareness, generative AI may ultimately give human creativity more room to breathe, freeing practitioners from the most mechanical aspects of their craft so they can focus on what only they can bring to it.</w:t>
      </w:r>
    </w:p>
    <w:p>
      <w:pPr>
        <w:spacing w:before="0" w:after="0"/>
      </w:pPr>
      <w:r>
        <w:rPr>
          <w:rFonts w:ascii="Times New Roman" w:cs="Times New Roman" w:eastAsia="Times New Roman" w:hAnsi="Times New Roman"/>
          <w:sz w:val="24"/>
          <w:szCs w:val="24"/>
        </w:rPr>
        <w:t xml:space="preserve"/>
      </w:r>
    </w:p>
    <w:p>
      <w:pPr>
        <w:spacing w:before="0" w:after="0" w:line="480" w:lineRule="auto"/>
        <w:jc w:val="center"/>
      </w:pPr>
      <w:r>
        <w:rPr>
          <w:rFonts w:ascii="Times New Roman" w:cs="Times New Roman" w:eastAsia="Times New Roman" w:hAnsi="Times New Roman"/>
          <w:b/>
          <w:bCs/>
          <w:sz w:val="24"/>
          <w:szCs w:val="24"/>
        </w:rPr>
        <w:t xml:space="preserve">References</w:t>
      </w:r>
    </w:p>
    <w:p>
      <w:pPr>
        <w:spacing w:before="0" w:after="0" w:line="480" w:lineRule="auto"/>
        <w:ind w:left="720" w:hanging="720"/>
      </w:pPr>
      <w:r>
        <w:rPr>
          <w:rFonts w:ascii="Times New Roman" w:cs="Times New Roman" w:eastAsia="Times New Roman" w:hAnsi="Times New Roman"/>
          <w:sz w:val="24"/>
          <w:szCs w:val="24"/>
        </w:rPr>
        <w:t xml:space="preserve">Boden, M. A. (1998). Creativity and artificial intelligence. </w:t>
      </w:r>
      <w:r>
        <w:rPr>
          <w:rFonts w:ascii="Times New Roman" w:cs="Times New Roman" w:eastAsia="Times New Roman" w:hAnsi="Times New Roman"/>
          <w:i/>
          <w:iCs/>
          <w:sz w:val="24"/>
          <w:szCs w:val="24"/>
        </w:rPr>
        <w:t xml:space="preserve">Artificial Intelligence, 103</w:t>
      </w:r>
      <w:r>
        <w:rPr>
          <w:rFonts w:ascii="Times New Roman" w:cs="Times New Roman" w:eastAsia="Times New Roman" w:hAnsi="Times New Roman"/>
          <w:sz w:val="24"/>
          <w:szCs w:val="24"/>
        </w:rPr>
        <w:t xml:space="preserve">(1–2), 347–356.</w:t>
      </w:r>
    </w:p>
    <w:p>
      <w:pPr>
        <w:spacing w:before="0" w:after="0" w:line="480" w:lineRule="auto"/>
        <w:ind w:left="720" w:hanging="720"/>
      </w:pPr>
      <w:r>
        <w:rPr>
          <w:rFonts w:ascii="Times New Roman" w:cs="Times New Roman" w:eastAsia="Times New Roman" w:hAnsi="Times New Roman"/>
          <w:sz w:val="24"/>
          <w:szCs w:val="24"/>
        </w:rPr>
        <w:t xml:space="preserve">OpenAI. (2023). </w:t>
      </w:r>
      <w:r>
        <w:rPr>
          <w:rFonts w:ascii="Times New Roman" w:cs="Times New Roman" w:eastAsia="Times New Roman" w:hAnsi="Times New Roman"/>
          <w:i/>
          <w:iCs/>
          <w:sz w:val="24"/>
          <w:szCs w:val="24"/>
        </w:rPr>
        <w:t xml:space="preserve">GPT-4 technical report</w:t>
      </w:r>
      <w:r>
        <w:rPr>
          <w:rFonts w:ascii="Times New Roman" w:cs="Times New Roman" w:eastAsia="Times New Roman" w:hAnsi="Times New Roman"/>
          <w:sz w:val="24"/>
          <w:szCs w:val="24"/>
        </w:rPr>
        <w:t xml:space="preserve">. </w:t>
      </w:r>
      <w:hyperlink w:history="1" r:id="rIdmysasg70wzub20fey6vqm">
        <w:r>
          <w:rPr>
            <w:rFonts w:ascii="Times New Roman" w:cs="Times New Roman" w:eastAsia="Times New Roman" w:hAnsi="Times New Roman"/>
            <w:color w:val="0563C1"/>
            <w:sz w:val="24"/>
            <w:szCs w:val="24"/>
            <w:u w:val="single"/>
          </w:rPr>
          <w:t xml:space="preserve">https://openai.com/research/gpt-4</w:t>
        </w:r>
      </w:hyperlink>
    </w:p>
    <w:p>
      <w:pPr>
        <w:spacing w:before="0" w:after="0" w:line="480" w:lineRule="auto"/>
        <w:ind w:left="720" w:hanging="720"/>
      </w:pPr>
      <w:r>
        <w:rPr>
          <w:rFonts w:ascii="Times New Roman" w:cs="Times New Roman" w:eastAsia="Times New Roman" w:hAnsi="Times New Roman"/>
          <w:sz w:val="24"/>
          <w:szCs w:val="24"/>
        </w:rPr>
        <w:t xml:space="preserve">TalentSprint. (2025, July 7). How generative AI is redefining creativity. </w:t>
      </w:r>
      <w:hyperlink w:history="1" r:id="rIdevtp_8v3kzgwhssocovep">
        <w:r>
          <w:rPr>
            <w:rFonts w:ascii="Times New Roman" w:cs="Times New Roman" w:eastAsia="Times New Roman" w:hAnsi="Times New Roman"/>
            <w:color w:val="0563C1"/>
            <w:sz w:val="24"/>
            <w:szCs w:val="24"/>
            <w:u w:val="single"/>
          </w:rPr>
          <w:t xml:space="preserve">https://talentsprint.com/blog/generative-ai-redefining-creativity</w:t>
        </w:r>
      </w:hyperlink>
    </w:p>
    <w:p>
      <w:pPr>
        <w:spacing w:before="0" w:after="0" w:line="480" w:lineRule="auto"/>
        <w:ind w:left="720" w:hanging="720"/>
      </w:pPr>
      <w:r>
        <w:rPr>
          <w:rFonts w:ascii="Times New Roman" w:cs="Times New Roman" w:eastAsia="Times New Roman" w:hAnsi="Times New Roman"/>
          <w:sz w:val="24"/>
          <w:szCs w:val="24"/>
        </w:rPr>
        <w:t xml:space="preserve">Capitol Technology University. (n.d.). Is AI good or bad for creativity: How generative AI is transforming human ideation. </w:t>
      </w:r>
      <w:hyperlink w:history="1" r:id="rIdxftdmzmdg1z-s4ctavd2j">
        <w:r>
          <w:rPr>
            <w:rFonts w:ascii="Times New Roman" w:cs="Times New Roman" w:eastAsia="Times New Roman" w:hAnsi="Times New Roman"/>
            <w:color w:val="0563C1"/>
            <w:sz w:val="24"/>
            <w:szCs w:val="24"/>
            <w:u w:val="single"/>
          </w:rPr>
          <w:t xml:space="preserve">https://www.captechu.edu/blog/how-generative-ai-is-transforming-creativity</w:t>
        </w:r>
      </w:hyperlink>
    </w:p>
    <w:p>
      <w:pPr>
        <w:spacing w:before="0" w:after="0" w:line="480" w:lineRule="auto"/>
        <w:ind w:left="720" w:hanging="720"/>
      </w:pPr>
      <w:r>
        <w:rPr>
          <w:rFonts w:ascii="Times New Roman" w:cs="Times New Roman" w:eastAsia="Times New Roman" w:hAnsi="Times New Roman"/>
          <w:sz w:val="24"/>
          <w:szCs w:val="24"/>
        </w:rPr>
        <w:t xml:space="preserve">HKU Common Core Curriculum. (n.d.). </w:t>
      </w:r>
      <w:r>
        <w:rPr>
          <w:rFonts w:ascii="Times New Roman" w:cs="Times New Roman" w:eastAsia="Times New Roman" w:hAnsi="Times New Roman"/>
          <w:i/>
          <w:iCs/>
          <w:sz w:val="24"/>
          <w:szCs w:val="24"/>
        </w:rPr>
        <w:t xml:space="preserve">CCAI9024: Generative AI and the future of creativity</w:t>
      </w:r>
      <w:r>
        <w:rPr>
          <w:rFonts w:ascii="Times New Roman" w:cs="Times New Roman" w:eastAsia="Times New Roman" w:hAnsi="Times New Roman"/>
          <w:sz w:val="24"/>
          <w:szCs w:val="24"/>
        </w:rPr>
        <w:t xml:space="preserve">. </w:t>
      </w:r>
      <w:hyperlink w:history="1" r:id="rIdnckhao4kxxv11xr1ew9gc">
        <w:r>
          <w:rPr>
            <w:rFonts w:ascii="Times New Roman" w:cs="Times New Roman" w:eastAsia="Times New Roman" w:hAnsi="Times New Roman"/>
            <w:color w:val="0563C1"/>
            <w:sz w:val="24"/>
            <w:szCs w:val="24"/>
            <w:u w:val="single"/>
          </w:rPr>
          <w:t xml:space="preserve">https://commoncore.hku.hk/ccai9024/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ysasg70wzub20fey6vqm" Type="http://schemas.openxmlformats.org/officeDocument/2006/relationships/hyperlink" Target="https://openai.com/research/gpt-4" TargetMode="External"/><Relationship Id="rIdevtp_8v3kzgwhssocovep" Type="http://schemas.openxmlformats.org/officeDocument/2006/relationships/hyperlink" Target="https://talentsprint.com/blog/generative-ai-redefining-creativity" TargetMode="External"/><Relationship Id="rIdxftdmzmdg1z-s4ctavd2j" Type="http://schemas.openxmlformats.org/officeDocument/2006/relationships/hyperlink" Target="https://www.captechu.edu/blog/how-generative-ai-is-transforming-creativity" TargetMode="External"/><Relationship Id="rIdnckhao4kxxv11xr1ew9gc" Type="http://schemas.openxmlformats.org/officeDocument/2006/relationships/hyperlink" Target="https://commoncore.hku.hk/ccai9024/"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2026-03-12T19:39:17.980Z</dcterms:created>
  <dcterms:modified xsi:type="dcterms:W3CDTF">2026-03-12T19:39:17.981Z</dcterms:modified>
</cp:coreProperties>
</file>

<file path=docProps/custom.xml><?xml version="1.0" encoding="utf-8"?>
<Properties xmlns="http://schemas.openxmlformats.org/officeDocument/2006/custom-properties" xmlns:vt="http://schemas.openxmlformats.org/officeDocument/2006/docPropsVTypes"/>
</file>