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46554" w14:textId="522AAB53" w:rsidR="0012381D" w:rsidRDefault="00AF42CF" w:rsidP="00AF42CF">
      <w:pPr>
        <w:spacing w:line="360" w:lineRule="auto"/>
        <w:ind w:left="709" w:hanging="709"/>
        <w:contextualSpacing/>
        <w:jc w:val="both"/>
        <w:rPr>
          <w:rFonts w:ascii="Times New Roman" w:hAnsi="Times New Roman" w:cs="Times New Roman"/>
          <w:sz w:val="24"/>
          <w:szCs w:val="24"/>
        </w:rPr>
      </w:pPr>
      <w:r>
        <w:rPr>
          <w:rFonts w:ascii="Times New Roman" w:hAnsi="Times New Roman" w:cs="Times New Roman"/>
          <w:sz w:val="24"/>
          <w:szCs w:val="24"/>
        </w:rPr>
        <w:t>Nome: Eduardo Henrique de Almeida Izidorio</w:t>
      </w:r>
    </w:p>
    <w:p w14:paraId="49FB5FC6" w14:textId="69EF64D2" w:rsidR="00AF42CF" w:rsidRDefault="00AF42CF" w:rsidP="00AF42CF">
      <w:pPr>
        <w:spacing w:line="360" w:lineRule="auto"/>
        <w:ind w:left="709" w:hanging="709"/>
        <w:contextualSpacing/>
        <w:jc w:val="both"/>
        <w:rPr>
          <w:rFonts w:ascii="Times New Roman" w:hAnsi="Times New Roman" w:cs="Times New Roman"/>
          <w:sz w:val="24"/>
          <w:szCs w:val="24"/>
        </w:rPr>
      </w:pPr>
      <w:r>
        <w:rPr>
          <w:rFonts w:ascii="Times New Roman" w:hAnsi="Times New Roman" w:cs="Times New Roman"/>
          <w:sz w:val="24"/>
          <w:szCs w:val="24"/>
        </w:rPr>
        <w:t>Matrícula: 2020000315</w:t>
      </w:r>
    </w:p>
    <w:p w14:paraId="1FFBC899" w14:textId="08EE08AE" w:rsidR="00AF42CF" w:rsidRDefault="00AF42CF" w:rsidP="00AF42CF">
      <w:pPr>
        <w:spacing w:line="360" w:lineRule="auto"/>
        <w:ind w:left="709" w:hanging="709"/>
        <w:contextualSpacing/>
        <w:jc w:val="both"/>
        <w:rPr>
          <w:rFonts w:ascii="Times New Roman" w:hAnsi="Times New Roman" w:cs="Times New Roman"/>
          <w:sz w:val="24"/>
          <w:szCs w:val="24"/>
        </w:rPr>
      </w:pPr>
      <w:r>
        <w:rPr>
          <w:rFonts w:ascii="Times New Roman" w:hAnsi="Times New Roman" w:cs="Times New Roman"/>
          <w:sz w:val="24"/>
          <w:szCs w:val="24"/>
        </w:rPr>
        <w:t>Disciplina: Direito e Ética na Computação</w:t>
      </w:r>
    </w:p>
    <w:p w14:paraId="2ECFA579" w14:textId="6F0BD784" w:rsidR="00AF42CF" w:rsidRDefault="00AF42CF" w:rsidP="00AF42CF">
      <w:pPr>
        <w:spacing w:line="360" w:lineRule="auto"/>
        <w:ind w:left="709" w:hanging="709"/>
        <w:contextualSpacing/>
        <w:jc w:val="both"/>
        <w:rPr>
          <w:rFonts w:ascii="Times New Roman" w:hAnsi="Times New Roman" w:cs="Times New Roman"/>
          <w:sz w:val="24"/>
          <w:szCs w:val="24"/>
        </w:rPr>
      </w:pPr>
    </w:p>
    <w:p w14:paraId="3457C483" w14:textId="67B9D354" w:rsidR="00AF42CF" w:rsidRDefault="00AF42CF" w:rsidP="00AF42CF">
      <w:pPr>
        <w:spacing w:line="360" w:lineRule="auto"/>
        <w:contextualSpacing/>
        <w:jc w:val="center"/>
        <w:rPr>
          <w:rFonts w:ascii="Times New Roman" w:hAnsi="Times New Roman" w:cs="Times New Roman"/>
          <w:sz w:val="24"/>
          <w:szCs w:val="24"/>
        </w:rPr>
      </w:pPr>
      <w:r w:rsidRPr="00AF42CF">
        <w:rPr>
          <w:rFonts w:ascii="Times New Roman" w:hAnsi="Times New Roman" w:cs="Times New Roman"/>
          <w:sz w:val="24"/>
          <w:szCs w:val="24"/>
        </w:rPr>
        <w:t>As principais inovações trazidas para o Direito Brasileiro com a criação da Lei 12.737/12 a Lei Carolina Dieckmann</w:t>
      </w:r>
    </w:p>
    <w:p w14:paraId="5EED18DA" w14:textId="48DF4D25" w:rsidR="00AF42CF" w:rsidRDefault="00AF42CF" w:rsidP="00AF42CF">
      <w:pPr>
        <w:spacing w:line="360" w:lineRule="auto"/>
        <w:contextualSpacing/>
        <w:jc w:val="center"/>
        <w:rPr>
          <w:rFonts w:ascii="Times New Roman" w:hAnsi="Times New Roman" w:cs="Times New Roman"/>
          <w:sz w:val="24"/>
          <w:szCs w:val="24"/>
        </w:rPr>
      </w:pPr>
    </w:p>
    <w:p w14:paraId="787AEEE6" w14:textId="02A0192D" w:rsidR="005B5763" w:rsidRDefault="005B5763" w:rsidP="00BF0702">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Muitas vezes, casos que envolvem pessoas famosas têm elevada repercussão na mídia, consequentemente, isso acaba gerando debates populares, e nossos legisladores veem a necessidade de legislar sobre o tema. A Lei Carolina Dieckmann é uma das deliberações cuja origem tem ligação direta com a atriz global. Entretanto, essa norma não é direcionada somente à atriz e traz implicações relevantes na vida de todos os cidadãos brasileiros, principalmente os estudiosos do Direito, já que o assunto reflete diretamente na sua atuação e, consequentemente, na sua carreira profissional.</w:t>
      </w:r>
    </w:p>
    <w:p w14:paraId="52F28AB8" w14:textId="52FCFEE0" w:rsidR="00BF0702" w:rsidRDefault="00BF0702" w:rsidP="00BF0702">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A Lei Carolina Dieckmann é a Lei N</w:t>
      </w:r>
      <w:r>
        <w:rPr>
          <w:rFonts w:ascii="Times New Roman" w:hAnsi="Times New Roman" w:cs="Times New Roman"/>
          <w:sz w:val="24"/>
          <w:szCs w:val="24"/>
          <w:vertAlign w:val="superscript"/>
        </w:rPr>
        <w:t>o</w:t>
      </w:r>
      <w:r>
        <w:rPr>
          <w:rFonts w:ascii="Times New Roman" w:hAnsi="Times New Roman" w:cs="Times New Roman"/>
          <w:sz w:val="24"/>
          <w:szCs w:val="24"/>
        </w:rPr>
        <w:t xml:space="preserve"> 12.797/2012, foi sancionada no final do ano de 2012 e que ficou nacionalmente conhecida como Lei Carolina Dieckmann, após a polêmica envolvendo fotos íntimas da atriz que foram divulgadas por hackers na internet, acabou entrando em vigor no dia 2 de abril de 2013. Com ela, pela primeira vez </w:t>
      </w:r>
      <w:r w:rsidRPr="00BF0702">
        <w:rPr>
          <w:rFonts w:ascii="Times New Roman" w:hAnsi="Times New Roman" w:cs="Times New Roman"/>
          <w:sz w:val="24"/>
          <w:szCs w:val="24"/>
        </w:rPr>
        <w:t>no direito brasileiro, dispõe sobre a tipificação criminal de delitos informáticos, permitindo a responsabilização penal dos infratores, vez que até então o Código Penal não possuía artigos que tratassem especificamente de crimes eletrônicos.</w:t>
      </w:r>
      <w:r>
        <w:rPr>
          <w:rFonts w:ascii="Times New Roman" w:hAnsi="Times New Roman" w:cs="Times New Roman"/>
          <w:sz w:val="24"/>
          <w:szCs w:val="24"/>
        </w:rPr>
        <w:t xml:space="preserve"> Foram acrescentados ao Código Penal, por meio da le</w:t>
      </w:r>
      <w:r w:rsidR="006C7FA0">
        <w:rPr>
          <w:rFonts w:ascii="Times New Roman" w:hAnsi="Times New Roman" w:cs="Times New Roman"/>
          <w:sz w:val="24"/>
          <w:szCs w:val="24"/>
        </w:rPr>
        <w:t>i, os artigos 154-A e 154-B, e foram alterados os artigos 266 e 298.</w:t>
      </w:r>
      <w:r w:rsidR="00B63D67" w:rsidRPr="00B63D67">
        <w:t xml:space="preserve"> </w:t>
      </w:r>
      <w:r w:rsidR="00B63D67" w:rsidRPr="00B63D67">
        <w:rPr>
          <w:rFonts w:ascii="Times New Roman" w:hAnsi="Times New Roman" w:cs="Times New Roman"/>
          <w:sz w:val="24"/>
          <w:szCs w:val="24"/>
        </w:rPr>
        <w:t>Sua redação prevê os crimes que decorrerem do uso indevido de informações e materiais pessoais que dizem respeito à privacidade de uma pessoa na internet, como fotos e vídeos.</w:t>
      </w:r>
      <w:r w:rsidR="00B63D67">
        <w:rPr>
          <w:rFonts w:ascii="Times New Roman" w:hAnsi="Times New Roman" w:cs="Times New Roman"/>
          <w:sz w:val="24"/>
          <w:szCs w:val="24"/>
        </w:rPr>
        <w:t xml:space="preserve"> </w:t>
      </w:r>
    </w:p>
    <w:p w14:paraId="2F101EC7" w14:textId="77777777" w:rsidR="00A27ECB" w:rsidRDefault="00A77BFC" w:rsidP="00A27ECB">
      <w:pPr>
        <w:spacing w:line="360" w:lineRule="auto"/>
        <w:ind w:firstLine="709"/>
        <w:contextualSpacing/>
        <w:jc w:val="both"/>
        <w:rPr>
          <w:rFonts w:ascii="Times New Roman" w:hAnsi="Times New Roman" w:cs="Times New Roman"/>
          <w:sz w:val="24"/>
          <w:szCs w:val="24"/>
        </w:rPr>
      </w:pPr>
      <w:r w:rsidRPr="00A77BFC">
        <w:rPr>
          <w:rFonts w:ascii="Times New Roman" w:hAnsi="Times New Roman" w:cs="Times New Roman"/>
          <w:sz w:val="24"/>
          <w:szCs w:val="24"/>
        </w:rPr>
        <w:t>Mesmo que seja um consenso público a necessidade de zelar pela segurança da privacidade em contextos online, a Lei Carolina Dieckmann levanta vários debates.</w:t>
      </w:r>
      <w:r>
        <w:rPr>
          <w:rFonts w:ascii="Times New Roman" w:hAnsi="Times New Roman" w:cs="Times New Roman"/>
          <w:sz w:val="24"/>
          <w:szCs w:val="24"/>
        </w:rPr>
        <w:t xml:space="preserve"> Apesar </w:t>
      </w:r>
      <w:r w:rsidR="00B63D67">
        <w:rPr>
          <w:rFonts w:ascii="Times New Roman" w:hAnsi="Times New Roman" w:cs="Times New Roman"/>
          <w:sz w:val="24"/>
          <w:szCs w:val="24"/>
        </w:rPr>
        <w:t>de não ter tanta regulamentação na internet na época</w:t>
      </w:r>
      <w:r>
        <w:rPr>
          <w:rFonts w:ascii="Times New Roman" w:hAnsi="Times New Roman" w:cs="Times New Roman"/>
          <w:sz w:val="24"/>
          <w:szCs w:val="24"/>
        </w:rPr>
        <w:t xml:space="preserve">, a Lei trouxe inovações necessárias </w:t>
      </w:r>
      <w:r w:rsidR="00B63D67">
        <w:rPr>
          <w:rFonts w:ascii="Times New Roman" w:hAnsi="Times New Roman" w:cs="Times New Roman"/>
          <w:sz w:val="24"/>
          <w:szCs w:val="24"/>
        </w:rPr>
        <w:t>para o direito brasileiro, como a segurança para os cidadãos dentro do ambiente virtual, onde falavam que a internet era terra sem lei ou terra de ninguém. Algumas dessas inovações podemos citar o chamado crime de invasão de dispositivos, serviços informáticos, falsificação de cartão</w:t>
      </w:r>
      <w:r w:rsidR="006D7252">
        <w:rPr>
          <w:rFonts w:ascii="Times New Roman" w:hAnsi="Times New Roman" w:cs="Times New Roman"/>
          <w:sz w:val="24"/>
          <w:szCs w:val="24"/>
        </w:rPr>
        <w:t xml:space="preserve">, que são falados dentro dos artigos da Lei Carolina Dieckmann. O crime de invasão de dispositivos, que consiste na invasão de qualquer dispositivo informático alheio, como computadores, smartphones, </w:t>
      </w:r>
      <w:proofErr w:type="spellStart"/>
      <w:r w:rsidR="006D7252">
        <w:rPr>
          <w:rFonts w:ascii="Times New Roman" w:hAnsi="Times New Roman" w:cs="Times New Roman"/>
          <w:sz w:val="24"/>
          <w:szCs w:val="24"/>
        </w:rPr>
        <w:t>tables</w:t>
      </w:r>
      <w:proofErr w:type="spellEnd"/>
      <w:r w:rsidR="006D7252">
        <w:rPr>
          <w:rFonts w:ascii="Times New Roman" w:hAnsi="Times New Roman" w:cs="Times New Roman"/>
          <w:sz w:val="24"/>
          <w:szCs w:val="24"/>
        </w:rPr>
        <w:t xml:space="preserve"> entre </w:t>
      </w:r>
      <w:r w:rsidR="006D7252">
        <w:rPr>
          <w:rFonts w:ascii="Times New Roman" w:hAnsi="Times New Roman" w:cs="Times New Roman"/>
          <w:sz w:val="24"/>
          <w:szCs w:val="24"/>
        </w:rPr>
        <w:lastRenderedPageBreak/>
        <w:t>outros dispositivos, independentemente se estiver conectado à internet ou não.</w:t>
      </w:r>
      <w:r w:rsidR="006D7252" w:rsidRPr="006D7252">
        <w:t xml:space="preserve"> </w:t>
      </w:r>
      <w:r w:rsidR="006D7252" w:rsidRPr="006D7252">
        <w:rPr>
          <w:rFonts w:ascii="Times New Roman" w:hAnsi="Times New Roman" w:cs="Times New Roman"/>
          <w:sz w:val="24"/>
          <w:szCs w:val="24"/>
        </w:rPr>
        <w:t>Aquele que produzir, oferecer, distribuir, vender ou difundir um programa de computador ou dispositivo que permite a prática também sofrerá as consequências do crime.</w:t>
      </w:r>
      <w:r w:rsidR="006D7252">
        <w:rPr>
          <w:rFonts w:ascii="Times New Roman" w:hAnsi="Times New Roman" w:cs="Times New Roman"/>
          <w:sz w:val="24"/>
          <w:szCs w:val="24"/>
        </w:rPr>
        <w:t xml:space="preserve"> Os serviços informáticos consistem </w:t>
      </w:r>
      <w:r w:rsidR="006D7252" w:rsidRPr="006D7252">
        <w:rPr>
          <w:rFonts w:ascii="Times New Roman" w:hAnsi="Times New Roman" w:cs="Times New Roman"/>
          <w:sz w:val="24"/>
          <w:szCs w:val="24"/>
        </w:rPr>
        <w:t>com as mesmas consequências do artigo quem interrompe, impede ou dificulta serviços de informação que sejam públicos.</w:t>
      </w:r>
      <w:r w:rsidR="006D7252">
        <w:rPr>
          <w:rFonts w:ascii="Times New Roman" w:hAnsi="Times New Roman" w:cs="Times New Roman"/>
          <w:sz w:val="24"/>
          <w:szCs w:val="24"/>
        </w:rPr>
        <w:t xml:space="preserve"> E falsificação de cartão que consiste na adição de </w:t>
      </w:r>
      <w:r w:rsidR="006D7252" w:rsidRPr="006D7252">
        <w:rPr>
          <w:rFonts w:ascii="Times New Roman" w:hAnsi="Times New Roman" w:cs="Times New Roman"/>
          <w:sz w:val="24"/>
          <w:szCs w:val="24"/>
        </w:rPr>
        <w:t>um parágrafo único que equipara os cartões de crédito ou débito como documentos particulares, na hipótese que ocorrerem crimes de falsificação de documento.</w:t>
      </w:r>
      <w:r w:rsidR="006D7252">
        <w:rPr>
          <w:rFonts w:ascii="Times New Roman" w:hAnsi="Times New Roman" w:cs="Times New Roman"/>
          <w:sz w:val="24"/>
          <w:szCs w:val="24"/>
        </w:rPr>
        <w:t xml:space="preserve"> </w:t>
      </w:r>
    </w:p>
    <w:p w14:paraId="1F7C343B" w14:textId="6756BBD3" w:rsidR="00071D3B" w:rsidRDefault="006D7252" w:rsidP="00A27EC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Apesar dessas inovações serem novas ainda a muito a ser discutida sobre a segurança e a proteção do cidadão dentro da internet</w:t>
      </w:r>
      <w:r w:rsidR="00A27ECB">
        <w:rPr>
          <w:rFonts w:ascii="Times New Roman" w:hAnsi="Times New Roman" w:cs="Times New Roman"/>
          <w:sz w:val="24"/>
          <w:szCs w:val="24"/>
        </w:rPr>
        <w:t>, pois uma crítica sobre a leu foi o fato de o texto ser essencialmente vago e carecer de aspectos técnicos. Penso que, caso essa lei não tivesse entrado em vigor, como estaria nossa segurança dentro do ambiente virtual, onde hoje em dia todo mundo vive conectado, trabalhando, estudando e inserindo seus dados pessoais para cadastrar em sites por exemplo.</w:t>
      </w:r>
      <w:r w:rsidR="00071D3B">
        <w:rPr>
          <w:rFonts w:ascii="Times New Roman" w:hAnsi="Times New Roman" w:cs="Times New Roman"/>
          <w:sz w:val="24"/>
          <w:szCs w:val="24"/>
        </w:rPr>
        <w:t xml:space="preserve"> Então ter cada vez mais novidades dentro da lei melhor.</w:t>
      </w:r>
    </w:p>
    <w:p w14:paraId="1623FB31" w14:textId="5681D125" w:rsidR="00A27ECB" w:rsidRDefault="00071D3B" w:rsidP="00A27ECB">
      <w:pPr>
        <w:spacing w:line="360" w:lineRule="auto"/>
        <w:ind w:firstLine="709"/>
        <w:contextualSpacing/>
        <w:jc w:val="both"/>
        <w:rPr>
          <w:rFonts w:ascii="Times New Roman" w:hAnsi="Times New Roman" w:cs="Times New Roman"/>
          <w:sz w:val="24"/>
          <w:szCs w:val="24"/>
        </w:rPr>
      </w:pPr>
      <w:r w:rsidRPr="00071D3B">
        <w:rPr>
          <w:rFonts w:ascii="Times New Roman" w:hAnsi="Times New Roman" w:cs="Times New Roman"/>
          <w:sz w:val="24"/>
          <w:szCs w:val="24"/>
        </w:rPr>
        <w:t>A Lei Carolina Dieckmann foi um marco inicial para a proteção dos dados pessoais dos cidadãos contra criminosos virtuais</w:t>
      </w:r>
      <w:r>
        <w:rPr>
          <w:rFonts w:ascii="Times New Roman" w:hAnsi="Times New Roman" w:cs="Times New Roman"/>
          <w:sz w:val="24"/>
          <w:szCs w:val="24"/>
        </w:rPr>
        <w:t>, e</w:t>
      </w:r>
      <w:r w:rsidRPr="00071D3B">
        <w:rPr>
          <w:rFonts w:ascii="Times New Roman" w:hAnsi="Times New Roman" w:cs="Times New Roman"/>
          <w:sz w:val="24"/>
          <w:szCs w:val="24"/>
        </w:rPr>
        <w:t>mbora ainda haja aspectos que precisam ser analisados pela doutrina e também pela jurisprudência que se firmará, o diploma em questão certamente traz inovações necessárias levando em consideração todo o aparato tecnológico que cada vez mais faz parte de nossas atividades diárias.</w:t>
      </w:r>
    </w:p>
    <w:p w14:paraId="479AAD59" w14:textId="73CB8D90" w:rsidR="006D7252" w:rsidRPr="00AF42CF" w:rsidRDefault="006D7252" w:rsidP="006D7252">
      <w:pPr>
        <w:spacing w:line="360" w:lineRule="auto"/>
        <w:ind w:firstLine="709"/>
        <w:contextualSpacing/>
        <w:jc w:val="both"/>
        <w:rPr>
          <w:rFonts w:ascii="Times New Roman" w:hAnsi="Times New Roman" w:cs="Times New Roman"/>
          <w:sz w:val="24"/>
          <w:szCs w:val="24"/>
        </w:rPr>
      </w:pPr>
    </w:p>
    <w:sectPr w:rsidR="006D7252" w:rsidRPr="00AF42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2CF"/>
    <w:rsid w:val="00071D3B"/>
    <w:rsid w:val="0012381D"/>
    <w:rsid w:val="005B5763"/>
    <w:rsid w:val="006C7FA0"/>
    <w:rsid w:val="006D7252"/>
    <w:rsid w:val="00A27ECB"/>
    <w:rsid w:val="00A77BFC"/>
    <w:rsid w:val="00AF42CF"/>
    <w:rsid w:val="00B63D67"/>
    <w:rsid w:val="00BF07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6B69"/>
  <w15:chartTrackingRefBased/>
  <w15:docId w15:val="{9EFAC6B1-1CE2-4CEE-ABE0-3D9AE605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2</Pages>
  <Words>620</Words>
  <Characters>3353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Izidorio</dc:creator>
  <cp:keywords/>
  <dc:description/>
  <cp:lastModifiedBy>Eduardo Izidorio</cp:lastModifiedBy>
  <cp:revision>1</cp:revision>
  <dcterms:created xsi:type="dcterms:W3CDTF">2021-09-22T12:20:00Z</dcterms:created>
  <dcterms:modified xsi:type="dcterms:W3CDTF">2021-09-22T20:11:00Z</dcterms:modified>
</cp:coreProperties>
</file>