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Integral para Aplicación Móvil de Trazabilidad y Visión Artificial Basada en BeZhas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al Ecosistema Integrado de Trazabilidad Logística 4.0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convergencia de la visión por computadora de última generación, las redes de inteligencia artificial generativa y las finanzas descentralizadas (DeFi) representa un punto de inflexión sin precedentes en la gestión de la cadena de suministro global y la tokenización de activos del mundo real (Real World Assets - RWA). En la era de la logística 4.0, la capacidad de rastrear un producto físico no se limita a conocer su ubicación geográfica a través de coordenadas GPS, sino que exige una comprensión semántica profunda de su estado, integridad estructural y valor inherente en cada nodo de transferencia.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viabilidad de desarrollar una aplicación móvil híbrida capaz de escanear métricas volumétricas, códigos de identificación bidimensionales y características estructurales complejas, para luego vincular estos datos físicos con un marco de liquidez digital seguro, redefine los estándares operativos de la industria.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presente informe de investigación detalla el diseño arquitectónico, la viabilidad técnica y los flujos de implementación para una aplicación móvil avanzada construida utilizando el entorno de desarrollo Google AI Studio y el ecosistema de modelos fundacionales Gemini. Esta solución integral está diseñada para capturar datos físicos complejos —incluyendo el cálculo volumétrico tridimensional, la delineación de formas y la lectura de códigos estandarizados— y rastrear la evolución cualitativa de los productos desde su punto de origen en la línea de manufactura hasta su destino final en el consumidor o almacén.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Más allá de la simple recolección y almacenamiento de datos, la arquitectura exige una vinculación profunda y determinista con la plataforma BeZhas a través de su servidor de Protocolo de Contexto de Modelo (MCP, por sus siglas en inglés), interfaces de programación de aplicaciones (API), kits de desarrollo de software (SDK) y la interfaz binaria de aplicaciones (ABI) para la interacción directa con contratos inteligentes en redes blockchain compatibles con la Ethereum Virtual Machine (EVM).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integración simbiótica permite automatizar la confianza industrial mediante una Identidad Auto-soberana como Servicio (SSIaaS), la cual asegura que tanto el activo físico rastreado como el operador humano o la entidad corporativa operen bajo un identificador único (ID) inmutable y criptográficamente verificable en toda la 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 este modo, la aplicación no solo documenta la realidad, sino que ejecuta acciones financieras: si un producto llega dañado, la inteligencia artificial lo detecta y el contrato inteligente retiene el pago automáticamente.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desarrollo propuesto abarca no solo el seguimiento tradicional de paquetería o mercancías paletizadas, sino que escala horizontalmente hacia funciones altamente especializadas, sugiriendo y detallando implementaciones para el análisis semántico de habitaciones y espacios físicos, la tasación automatizada de daños en vehículos y flotas, la inspección estructural de contenedores de carga marítima, el reconocimiento nutricional y alergénico de recetas o alimentos, y el mantenimiento predictivo de equipos industriales.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Finalmente, todo este vasto ecosistema de datos generados en el dispositivo móvil (Edge AI) y procesados en la nube se sincroniza bidireccionalmente con plataformas aduaneras globales de misión crítica, como el sistema ASYCUDA World de las Naciones Unidas y el proyecto SIMPLE (SIMplification of Processes for a Logistic Enhancement) de Puertos del Estado en España, garantizando una liquidación aduanera sin fricciones, el cumplimiento normativo automatizado y una trazabilidad multimodal inquebrantable.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Arquitectura Principal del Cliente Móvil y Flujo de Datos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desarrollo de una aplicación móvil con requerimientos tan intensivos —procesamiento de nubes de puntos en tiempo real, inferencia de inteligencia artificial en el dispositivo, transmisión de video hacia modelos multimodales y comunicación asíncrona con redes blockchain de capa 1 o capa 2— requiere una arquitectura híbrida de rendimiento superior. Inspirado en modelos de aplicaciones de escritorio de latencia ultrabaja orientados a transacciones financieras, el enfoque óptimo para el entorno móvil implica el uso de marcos que combinan un frontend web o declarativo moderno (como React Native, Flutter o Jetpack Compose) con módulos nativos de bajo nivel (Rust, C++ o Kotlin/Swift nativo) para el procesamiento matemático de matrices de imágenes y algoritmos de visión por computadora.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Capas Arquitectónicas del Sistema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aplicación móvil opera bajo una estructura topológica de cuatro capas fundamentales, diseñadas para maximizar la eficiencia energética del dispositivo, minimizar la latencia de red y garantizar la inmutabilidad de los registros físicos.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 Arquitectónica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Tecnologías y Componentes Principales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Responsabilidad Central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Adquisición Sensorial y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Cámara RGB de alta resolución, giroscopio, acelerómetro, Unidad de Medición Inercial (IMU), sensores de profundidad (LiDAR o Tiempo de Vuelo - ToF).</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Captura de la realidad física. Fusión de sensores para generar el flujo de video en bruto, nubes de puntos densas y datos de posición espacial absoluta.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Inferencia Local (Edge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Google ML Kit (Barcode Scanning API), ARCore (Depth API, SLAM), MediaPipe Objectron, TensorFlow Lite.</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Procesamiento de ultra baja latencia sin conexión a internet. Extracción de cajas delimitadoras 3D, mapeo de superficies, y decodificación de códigos estandarizados 1D/2D.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Razonamiento Multimodal en la Nube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Google AI Studio, Gemini 1.5 Pro, Gemini 3.0 Pro Vision, Vertex AI, API Multimodal Live (WebSockets).</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Procesamiento asíncrono pesado. Análisis semántico complejo, comparación de calidad visual (huellas dactilares), razonamiento espacial profundo y generación de datos estructurados (JSON).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Integración Transaccional (BeZhas)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Cliente MCP (Model Context Protocol), BeZhas SDK, ABI MCP Server, W3C DIDs, Hyperledger/EVM Smart Contracts.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Orquestación de la lógica de negocio descentralizada. Firma de transacciones, ejecución de pagos condicionales, gestión de la identidad soberana (SSI) y enrutamiento aduanero.</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El Ciclo de Vida del Dato Físico a Digital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flujo de trabajo garantiza que los cálculos de geometría espacial y el reconocimiento primario de identificadores se realicen estrictamente en el dispositivo móvil (Edge AI). Esto es vital para conservar el ancho de banda y reducir la latencia, especialmente en entornos logísticos hostiles como puertos marítimos subterráneos, buques de carga o almacenes remotos donde la conectividad 5G o Wi-Fi puede ser intermitente o inexistente.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que la red neuronal local ha detectado el objeto y generado una pre-clasificación (por ejemplo, una caja delimitadora 3D con un código QR asociado), la aplicación empaqueta esta telemetría junto con secuencias de imágenes clave (keyframes) y las transmite a la capa de Razonamiento Nube de Google AI Studio.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Aquí, los modelos fundacionales de la familia Gemini aplican su extenso contexto (hasta 1 millón o más de tokens en versiones Pro) para ejecutar análisis de contexto profundo.</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Por ejemplo, comparar la discrepancia estructural a nivel submilimétrico entre el producto escaneado en el origen y su estado actual en el destino.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Finalmente, la salida estructurada de este análisis activa los "tools" (herramientas) del protocolo MCP, inyectando los metadatos verificados directamente en los contratos inteligentes de la plataforma BeZhas para la liquidación financiera y aduanera.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Módulo de Visión Computacional Avanzada: Captura de la Realidad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operativo de la aplicación móvil reside en su capacidad para actuar como un escáner ocular inteligente, traduciendo los fotones del mundo real en metadatos logísticos estructurados. Este módulo se subdivide en tres capacidades fundamentales: lectura de códigos, estimación volumétrica y evaluación de calidad continua.</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Escaneo Inteligente de Códigos de Barras y Códigos QR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identificación inicial de cualquier activo en la cadena de suministro requiere una lectura robusta, instantánea y concurrente de identificadores estandarizados. La arquitectura de la aplicación integra Google ML Kit, una biblioteca que proporciona modelos de aprendizaje automático optimizados para dispositivos móviles, capaces de reconocer y decodificar formatos 1D (EAN, UPC, Code 128) y 2D (QR, Data Matrix, Aztec) simultáneamente.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garantizar la autonomía del operador en campo, la implementación utiliza la versión empaquetada (bundled) de la biblioteca ML Kit. Aunque esto incrementa ligeramente el tamaño de la aplicación (aproximadamente 2.4 MB adicionales), garantiza que el modelo de decodificación esté disponible inmediatamente en el espacio de memoria del dispositivo, sin depender de descargas dinámicas a través de Google Play Services.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motor de escaneo implementado supera ampliamente las capacidades de los escáneres láser tradicionales. A través del uso de redes neuronales convolucionales (CNN) ligeras, el sistema compensa dinámicamente condiciones adversas que paralizarían los flujos logísticos estándar.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inteligencia artificial en el dispositivo puede reconocer y reconstruir códigos de barras que están parcialmente oscurecidos, severamente dañados por fricción, impresos en superficies altamente reflectantes o curvas (comunes en barriles de líquidos o piezas de automoción), o capturados bajo condiciones de iluminación extremadamente pobres y desenfoque por movimiento del operario.</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Más importante aún, la aplicación tiene la capacidad de procesar múltiples códigos de barras en un solo cuadro de video (hasta 30 etiquetas simultáneamente en una sola operación de paneo de la cámara).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Esto permite a la aplicación mapear relaciones lógicas al instante; por ejemplo, el trabajador escanea un palé y la aplicación valida la correspondencia criptográfica entre los códigos de barras de las docenas de artículos individuales y el código QR de la hoja de ruta del contenedor maestro, generando una jerarquía de datos instantánea y alertando sobre envíos mezclados o errores de picking.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Escaneo Volumétrico, Detección de Forma y Reconstrucción 3D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cálculo del volumen (largo, ancho, alto) y la delimitación de la forma de los productos es una de las características más críticas para la tarificación de fletes, la optimización del espacio de estiba y la declaración de aduanas.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Para lograr una precisión de grado industrial desde un teléfono inteligente estándar sin necesidad de escáneres láser terrestres (TLS) dedicados, la aplicación emplea una sofisticada síntesis entre Google ARCore, MediaPipe y las capacidades multimodales de Gemini Vision.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Localización y Mapeo Espacial con ARCore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cimiento de la percepción espacial es Google ARCore. El framework utiliza Localización y Mapeo Simultáneos (SLAM) para comprender en todo momento la posición y orientación de la cámara del teléfono (pose) en relación con las seis dimensiones de libertad (6DoF) del entorno físico.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medida que el usuario mueve el dispositivo alrededor del paquete o producto, el subsistema de análisis de movimiento extrae puntos característicos (feature points) de alto gradiente visual, como esquinas afiladas o contrastes de textura.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información óptica se fusiona a alta frecuencia (típicamente 100-200 Hz) con las lecturas inerciales del acelerómetro y el giroscopio del dispositivo.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Simultáneamente, la API de Profundidad (Depth API) de ARCore utiliza algoritmos de profundidad por movimiento (depth-from-motion) para comparar imágenes tomadas desde ángulos ligeramente diferentes mientras la cámara se mueve, estimando así la distancia en milímetros a cada píxel de la escena, creando mapas de profundidad densos incluso en dispositivos de lente única sin sensores LiDAR de hardware.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Cajas Delimitadoras 3D con MediaPipe Objectron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Sobre esta malla espacial, la aplicación despliega pipelines de aprendizaje automático (ML) a través de MediaPipe, específicamente utilizando el modelo Objectron.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Mientras que los detectores de objetos estándar devuelven cajas delimitadoras bidimensionales planas (X, Y, Ancho, Alto), Objectron es un conducto de dos etapas capaz de predecir cajas delimitadoras orientadas en 3D en tiempo real.</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localiza el objeto de interés e infiere nueve parámetros clave: las coordenadas espaciales del centro de la caja (X, Y, Z), las dimensiones físicas reales (Ancho, Alto, Largo) y los ángulos de rotación de Euler (Alabeo/Roll, Cabeceo/Pitch, Guiñada/Yaw).</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Al multiplicar la longitud, anchura y altura de esta caja delimitadora 3D proyectada sobre el espacio euclidiano estabilizado por ARCore, la aplicación calcula instantáneamente el volumen del producto en metros cúbicos o pies cúbicos.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Para mantener una latencia imperceptible (ejecutándose a más de 26 FPS en procesadores móviles estándar), el sistema realiza la inferencia pesada solo en los fotogramas iniciales y luego delega el seguimiento continuo de los vértices 3D al rastreador de cajas (Box Tracker) optimizado de MediaPipe.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Razonamiento Espacial Complejo con Gemini Vision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productos orgánicos, maquinaria con formas geométricas irregulares o masas de carga no estandarizadas que escapan a las simples primitivas de las cajas delimitadoras, la aplicación móvil invoca a la nube. El operador captura una secuencia corta de video o múltiples imágenes desde diferentes ángulos (técnicas de fotogrametría rala).</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Estas imágenes se envían de forma asíncrona mediante la API nativa a los modelos Gemini 1.5 Pro o Gemini 3.0 Pro Vision, utilizando el parámetro media_resolution para forzar la ingesta de alta fidelidad.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Aprovechando la revolucionaria capacidad de Gemini 2.0 y 3.0 para entender escenas 3D a partir de imágenes multivista y predecir correspondencias de puntos 2D a través de múltiples ángulos de cámara, el modelo genera una estimación de volumen precisa.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Utilizando técnicas de ingeniería de prompts de pocos disparos ("few-shot prompting"), la aplicación inyecta en el contexto de Gemini imágenes de referencia de objetos de tamaño conocido (ej. un palé estándar o una cinta métrica digital renderizada por ARCore) junto con las imágenes del producto objetivo.</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El LLM analiza la escala relativa, aísla el objeto mediante segmentación semántica del fondo, deduce la topología oculta y devuelve un archivo JSON estructurado con el cálculo volumétrico preciso y la clasificación de la forma del producto.</w:t>
      </w:r>
      <w:r w:rsidDel="00000000" w:rsidR="00000000" w:rsidRPr="00000000">
        <w:rPr>
          <w:rFonts w:ascii="Google Sans" w:cs="Google Sans" w:eastAsia="Google Sans" w:hAnsi="Google Sans"/>
          <w:color w:val="444746"/>
          <w:sz w:val="24"/>
          <w:szCs w:val="24"/>
          <w:vertAlign w:val="superscript"/>
          <w:rtl w:val="0"/>
        </w:rPr>
        <w:t xml:space="preserve">49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Tecnología de Estimación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Caso de Uso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Ventajas y Rendimiento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Dependencia de 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ARCore + Depth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Mapeo rápido del entorno y superficies de apoyo.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Latencia ultrabaja, generación de malla oclusiva en tiempo 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Operación 100% Offline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MediaPipe Objectron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Cajas de cartón, contenedores rectangulares, muebles.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Cajas delimitadoras 3D completas con rotación (Roll, Pitch, Yaw).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Operación 100% Offline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1.5/3.0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Objetos deformes, materiales a granel, maquinaria compleja.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Razonamiento espacial avanzado, inferencia de oclusiones, tolerancia a la luz.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Requiere Conexión (API REST/WebSocket)</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Trazabilidad de Calidad Continua y "Visual Fingerprinting"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cadena de suministro tradicional se basa en la asunción de que si la documentación en papel (o su equivalente electrónico simple) dice que un producto está en perfecto estado, entonces lo está. La aplicación BeZhas destruye este paradigma analógico mediante la implementación de un seguimiento de calidad continuo basado en "Huellas Dactilares Visuales" (Visual Fingerprinting) ancladas criptográficamente.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Este enfoque asume que cada producto individual, o lote empaquetado, posee una firma óptica única e irrepetible basada en su micro-textura material, geometría exacta de pliegues, y la disposición microscópica de su etiquetado.</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Establecimiento de la Línea Base en Origen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punto de origen (la línea de ensamblaje, la fábrica o el centro de recolección agrícola), el operador utiliza la aplicación para capturar el activo. El sistema toma ráfagas de imágenes de alta resolución e invoca algoritmos clásicos de visión por computadora combinados con redes neuronales. Específicamente, el sistema extrae características utilizando el algoritmo SIFT (Scale-Invariant Feature Transform).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SIFT detecta puntos clave (keypoints) extremos en el espacio de escalas de la imagen y calcula descriptores matemáticos de gradientes locales que son completamente invariantes a la rotación de la cámara, los cambios de escala y parcialmente invariantes a los cambios en la iluminación 3D.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Estos descriptores forman la "Imagen Dorada" (Golden Image) o el perfil verificado del producto perfecto.</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La aplicación móvil calcula un hash criptográfico unidireccional de este vector de características visuales y lo ancla irrevocablemente a la blockchain de BeZhas mediante el servidor MCP, asociándolo al ID único del producto.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Verificación Dinámica en Tránsito y Destino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cada nodo logístico intermedio (aduanas, puertos, almacenes de cross-docking) y en el destino final, el producto es escaneado nuevamente por los receptores utilizando la aplicación móvil. Sin necesidad de un conjunto de datos de entrenamiento predefinido masivo para cada tipo específico de defecto, el sistema recupera la firma visual SIFT original desde la cadena de bloques y realiza un alineamiento geométrico espacial entre la imagen actual y la "Imagen Dorada".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alineadas las matrices de píxeles, la aplicación ejecuta localmente una evaluación combinada de métricas de calidad de imagen para cuantificar la degradación del activo a lo largo de su viaje a través de la cadena de suministro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de Evaluación (Visión)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Matemático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Propósito Logístico y Detección de Daños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SSIM</w:t>
            </w:r>
            <w:r w:rsidDel="00000000" w:rsidR="00000000" w:rsidRPr="00000000">
              <w:rPr>
                <w:rFonts w:ascii="Google Sans" w:cs="Google Sans" w:eastAsia="Google Sans" w:hAnsi="Google Sans"/>
                <w:color w:val="1f1f1f"/>
                <w:shd w:fill="auto" w:val="clear"/>
                <w:rtl w:val="0"/>
              </w:rPr>
              <w:t xml:space="preserve"> (Índice de Similitud Estructural)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Compara la luminancia, el contraste y la estructura global de ambas imágenes emulando la percepción visual humana. Rango de -1 a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Detecta deformaciones masivas, aplastamientos de cajas o colisiones graves que alteran la silueta del paquete.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PSNR</w:t>
            </w:r>
            <w:r w:rsidDel="00000000" w:rsidR="00000000" w:rsidRPr="00000000">
              <w:rPr>
                <w:rFonts w:ascii="Google Sans" w:cs="Google Sans" w:eastAsia="Google Sans" w:hAnsi="Google Sans"/>
                <w:color w:val="1f1f1f"/>
                <w:shd w:fill="auto" w:val="clear"/>
                <w:rtl w:val="0"/>
              </w:rPr>
              <w:t xml:space="preserve"> (Proporción Máxima Señal a Ruido)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Cuantifica la relación logarítmica entre el valor máximo posible de un píxel y la potencia del ruido corruptor.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Identifica decoloraciones extremas, exposición prolongada a rayos UV o degradación térmica en materiales plásticos/sensibles.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MSE</w:t>
            </w:r>
            <w:r w:rsidDel="00000000" w:rsidR="00000000" w:rsidRPr="00000000">
              <w:rPr>
                <w:rFonts w:ascii="Google Sans" w:cs="Google Sans" w:eastAsia="Google Sans" w:hAnsi="Google Sans"/>
                <w:color w:val="1f1f1f"/>
                <w:shd w:fill="auto" w:val="clear"/>
                <w:rtl w:val="0"/>
              </w:rPr>
              <w:t xml:space="preserve"> (Error Cuadrático Medio)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 el promedio de los errores al cuadrado de las intensidades de píxel entre la imagen de origen y la de destino.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Altamente sensible a variaciones locales. Detecta rasguños finos, contaminación por líquidos superficiales o alteraciones en códigos impresos.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Difference Image</w:t>
            </w:r>
            <w:r w:rsidDel="00000000" w:rsidR="00000000" w:rsidRPr="00000000">
              <w:rPr>
                <w:rFonts w:ascii="Google Sans" w:cs="Google Sans" w:eastAsia="Google Sans" w:hAnsi="Google Sans"/>
                <w:color w:val="1f1f1f"/>
                <w:shd w:fill="auto" w:val="clear"/>
                <w:rtl w:val="0"/>
              </w:rPr>
              <w:t xml:space="preserve"> (Técnica de Sustracción)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Sustracción matricial directa de valores de píxeles tras el pre-procesamiento de alineación espacial.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 mapas de calor visuales para que el operador humano pueda ver resaltadas exactamente las áreas donde ocurrió el daño.</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el algoritmo genera un "Match Score" (Puntuación de Coincidencia) de 1.000, la transferencia logística se considera perfecta.</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Si la puntuación cae a 0.950, el sistema marca el producto con un daño estético menor. Si la puntuación se desploma a niveles críticos (ej. 0.000), el sistema infiere una discrepancia total, lo que alerta sobre un daño catastrófico o, de manera crucial en la logística moderna, la sustitución del producto original por una falsificación (counterfeiting) durante el tránsito.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análisis objetivo sin intervención humana activa inmediatamente reglas de negocio automatizadas: la aplicación, actuando a través del servidor MCP, bloquea la liberación de fondos en fideicomiso en el contrato inteligente de BeZhas, notifica a la aseguradora adjuntando la matriz de "Difference Image" como prueba pericial matemática, y emite una alerta a los inspectores de aduanas sobre la mercancía comprometida.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Vinculación con la Plataforma BeZhas: API, ABI, SDK y Servidor MCP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magia tecnológica de la aplicación no reside únicamente en su capacidad de "ver", sino en cómo los datos físicos generados por la visión artificial se convierten instantáneamente en liquidez digital, órdenes de trabajo y acciones legales automatizadas. Esto se logra mediante una vinculación profunda con el backend híbrido y descentralizado de BeZhas.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El Ecosistema BeZhas y la Economía del Token $BEZ</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plataforma BeZhas está concebida como el puente definitivo entre los activos del mundo físico y la liquidez digital en redes Web3.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combustible de todo este sistema es el token nativo $BEZ, utilizado para el pago de gas de transacciones, los incentivos para validadores de calidad y los mecanismos de gobernanza.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aplicación móvil debe orquestar operaciones financieras complejas en el fondo, garantizando que el usuario (el transportista, el inspector de aduanas o el comprador final) experimente un flujo tan fluido como el de una aplicación Web2 tradicional.</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El Servidor MCP como el "Cerebro de Inteligencia Artificial"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integración fundamental se basa en el Protocolo de Contexto de Modelo (Model Context Protocol - MCP). Creado originalmente por Anthropic y rápidamente adoptado por el ecosistema de IA global, el MCP es un estándar abierto que proporciona un lenguaje universal y seguro para que los modelos de lenguaje grandes (LLMs, como los de la familia Gemini) se comuniquen de manera bidireccional con fuentes de datos externas, aplicaciones y servicios empresariales.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Resuelve el problema de aislamiento de la IA, permitiéndole ejecutar acciones deterministas sobre sistemas externos.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móvil BeZhas integra un Cliente MCP nativo que establece una conexión encriptada con el Servidor MCP remoto de la plataforma BeZhas, utilizando transporte HTTP con notificaciones Server-Sent Events (SSE) para mantener conexiones asíncronas persistentes sobre redes móviles.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Servidor MCP de BeZhas, analizado a través del paquete packages/mcp-server, no es un simple enrutador de base de datos; actúa como la capa de agente autónomo o "Cerebro de IA" de las finanzas descentralizadas de la plataforma.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Cuando la cámara de la aplicación móvil confirma mediante visión computacional que un lote de mercancía ha llegado en perfecto estado y cumple con el volumen declarado, el agente de IA local (basado en Gemini) decide que es el momento de autorizar el pago.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cliente móvil invoca el descubrimiento de herramientas (tools/list) en el servidor MCP.</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El Servidor MCP de BeZhas expone herramientas estructuradas críticas que el LLM puede invocar (tools/call) proporcionando argumentos validados en esquemas JSON estrictos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 MCP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dentro de la Plataforma BeZhas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Acción Ejecutada por la IA Gemini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analyzeGasStrategy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Estrategia de Gas Optimizado.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agente evalúa el estado de congestión de la red blockchain (Ethereum/Sidechains) en tiempo real, analizando patrones históricos para recomendar el precio de gas óptimo, ahorrando costos operativos masivos a las empresas logísticas al evitar tarifas infladas.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calculateSmartSwap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Motor de Enrutamiento Híbrido.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 el pago del flete requiere dinero fiduciario (FIAT), el MCP orquesta la tesorería Web2/Web3. Determina la ruta de liquidez más eficiente entre el token $BEZ, APIs de pasarelas como Stripe para tarjetas bancarias, y exchanges descentralizados (DEX) para evitar deslizamientos de precios.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verifyRegulatoryCompliance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Cumplimiento Normativo Proactivo.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Previo al movimiento de la titularidad de la carga, el MCP verifica de forma autónoma bases de datos de listas de sanciones AML (Anti-Lavado de Dinero) y KYC (Conoce a tu Cliente), garantizando que los activos no caigan en manos de entidades embargadas.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delegar estas operaciones críticas al Servidor MCP, la aplicación móvil dota a la inteligencia artificial Gemini de la capacidad de "pensar" financieramente y optimizar las liquidaciones en la blockchain antes de ejecutar la transacción final.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Vinculación ABI y SDK para Control de Contratos Inteligentes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ejecutar los cambios de estado finales en el libro mayor distribuido (Distributed Ledger), la aplicación se apoya en el "ABI MCP Server" y el SDK nativo de BeZhas.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Interfaz Binaria de Aplicaciones (ABI) es el estándar para interactuar con los contratos inteligentes en el ecosistema EVM.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Tradicionalmente, interactuar con contratos inteligentes requiere programar integraciones rígidas y estáticas. El Servidor ABI MCP revoluciona esto al generar dinámicamente herramientas (tools) del protocolo MCP a partir de cualquier contrato inteligente de la cadena de suministro en tiempo de ejecución.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Esto significa que si el ecosistema de BeZhas despliega un nuevo contrato inteligente para gestionar el fideicomiso (escrow) de una nueva ruta aduanera, la aplicación móvil puede interactuar con él inmediatamente sin requerir una actualización de software en la tienda de aplicaciones.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Gemini, con su salida estructurada garantizada (Structured Output), envía parámetros con seguridad de tipado (Type-Safe Interactions) contra las especificaciones ABI al servidor.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Las funciones de lectura (funciones view/pure en Solidity) permiten consultar el estado de la cadena sin costo, mientras que las transacciones de escritura se derivan a la billetera criptográfica integrada en el móvil para que el usuario las firme biométricamente, garantizando la seguridad criptográfica del ecosistema BeZhas.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Identidad Unificada: SSIaaS y Credenciales Verificables (El Mismo ID)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requisito fundamental de la arquitectura es que la aplicación móvil, los análisis volumétricos, los eventos logísticos y las transacciones financieras estén vinculados "bajo el mismo ID" en todo el ecosistema global. Para resolver el desafío de la interoperabilidad sin crear un silo centralizado vulnerable, BeZhas implementa un marco de Identidad Auto-soberana como Servicio (SSIaaS).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Identidad Auto-Soberana (SSI) devuelve el control de los datos al usuario y a las corporaciones, basándose en tres pilares tecnológicos: la tecnología blockchain, los Identificadores Descentralizados (DIDs) del W3C y el modelo de Credenciales Verificables (Verifiable Credentials - VCs).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lugar de identificadores basados en correos electrónicos o números de seguimiento aislados de transportistas, el sistema utiliza un DID criptográfico único e interoperable para representar tanto a los actores (inspectores, empresas) como a los activos físicos (el contenedor de carga o el producto individual).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opera bajo el Triángulo de Confianza de la Identidad Digital: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 en el Ecosistema SSI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Entidad Logística Equivalente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en el Sistema BeZhas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Emisor (Issuer)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Autoridad portuaria, aduanas, fábrica de origen o laboratorios de calidad.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Emite una "Credencial Verificable" (VC) firmada digitalmente (ej. un certificado de origen, un manifiesto de carga o un dictamen de calidad visual SIFT).</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Titular (Holder)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dispositivo móvil del conductor, la aplicación BeZhas del operario de almacén.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Almacena las credenciales en la cartera digital (wallet) segura del dispositivo, manteniendo el control total de los datos fuera de servidores de terceros.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Verificador (Verifier)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Agente aduanal en el destino, nodo del contrato inteligente de pagos BeZhas.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Solicita una "Presentación Verificable" (VP) al titular. Comprueba criptográficamente la validez de los datos leyendo la clave pública del Emisor anclada en la blockchain de BeZhas, sin tener que contactar al Emisor en tiempo real.</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móvil facilita la "Divulgación Selectiva" (Selective Disclosure) o el uso de Pruebas de Conocimiento Cero (Zero-Knowledge Proofs - ZKPs). Por ejemplo, al llegar a una aduana internacional, el camionero puede presentar a través de la aplicación la credencial verificable que certifica que el contenedor no incluye materiales peligrosos y que su volumen tridimensional coincide con lo declarado, sin revelar a las autoridades aduaneras locales los precios privados pactados entre el proveedor y el cliente que también residen en el contrato de envío.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este modo, toda la trayectoria vital del producto, desde la huella dactilar geométrica en el punto de ensamblaje hasta el cálculo de la tarifa portuaria mediante el MCP, orbita en torno al mismo identificador digital descentralizado, construyendo un "Pasaporte de Producto Digital" (Digital Product Passport) irrefutable que eleva exponencialmente el valor del ecosistema BeZhas.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Casos de Uso Extendidos y Sugeridos: Expansión de la Capacidad Sensorial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cognitivo y agnóstico de la API Multimodal Live de Gemini permite que la misma arquitectura base (cámara, ARCore, SDK, MCP) sea reaprovechada en tiempo real para transformar industrias radicalmente diferentes, convirtiendo la aplicación en un oráculo visual polivalente.</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Escaneo de Contenedores y Optimización de Estiba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inspección de contenedores de envío e ISO no se limita al escaneo de los sellos de seguridad externos. Los operarios portuarios pueden utilizar la aplicación para escanear volumétricamente el interior del contenedor a medida que se introducen los palés. Integrando conceptos de "Smart Stowage Optimizer", el agente de IA utiliza la API de Gemini para procesar el entorno 3D y el peso declarado en los manifiestos electrónicos de carga.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motor de IA de Gemini trasciende las simples reglas algorítmicas de apilamiento basadas en la altura. Gracias a su razonamiento espacial, evalúa la eficiencia volumétrica en tiempo real y calcula la física de la estiba.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El sistema identifica visualmente las etiquetas de los embalajes (detectando íconos de baterías frágiles, símbolos de gases comprimidos o límites de compresión de cartón) y aconseja proactivamente a los estibadores.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Calcula el Centro de Gravedad (COG) consolidado de la carga, advirtiendo mediante marcadores holográficos en la pantalla (Realidad Aumentada) si la distribución actual de la masa causará inestabilidad cinética severa durante el transporte marítimo o terrestre.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Adicionalmente, el análisis visual identifica micro-fisuras, zonas de óxido crónico o abolladuras en el chasis de acero del contenedor, registrando el daño en el contrato inteligente para asignar correctamente los pasivos de seguros.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Mapeo de Habitaciones y Entornos Arquitectónicos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sector logístico inmobiliario o el alquiler de espacios de almacenamiento temporal dentro de la plataforma BeZhas, la aplicación explota la API de Semántica de Escenas (Scene Semantics API) de ARCore.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Este modelo de IA nativo del móvil segmenta el entorno exterior o interior, proporcionando una etiqueta de clase (suelo, techo, estantería, carretera, vehículo) y una puntuación de confianza para cada píxel capturado.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Aprovechando la API de Profundidad Geoespacial (Geospatial Depth API), que combina los datos del hardware del teléfono con la geometría topográfica de Google Street View para generar mapas de profundidad con un rango masivo de hasta 65 metros, la aplicación reconstruye rápidamente "gemelos digitales" 3D de naves industriales, zonas de estacionamiento de camiones o habitaciones.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Los usuarios pueden invocar comandos de lenguaje natural procesados por Gemini: "A partir de este escaneo 3D, planifica el trazado logístico más eficiente para almacenar bidones de productos químicos asegurando el cumplimiento de la norma de pasillos contra incendios". Las coordenadas resultantes se estructuran y empaquetan en el MCP para actualizar el inventario logístico.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Tasación Automática de Coches y Vehículos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evaluación de siniestros, alquiler de flotas o devoluciones de leasing está plagada de subjetividad humana y fricciones burocráticas. La aplicación móvil digitaliza radicalmente la inspección de daños en vehículos mediante la Inteligencia Artificial Explicable (Explainable AI).</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conductor o inspector camina alrededor del coche capturando un video fluido. Los fotogramas son procesados por arquitecturas avanzadas de visión artificial (como conjuntos de detectores de aprendizaje profundo basados en modelos YOLOv5 o YOLOv8 entrenados en conjuntos de datos actuariales especializados como TartesiaDS) y el motor de razonamiento Gemini 1.5 Pro/3.0 Vision.</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El sistema no solo identifica la presencia genérica de daño, sino que clasifica topológicamente el componente exacto afectado (parachoques delantero, panel lateral, parabrisas), la naturaleza del defecto (rayones superficiales, abolladuras de alta compresión, grietas en el cristal) y la gravedad del incidente.</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de IA traduce el escaneo volumétrico en un informe de condición del vehículo estandarizado y genera una estimación objetiva de costos de reparación.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Este dictamen, emitido de forma automatizada y firmado con el DID del usuario, es enrutado instantáneamente al sistema de seguros o a la tesorería de BeZhas mediante el Servidor MCP, blindando a las compañías aseguradoras contra el fraude en reclamaciones (donde se intentan pasar daños antiguos por nuevos) y permitiendo liquidaciones instantáneas basadas en contratos inteligentes parametrizados.</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Análisis Nutricional de Recetas e Ingredientes Alimentarios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Expandiendo la trazabilidad hacia el sector del e-commerce agroalimentario y el consumidor final, la aplicación actúa como un oráculo de escrutinio sanitario. Al enfocar la cámara sobre un plato preparado o ingredientes primarios esparcidos, la aplicación aplica modelado de reconocimiento de alimentos en conjunción con Gemini Vision.</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logística agropecuaria, el escaneo volumétrico de una fruta individual (usando modelos de volumen 3D a partir de vistas monoculares impulsadas por dispositivos móviles) permite calcular la biomasa e inferir estimaciones precisas del contenido de carbohidratos, recuento calórico y macro/micronutrientes.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Simultáneamente, el reconocimiento de imagen detecta firmas visuales cromáticas de putrefacción, maduración prematura o enfermedades fúngicas que rompen la cadena de frío, alertando de spoilers biológicos (como la presencia indirecta de microbios debida a texturas superficiales anómalas) y deteniendo el pago a los proveedores de productos perecederos.</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escenarios de consumo, herramientas de IA procesan la imagen para identificar la "receta" latente, detectando inteligentemente la presencia de alérgenos cruzados invisibles a simple vista y guiando al usuario hacia el consumo seguro.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 aplicación puede proporcionar una puntuación ecológica o índices de huella de carbono rastreados hasta el origen agrícola, utilizando el pasaporte del producto respaldado por la blockchain de BeZhas.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Mantenimiento Predictivo de Equipos y Robótica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fallas imprevistas en la maquinaria crítica de la cadena de suministro (grúas STS portuarias, cintas transportadoras, montacargas automatizados) generan cuellos de botella que cuestan millones en interrupciones operativas.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La integración de la visión por computadora transforma el paradigma industrial de un mantenimiento reactivo u orientado a calendarios rígidos hacia uno de mantenimiento predictivo impulsado por IA.</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operario portuario puede apuntar la cámara de la aplicación móvil hacia un eje industrial en movimiento. Utilizando algoritmos de análisis de flujo óptico (Optical Flow) y seguimiento de regiones, el sistema aísla componentes específicos en movimiento, detectando ruidos visuales minúsculos, micro-vibraciones atípicas, desgaste asimétrico de rodamientos o desalineaciones en correas de transmisión que escaparían al ojo humano.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Si el hardware móvil incluye cámaras de espectro infrarrojo/térmico, el sistema puede superponer firmas de calor para detectar sobrecalentamiento latente por fricción.</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API multimodal de Gemini ingiere esta anomalía visual y la contrasta en tiempo real con manuales de ingeniería masivos o esquemas CAD del fabricante cargados previamente en su extensa ventana de contexto de 1 millón de tokens.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El agente emite diagnósticos precisos sobre el nivel de degradación y, haciendo uso del protocolo MCP, abre un ticket automatizado en el ERP de la empresa (Enterprise Resource Planning) para pedir la pieza de repuesto antes de que la máquina sufra un fallo catastrófico.</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Sincronización Global de Aduanas y Orquestación Logística Institucional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valor definitivo de una trazabilidad basada en visión artificial y DLT (Distributed Ledger Technology) no puede concretarse si los datos permanecen aislados de las entidades gubernamentales que regulan el tránsito de mercancías a nivel global. El Servidor MCP de BeZhas actúa como el traductor universal y el embajador legal de los hallazgos de la aplicación móvil frente a la burocracia internacional.</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Integración Nativa con la Plataforma Nacional SIMPLE (España / UE)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español y con fuerte proyección hacia la red intermodal europea, la trazabilidad debe alinearse con el ecosistema </w:t>
      </w:r>
      <w:r w:rsidDel="00000000" w:rsidR="00000000" w:rsidRPr="00000000">
        <w:rPr>
          <w:rFonts w:ascii="Google Sans" w:cs="Google Sans" w:eastAsia="Google Sans" w:hAnsi="Google Sans"/>
          <w:b w:val="1"/>
          <w:bCs w:val="1"/>
          <w:color w:val="1f1f1f"/>
          <w:rtl w:val="0"/>
        </w:rPr>
        <w:t xml:space="preserve">SIMPLE (SIMplification of Processes for a Logistic Enhancement)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Impulsada por el Ministerio de Transportes de España, Puertos del Estado y ADIF, SIMPLE es una plataforma pionera diseñada para integrar telemáticamente los flujos de información del transporte de mercancías multimodal (ferroviario, marítimo y terrestre).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móvil de BeZhas está arquitectónicamente preparada para interoperar directamente con el ecosistema SIMPLE. Mediante los tokens de autorización gestionados por el MCP, la plataforma invoca la API - Authorization de SIMPLE para iniciar una sesión segura.</w:t>
      </w:r>
      <w:r w:rsidDel="00000000" w:rsidR="00000000" w:rsidRPr="00000000">
        <w:rPr>
          <w:rFonts w:ascii="Google Sans" w:cs="Google Sans" w:eastAsia="Google Sans" w:hAnsi="Google Sans"/>
          <w:color w:val="444746"/>
          <w:sz w:val="24"/>
          <w:szCs w:val="24"/>
          <w:vertAlign w:val="superscript"/>
          <w:rtl w:val="0"/>
        </w:rPr>
        <w:t xml:space="preserve">92</w:t>
      </w:r>
      <w:r w:rsidDel="00000000" w:rsidR="00000000" w:rsidRPr="00000000">
        <w:rPr>
          <w:rFonts w:ascii="Google Sans" w:cs="Google Sans" w:eastAsia="Google Sans" w:hAnsi="Google Sans"/>
          <w:color w:val="1f1f1f"/>
          <w:rtl w:val="0"/>
        </w:rPr>
        <w:t xml:space="preserve"> Cuando el trabajador logístico escanea el código de barras y valida la integridad volumétrica del contenedor en una terminal portuaria, el Servidor MCP envía una petición automática a la API - Shipment de SIMPLE, registrando el "Evento de Recogida" o el tránsito de estado y vinculando los datos al Identificador Único de Envíos (IDUE) central de la administración pública.</w:t>
      </w:r>
      <w:r w:rsidDel="00000000" w:rsidR="00000000" w:rsidRPr="00000000">
        <w:rPr>
          <w:rFonts w:ascii="Google Sans" w:cs="Google Sans" w:eastAsia="Google Sans" w:hAnsi="Google Sans"/>
          <w:color w:val="444746"/>
          <w:sz w:val="24"/>
          <w:szCs w:val="24"/>
          <w:vertAlign w:val="superscript"/>
          <w:rtl w:val="0"/>
        </w:rPr>
        <w:t xml:space="preserve">92</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Paralelamente, la API - Documentation de SIMPLE permite adjuntar y consultar documentación en el marco de la regulación europea eFTI (Electronic Freight Transport Information).</w:t>
      </w:r>
      <w:r w:rsidDel="00000000" w:rsidR="00000000" w:rsidRPr="00000000">
        <w:rPr>
          <w:rFonts w:ascii="Google Sans" w:cs="Google Sans" w:eastAsia="Google Sans" w:hAnsi="Google Sans"/>
          <w:color w:val="444746"/>
          <w:sz w:val="24"/>
          <w:szCs w:val="24"/>
          <w:vertAlign w:val="superscript"/>
          <w:rtl w:val="0"/>
        </w:rPr>
        <w:t xml:space="preserve">92</w:t>
      </w:r>
      <w:r w:rsidDel="00000000" w:rsidR="00000000" w:rsidRPr="00000000">
        <w:rPr>
          <w:rFonts w:ascii="Google Sans" w:cs="Google Sans" w:eastAsia="Google Sans" w:hAnsi="Google Sans"/>
          <w:color w:val="1f1f1f"/>
          <w:rtl w:val="0"/>
        </w:rPr>
        <w:t xml:space="preserve"> Las firmas visuales (Golden Images) y los reportes de calidad generados por Gemini se consolidan como metadatos en los e-CMR (cartas de porte electrónicas), brindando a los inspectores de tráfico (DGTT) y agentes de la Agencia Tributaria visibilidad instantánea del historial y estado de la carga sin necesidad de romper precintos físicos.</w:t>
      </w:r>
      <w:r w:rsidDel="00000000" w:rsidR="00000000" w:rsidRPr="00000000">
        <w:rPr>
          <w:rFonts w:ascii="Google Sans" w:cs="Google Sans" w:eastAsia="Google Sans" w:hAnsi="Google Sans"/>
          <w:color w:val="444746"/>
          <w:sz w:val="24"/>
          <w:szCs w:val="24"/>
          <w:vertAlign w:val="superscript"/>
          <w:rtl w:val="0"/>
        </w:rPr>
        <w:t xml:space="preserve">93</w:t>
      </w:r>
      <w:r w:rsidDel="00000000" w:rsidR="00000000" w:rsidRPr="00000000">
        <w:rPr>
          <w:rFonts w:ascii="Google Sans" w:cs="Google Sans" w:eastAsia="Google Sans" w:hAnsi="Google Sans"/>
          <w:color w:val="1f1f1f"/>
          <w:rtl w:val="0"/>
        </w:rPr>
        <w:t xml:space="preserve"> Esta integración asegura la conectividad total del ecosistema logístico español y reduce drásticamente los tiempos de despacho.</w:t>
      </w:r>
      <w:r w:rsidDel="00000000" w:rsidR="00000000" w:rsidRPr="00000000">
        <w:rPr>
          <w:rFonts w:ascii="Google Sans" w:cs="Google Sans" w:eastAsia="Google Sans" w:hAnsi="Google Sans"/>
          <w:color w:val="444746"/>
          <w:sz w:val="24"/>
          <w:szCs w:val="24"/>
          <w:vertAlign w:val="superscript"/>
          <w:rtl w:val="0"/>
        </w:rPr>
        <w:t xml:space="preserve">96</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Enrutamiento hacia ASYCUDA World y Agencias Globales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internacional y extracomunitario, la organización del tráfico de aduanas requiere el cruce de fronteras bajo el marco estandarizado de la Organización Mundial de Aduanas (WCO). El sistema informático predominante a nivel global es </w:t>
      </w:r>
      <w:r w:rsidDel="00000000" w:rsidR="00000000" w:rsidRPr="00000000">
        <w:rPr>
          <w:rFonts w:ascii="Google Sans" w:cs="Google Sans" w:eastAsia="Google Sans" w:hAnsi="Google Sans"/>
          <w:b w:val="1"/>
          <w:bCs w:val="1"/>
          <w:color w:val="1f1f1f"/>
          <w:rtl w:val="0"/>
        </w:rPr>
        <w:t xml:space="preserve">ASYCUDA World</w:t>
      </w:r>
      <w:r w:rsidDel="00000000" w:rsidR="00000000" w:rsidRPr="00000000">
        <w:rPr>
          <w:rFonts w:ascii="Google Sans" w:cs="Google Sans" w:eastAsia="Google Sans" w:hAnsi="Google Sans"/>
          <w:color w:val="1f1f1f"/>
          <w:rtl w:val="0"/>
        </w:rPr>
        <w:t xml:space="preserve"> (Automated System for Customs Data), desarrollado por la UNCTAD (Conferencia de las Naciones Unidas sobre Comercio y Desarrollo) y operativo en más de 80 naciones de todo el mundo.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ASYCUDA maneja todas las fases del despacho aduanero, desde las declaraciones previas a la llegada (Pre-Arrival Processing) hasta el levante final de las mercancías, operando principalmente sobre formatos rígidos de intercambio de datos como Java y estructuras XML/SOAP heredadas.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La integración directa de sistemas de IA modernos con infraestructuras aduaneras legadas suele ser costosa y propensa a errores. Aquí es donde el Servidor MCP de BeZhas brilla nuevamente.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agentes de IA de la aplicación móvil no necesitan conocer las intrincadas especificaciones XML de cada aduana local. El cliente MCP envía una representación JSON simplificada de los datos de la carga (resultado del escaneo de códigos, volumen y análisis SIFT de calidad). El MCP Server, actuando como proxy y motor de transformación, traduce estos esquemas de datos estructurados a los protocolos específicos requeridos por las plataformas aduaneras receptoras.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De esta manera, manifiestos electrónicos marítimos, declaraciones sumarias de entrada y evaluaciones de riesgo fitosanitario se depositan automáticamente en el núcleo del sistema ASYCUDA de los países destino de la carga.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confluencia con las APIs globales de rastreo oceánico como Portcast o SeaRates, que agrupan los datos AIS de satélites y eventos logísticos de terminales a nivel mundial, la aplicación combina sus escaneos en origen con el seguimiento satelital de contenedores para proporcionar Tiempos Estimados de Llegada (predictive ETA) hiper-precisos.</w:t>
      </w:r>
      <w:r w:rsidDel="00000000" w:rsidR="00000000" w:rsidRPr="00000000">
        <w:rPr>
          <w:rFonts w:ascii="Google Sans" w:cs="Google Sans" w:eastAsia="Google Sans" w:hAnsi="Google Sans"/>
          <w:color w:val="444746"/>
          <w:sz w:val="24"/>
          <w:szCs w:val="24"/>
          <w:vertAlign w:val="superscript"/>
          <w:rtl w:val="0"/>
        </w:rPr>
        <w:t xml:space="preserve">100</w:t>
      </w:r>
      <w:r w:rsidDel="00000000" w:rsidR="00000000" w:rsidRPr="00000000">
        <w:rPr>
          <w:rFonts w:ascii="Google Sans" w:cs="Google Sans" w:eastAsia="Google Sans" w:hAnsi="Google Sans"/>
          <w:color w:val="1f1f1f"/>
          <w:rtl w:val="0"/>
        </w:rPr>
        <w:t xml:space="preserve"> El cruce algorítmico entre la posición oceánica y las declaraciones anticipadas en ASYCUDA habilita el flujo de mercancías transfronterizo sin puntos ciegos.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Conclusión: La Síntesis de la Identidad, Visión y Valor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despliegue arquitectónico documentado en esta investigación evidencia que la creación de una aplicación móvil impulsada por Google AI Studio y el ecosistema BeZhas no es una iteración incremental sobre las herramientas logísticas actuales, sino una reingeniería completa de la cadena de confianza global.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descentralizar el poder de cómputo hacia el borde (Edge) mediante tecnologías maduras de seguimiento espacial y detección local (ARCore, MediaPipe, ML Kit), el dispositivo móvil democratiza las capacidades de los escáneres láser y servidores industriales que antes requerían infraestructuras multimillonarias. Simultáneamente, al delegar el peso del razonamiento semántico y el análisis espacial avanzado a los modelos fundacionales en la nube (Gemini 1.5 Pro y 3.0 Vision), la solución adquiere una flexibilidad asombrosa, permitiendo aplicar el mismo núcleo de hardware para tasar el daño submilimétrico en vehículos de lujo, optimizar dinámicamente el centro de gravedad en la estiba de buques transoceánicos y auditar imperfecciones estructurales a lo largo de redes logísticas transcontinentales.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la innovación crítica de este enfoque recae en la capa de interconexión. La captura impecable del estado físico de un activo carece de valor si dicho dato puede ser repudiado o adulterado en bases de datos desconectadas. La implementación del Protocolo de Contexto de Modelo (MCP) posiciona a BeZhas no solo como un registro estático, sino como un agente financiero autónomo. Al orquestar pagos de aduanas, calcular tarifas eficientes de gas blockchain y automatizar los contratos inteligentes mediante interfaces ABI estandarizadas, el sistema suprime los cuellos de botella de la interacción humana en los procesos administrativos. Al envolver cada escaneo, producto e inspector en el marco de la Identidad Auto-soberana (SSIaaS) mediante identificadores criptográficos W3C (DIDs), la arquitectura erradica definitivamente el vector de fraude y la asimetría de información que cuesta billones a la economía mundial.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tender un puente fluido e inmutable entre el escáner del smartphone en un muelle lejano, el razonamiento profundo de un modelo de inteligencia artificial de billones de parámetros, los registros aduaneros internacionales de ASYCUDA y SIMPLE, y los mercados de liquidez de las finanzas descentralizadas, esta solución materializa la visión de un comercio global verdaderamente sincronizado, sin fronteras operativas, y basado enteramente en la verdad matemática de la visión artificial y la criptografía.</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Infrastructure and Logistics 4.0 in Latin America - UKUKU, fecha de acceso: febrero 25, 2026, </w:t>
      </w:r>
      <w:hyperlink r:id="rId6">
        <w:r w:rsidDel="00000000" w:rsidR="00000000" w:rsidRPr="00000000">
          <w:rPr>
            <w:rFonts w:ascii="Google Sans" w:cs="Google Sans" w:eastAsia="Google Sans" w:hAnsi="Google Sans"/>
            <w:color w:val="0000ee"/>
            <w:sz w:val="24"/>
            <w:szCs w:val="24"/>
            <w:u w:val="single"/>
            <w:rtl w:val="0"/>
          </w:rPr>
          <w:t xml:space="preserve">https://ukukuexport.com/2024/12/22/infraestructura-portuaria-y-logistica-4-0-en-latinoamerica-2/</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 | Puertos del Estado, fecha de acceso: febrero 25, 2026, </w:t>
      </w:r>
      <w:hyperlink r:id="rId7">
        <w:r w:rsidDel="00000000" w:rsidR="00000000" w:rsidRPr="00000000">
          <w:rPr>
            <w:rFonts w:ascii="Google Sans" w:cs="Google Sans" w:eastAsia="Google Sans" w:hAnsi="Google Sans"/>
            <w:color w:val="0000ee"/>
            <w:sz w:val="24"/>
            <w:szCs w:val="24"/>
            <w:u w:val="single"/>
            <w:rtl w:val="0"/>
          </w:rPr>
          <w:t xml:space="preserve">https://www.puertos.es/en/strategy/innovation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enero 1, 1970,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https://drive.google.com/open?id=1YjuPqGmuzfTJPcIMJcrN_Y-MjNs3tkW04lRMOMwDOTE</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Computer Vision And Blockchain Help Material Tracking And Counterfeit Detection - Allerin, fecha de acceso: febrero 25, 2026, </w:t>
      </w:r>
      <w:hyperlink r:id="rId9">
        <w:r w:rsidDel="00000000" w:rsidR="00000000" w:rsidRPr="00000000">
          <w:rPr>
            <w:rFonts w:ascii="Google Sans" w:cs="Google Sans" w:eastAsia="Google Sans" w:hAnsi="Google Sans"/>
            <w:color w:val="0000ee"/>
            <w:sz w:val="24"/>
            <w:szCs w:val="24"/>
            <w:u w:val="single"/>
            <w:rtl w:val="0"/>
          </w:rPr>
          <w:t xml:space="preserve">https://www.allerin.com/blog/how-computer-vision-and-blockchain-help-material-tracking-and-counterfeit-detection/</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Computer-Vision-Based Product Quality Inspection and Novel Counting System - MDPI, fecha de acceso: febrero 25, 2026, </w:t>
      </w:r>
      <w:hyperlink r:id="rId10">
        <w:r w:rsidDel="00000000" w:rsidR="00000000" w:rsidRPr="00000000">
          <w:rPr>
            <w:rFonts w:ascii="Google Sans" w:cs="Google Sans" w:eastAsia="Google Sans" w:hAnsi="Google Sans"/>
            <w:color w:val="0000ee"/>
            <w:sz w:val="24"/>
            <w:szCs w:val="24"/>
            <w:u w:val="single"/>
            <w:rtl w:val="0"/>
          </w:rPr>
          <w:t xml:space="preserve">https://www.mdpi.com/2571-5577/7/6/127</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Computer Vision in Logistics- DHL - United States of America, fecha de acceso: febrero 25, 2026, </w:t>
      </w:r>
      <w:hyperlink r:id="rId11">
        <w:r w:rsidDel="00000000" w:rsidR="00000000" w:rsidRPr="00000000">
          <w:rPr>
            <w:rFonts w:ascii="Google Sans" w:cs="Google Sans" w:eastAsia="Google Sans" w:hAnsi="Google Sans"/>
            <w:color w:val="0000ee"/>
            <w:sz w:val="24"/>
            <w:szCs w:val="24"/>
            <w:u w:val="single"/>
            <w:rtl w:val="0"/>
          </w:rPr>
          <w:t xml:space="preserve">https://www.dhl.com/us-en/microsites/csi/computer-vision/understanding-computer-vision.html</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examples of Gemini's multimodal capabilities in action - Google Developers Blog, fecha de acceso: febrero 25, 2026, </w:t>
      </w:r>
      <w:hyperlink r:id="rId12">
        <w:r w:rsidDel="00000000" w:rsidR="00000000" w:rsidRPr="00000000">
          <w:rPr>
            <w:rFonts w:ascii="Google Sans" w:cs="Google Sans" w:eastAsia="Google Sans" w:hAnsi="Google Sans"/>
            <w:color w:val="0000ee"/>
            <w:sz w:val="24"/>
            <w:szCs w:val="24"/>
            <w:u w:val="single"/>
            <w:rtl w:val="0"/>
          </w:rPr>
          <w:t xml:space="preserve">https://developers.googleblog.com/en/7-examples-of-geminis-multimodal-capabilities-in-action/</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MCP-ABI | Awesome MCP Servers, fecha de acceso: febrero 25, 2026, </w:t>
      </w:r>
      <w:hyperlink r:id="rId13">
        <w:r w:rsidDel="00000000" w:rsidR="00000000" w:rsidRPr="00000000">
          <w:rPr>
            <w:rFonts w:ascii="Google Sans" w:cs="Google Sans" w:eastAsia="Google Sans" w:hAnsi="Google Sans"/>
            <w:color w:val="0000ee"/>
            <w:sz w:val="24"/>
            <w:szCs w:val="24"/>
            <w:u w:val="single"/>
            <w:rtl w:val="0"/>
          </w:rPr>
          <w:t xml:space="preserve">https://mcpservers.org/servers/IQAIcom/mcp-abi</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Servers | Model Context Protocol Integration - Langbase Docs, fecha de acceso: febrero 25, 2026, </w:t>
      </w:r>
      <w:hyperlink r:id="rId14">
        <w:r w:rsidDel="00000000" w:rsidR="00000000" w:rsidRPr="00000000">
          <w:rPr>
            <w:rFonts w:ascii="Google Sans" w:cs="Google Sans" w:eastAsia="Google Sans" w:hAnsi="Google Sans"/>
            <w:color w:val="0000ee"/>
            <w:sz w:val="24"/>
            <w:szCs w:val="24"/>
            <w:u w:val="single"/>
            <w:rtl w:val="0"/>
          </w:rPr>
          <w:t xml:space="preserve">https://langbase.com/docs/mcp-servers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Self-Sovereign Identity: The Ultimate Guide 2025 - Dock Labs, fecha de acceso: febrero 25, 2026, </w:t>
      </w:r>
      <w:hyperlink r:id="rId15">
        <w:r w:rsidDel="00000000" w:rsidR="00000000" w:rsidRPr="00000000">
          <w:rPr>
            <w:rFonts w:ascii="Google Sans" w:cs="Google Sans" w:eastAsia="Google Sans" w:hAnsi="Google Sans"/>
            <w:color w:val="0000ee"/>
            <w:sz w:val="24"/>
            <w:szCs w:val="24"/>
            <w:u w:val="single"/>
            <w:rtl w:val="0"/>
          </w:rPr>
          <w:t xml:space="preserve">https://www.dock.io/post/self-sovereign-identity</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[2205.08314] Self-Sovereign Identity as a Service: Architecture in Practice - arXiv, fecha de acceso: febrero 25, 2026, </w:t>
      </w:r>
      <w:hyperlink r:id="rId16">
        <w:r w:rsidDel="00000000" w:rsidR="00000000" w:rsidRPr="00000000">
          <w:rPr>
            <w:rFonts w:ascii="Google Sans" w:cs="Google Sans" w:eastAsia="Google Sans" w:hAnsi="Google Sans"/>
            <w:color w:val="0000ee"/>
            <w:sz w:val="24"/>
            <w:szCs w:val="24"/>
            <w:u w:val="single"/>
            <w:rtl w:val="0"/>
          </w:rPr>
          <w:t xml:space="preserve">https://arxiv.org/abs/2205.08314</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Vehicle Inspection Solutions 2025 | Tchek vs Others, fecha de acceso: febrero 25, 2026, </w:t>
      </w:r>
      <w:hyperlink r:id="rId17">
        <w:r w:rsidDel="00000000" w:rsidR="00000000" w:rsidRPr="00000000">
          <w:rPr>
            <w:rFonts w:ascii="Google Sans" w:cs="Google Sans" w:eastAsia="Google Sans" w:hAnsi="Google Sans"/>
            <w:color w:val="0000ee"/>
            <w:sz w:val="24"/>
            <w:szCs w:val="24"/>
            <w:u w:val="single"/>
            <w:rtl w:val="0"/>
          </w:rPr>
          <w:t xml:space="preserve">https://www.tchek.ai/blog/transforming-vehicle-damage-inspections-the-rise-of-ai-solutions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the user's environment with the Scene Semantics API | ARCore | Google for Developers, fecha de acceso: febrero 25, 2026, </w:t>
      </w:r>
      <w:hyperlink r:id="rId18">
        <w:r w:rsidDel="00000000" w:rsidR="00000000" w:rsidRPr="00000000">
          <w:rPr>
            <w:rFonts w:ascii="Google Sans" w:cs="Google Sans" w:eastAsia="Google Sans" w:hAnsi="Google Sans"/>
            <w:color w:val="0000ee"/>
            <w:sz w:val="24"/>
            <w:szCs w:val="24"/>
            <w:u w:val="single"/>
            <w:rtl w:val="0"/>
          </w:rPr>
          <w:t xml:space="preserve">https://developers.google.com/ar/develop/scene-semantics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deepScan | Gemini API Developer Competition, fecha de acceso: febrero 25, 2026, </w:t>
      </w:r>
      <w:hyperlink r:id="rId19">
        <w:r w:rsidDel="00000000" w:rsidR="00000000" w:rsidRPr="00000000">
          <w:rPr>
            <w:rFonts w:ascii="Google Sans" w:cs="Google Sans" w:eastAsia="Google Sans" w:hAnsi="Google Sans"/>
            <w:color w:val="0000ee"/>
            <w:sz w:val="24"/>
            <w:szCs w:val="24"/>
            <w:u w:val="single"/>
            <w:rtl w:val="0"/>
          </w:rPr>
          <w:t xml:space="preserve">https://ai.google.dev/competition/projects/deepscan</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Next Generation of Industrial Machine Vision - Maddox AI, fecha de acceso: febrero 25, 2026, </w:t>
      </w:r>
      <w:hyperlink r:id="rId20">
        <w:r w:rsidDel="00000000" w:rsidR="00000000" w:rsidRPr="00000000">
          <w:rPr>
            <w:rFonts w:ascii="Google Sans" w:cs="Google Sans" w:eastAsia="Google Sans" w:hAnsi="Google Sans"/>
            <w:color w:val="0000ee"/>
            <w:sz w:val="24"/>
            <w:szCs w:val="24"/>
            <w:u w:val="single"/>
            <w:rtl w:val="0"/>
          </w:rPr>
          <w:t xml:space="preserve">https://www.maddox.ai/en/blogs-en/machine-vision/</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Stowage: Building a 3D Cargo Digital Twin with Gemini 3 | by Kanshi Tanaike | Google Cloud - Community | Jan, 2026 | Medium, fecha de acceso: febrero 25, 2026, </w:t>
      </w:r>
      <w:hyperlink r:id="rId21">
        <w:r w:rsidDel="00000000" w:rsidR="00000000" w:rsidRPr="00000000">
          <w:rPr>
            <w:rFonts w:ascii="Google Sans" w:cs="Google Sans" w:eastAsia="Google Sans" w:hAnsi="Google Sans"/>
            <w:color w:val="0000ee"/>
            <w:sz w:val="24"/>
            <w:szCs w:val="24"/>
            <w:u w:val="single"/>
            <w:rtl w:val="0"/>
          </w:rPr>
          <w:t xml:space="preserve">https://medium.com/google-cloud/smart-stowage-building-a-3d-cargo-digital-twin-with-gemini-3-506fbacd7550</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for Spanish ports as an aid to digitization - Publisherspanel.com, fecha de acceso: febrero 25, 2026, </w:t>
      </w:r>
      <w:hyperlink r:id="rId22">
        <w:r w:rsidDel="00000000" w:rsidR="00000000" w:rsidRPr="00000000">
          <w:rPr>
            <w:rFonts w:ascii="Google Sans" w:cs="Google Sans" w:eastAsia="Google Sans" w:hAnsi="Google Sans"/>
            <w:color w:val="0000ee"/>
            <w:sz w:val="24"/>
            <w:szCs w:val="24"/>
            <w:u w:val="single"/>
            <w:rtl w:val="0"/>
          </w:rPr>
          <w:t xml:space="preserve">https://publisherspanel.com/api/files/view/2071596.pdf</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ASYCUDA System Integration for Customs Processes - Carguber's CargoWise support, fecha de acceso: febrero 25, 2026, </w:t>
      </w:r>
      <w:hyperlink r:id="rId23">
        <w:r w:rsidDel="00000000" w:rsidR="00000000" w:rsidRPr="00000000">
          <w:rPr>
            <w:rFonts w:ascii="Google Sans" w:cs="Google Sans" w:eastAsia="Google Sans" w:hAnsi="Google Sans"/>
            <w:color w:val="0000ee"/>
            <w:sz w:val="24"/>
            <w:szCs w:val="24"/>
            <w:u w:val="single"/>
            <w:rtl w:val="0"/>
          </w:rPr>
          <w:t xml:space="preserve">https://www.carguber.com/blogs/what-does-asycuda-system-integration-mean-for-customs-integration</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Puertos del Estado adjudica el desarrollo del proyecto SIMPLE, en el que participa Adif, fecha de acceso: febrero 25, 2026, </w:t>
      </w:r>
      <w:hyperlink r:id="rId24">
        <w:r w:rsidDel="00000000" w:rsidR="00000000" w:rsidRPr="00000000">
          <w:rPr>
            <w:rFonts w:ascii="Google Sans" w:cs="Google Sans" w:eastAsia="Google Sans" w:hAnsi="Google Sans"/>
            <w:color w:val="0000ee"/>
            <w:sz w:val="24"/>
            <w:szCs w:val="24"/>
            <w:u w:val="single"/>
            <w:rtl w:val="0"/>
          </w:rPr>
          <w:t xml:space="preserve">https://www.adif.es/en/w/puertos-del-estado-adjudica-el-desarrollo-del-proyecto-simple-en-el-que-participa-adif-1</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Documentación Técnica - Quantum Trading Desktop, </w:t>
      </w:r>
      <w:hyperlink r:id="rId25">
        <w:r w:rsidDel="00000000" w:rsidR="00000000" w:rsidRPr="00000000">
          <w:rPr>
            <w:rFonts w:ascii="Google Sans" w:cs="Google Sans" w:eastAsia="Google Sans" w:hAnsi="Google Sans"/>
            <w:color w:val="0000ee"/>
            <w:sz w:val="24"/>
            <w:szCs w:val="24"/>
            <w:u w:val="single"/>
            <w:rtl w:val="0"/>
          </w:rPr>
          <w:t xml:space="preserve">https://drive.google.com/open?id=1iuPjC201EBQc0RHhJlwUdYF4XvcTu3mx9HkW9nLynTI</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Dart and Flutter MCP server, fecha de acceso: febrero 25, 2026, </w:t>
      </w:r>
      <w:hyperlink r:id="rId26">
        <w:r w:rsidDel="00000000" w:rsidR="00000000" w:rsidRPr="00000000">
          <w:rPr>
            <w:rFonts w:ascii="Google Sans" w:cs="Google Sans" w:eastAsia="Google Sans" w:hAnsi="Google Sans"/>
            <w:color w:val="0000ee"/>
            <w:sz w:val="24"/>
            <w:szCs w:val="24"/>
            <w:u w:val="single"/>
            <w:rtl w:val="0"/>
          </w:rPr>
          <w:t xml:space="preserve">https://docs.flutter.dev/ai/mcp-server</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QR Code using ML kit in Android - Medium, fecha de acceso: febrero 25, 2026, </w:t>
      </w:r>
      <w:hyperlink r:id="rId27">
        <w:r w:rsidDel="00000000" w:rsidR="00000000" w:rsidRPr="00000000">
          <w:rPr>
            <w:rFonts w:ascii="Google Sans" w:cs="Google Sans" w:eastAsia="Google Sans" w:hAnsi="Google Sans"/>
            <w:color w:val="0000ee"/>
            <w:sz w:val="24"/>
            <w:szCs w:val="24"/>
            <w:u w:val="single"/>
            <w:rtl w:val="0"/>
          </w:rPr>
          <w:t xml:space="preserve">https://medium.com/@myofficework000/qr-code-using-ml-kit-in-android-78564f02fb5c</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concepts | ARCore - Google for Developers, fecha de acceso: febrero 25, 2026, </w:t>
      </w:r>
      <w:hyperlink r:id="rId28">
        <w:r w:rsidDel="00000000" w:rsidR="00000000" w:rsidRPr="00000000">
          <w:rPr>
            <w:rFonts w:ascii="Google Sans" w:cs="Google Sans" w:eastAsia="Google Sans" w:hAnsi="Google Sans"/>
            <w:color w:val="0000ee"/>
            <w:sz w:val="24"/>
            <w:szCs w:val="24"/>
            <w:u w:val="single"/>
            <w:rtl w:val="0"/>
          </w:rPr>
          <w:t xml:space="preserve">https://developers.google.com/ar/develop/fundamentals</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Point Cloud Data in Computer Vision - Voxel51, fecha de acceso: febrero 25, 2026, </w:t>
      </w:r>
      <w:hyperlink r:id="rId29">
        <w:r w:rsidDel="00000000" w:rsidR="00000000" w:rsidRPr="00000000">
          <w:rPr>
            <w:rFonts w:ascii="Google Sans" w:cs="Google Sans" w:eastAsia="Google Sans" w:hAnsi="Google Sans"/>
            <w:color w:val="0000ee"/>
            <w:sz w:val="24"/>
            <w:szCs w:val="24"/>
            <w:u w:val="single"/>
            <w:rtl w:val="0"/>
          </w:rPr>
          <w:t xml:space="preserve">https://voxel51.com/blog/comprehensive-guide-point-cloud-data</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detection task guide | Google AI Edge, fecha de acceso: febrero 25, 2026, </w:t>
      </w:r>
      <w:hyperlink r:id="rId30">
        <w:r w:rsidDel="00000000" w:rsidR="00000000" w:rsidRPr="00000000">
          <w:rPr>
            <w:rFonts w:ascii="Google Sans" w:cs="Google Sans" w:eastAsia="Google Sans" w:hAnsi="Google Sans"/>
            <w:color w:val="0000ee"/>
            <w:sz w:val="24"/>
            <w:szCs w:val="24"/>
            <w:u w:val="single"/>
            <w:rtl w:val="0"/>
          </w:rPr>
          <w:t xml:space="preserve">https://ai.google.dev/edge/mediapipe/solutions/vision/object_detector</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 barcodes with ML Kit on Android - Google for Developers, fecha de acceso: febrero 25, 2026, </w:t>
      </w:r>
      <w:hyperlink r:id="rId31">
        <w:r w:rsidDel="00000000" w:rsidR="00000000" w:rsidRPr="00000000">
          <w:rPr>
            <w:rFonts w:ascii="Google Sans" w:cs="Google Sans" w:eastAsia="Google Sans" w:hAnsi="Google Sans"/>
            <w:color w:val="0000ee"/>
            <w:sz w:val="24"/>
            <w:szCs w:val="24"/>
            <w:u w:val="single"/>
            <w:rtl w:val="0"/>
          </w:rPr>
          <w:t xml:space="preserve">https://developers.google.com/ml-kit/vision/barcode-scanning/android</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understanding | Gemini API | Google AI for Developers, fecha de acceso: febrero 25, 2026, </w:t>
      </w:r>
      <w:hyperlink r:id="rId32">
        <w:r w:rsidDel="00000000" w:rsidR="00000000" w:rsidRPr="00000000">
          <w:rPr>
            <w:rFonts w:ascii="Google Sans" w:cs="Google Sans" w:eastAsia="Google Sans" w:hAnsi="Google Sans"/>
            <w:color w:val="0000ee"/>
            <w:sz w:val="24"/>
            <w:szCs w:val="24"/>
            <w:u w:val="single"/>
            <w:rtl w:val="0"/>
          </w:rPr>
          <w:t xml:space="preserve">https://ai.google.dev/gemini-api/docs/image-understanding</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Pro: the frontier of vision AI - Google Blog, fecha de acceso: febrero 25, 2026, </w:t>
      </w:r>
      <w:hyperlink r:id="rId33">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https://blog.google/innovation-and-ai/technology/developers-tools/gemini-3-pro-vision/</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201: Advanced Developer Use Cases for the Model Context Protocol with Docker, fecha de acceso: febrero 25, 2026, </w:t>
      </w:r>
      <w:hyperlink r:id="rId34">
        <w:r w:rsidDel="00000000" w:rsidR="00000000" w:rsidRPr="00000000">
          <w:rPr>
            <w:rFonts w:ascii="Google Sans" w:cs="Google Sans" w:eastAsia="Google Sans" w:hAnsi="Google Sans"/>
            <w:color w:val="0000ee"/>
            <w:sz w:val="24"/>
            <w:szCs w:val="24"/>
            <w:u w:val="single"/>
            <w:rtl w:val="0"/>
          </w:rPr>
          <w:t xml:space="preserve">https://didourebai.medium.com/mcp-201-advanced-developer-use-cases-for-the-model-context-protocol-with-docker-579d403aa416</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Identity (DID): The Complete Guide to Self-Sovereign Identity in Web3 | by Ancilar | Blockchain Services | Medium, fecha de acceso: febrero 25, 2026, </w:t>
      </w:r>
      <w:hyperlink r:id="rId35">
        <w:r w:rsidDel="00000000" w:rsidR="00000000" w:rsidRPr="00000000">
          <w:rPr>
            <w:rFonts w:ascii="Google Sans" w:cs="Google Sans" w:eastAsia="Google Sans" w:hAnsi="Google Sans"/>
            <w:color w:val="0000ee"/>
            <w:sz w:val="24"/>
            <w:szCs w:val="24"/>
            <w:u w:val="single"/>
            <w:rtl w:val="0"/>
          </w:rPr>
          <w:t xml:space="preserve">https://medium.com/@ancilartech/decentralized-identity-did-the-complete-guide-to-self-sovereign-identity-in-web3-871bfcdc3335</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Barcode Scanning Is Transforming Data Capture - Anyline, fecha de acceso: febrero 25, 2026, </w:t>
      </w:r>
      <w:hyperlink r:id="rId36">
        <w:r w:rsidDel="00000000" w:rsidR="00000000" w:rsidRPr="00000000">
          <w:rPr>
            <w:rFonts w:ascii="Google Sans" w:cs="Google Sans" w:eastAsia="Google Sans" w:hAnsi="Google Sans"/>
            <w:color w:val="0000ee"/>
            <w:sz w:val="24"/>
            <w:szCs w:val="24"/>
            <w:u w:val="single"/>
            <w:rtl w:val="0"/>
          </w:rPr>
          <w:t xml:space="preserve">https://anyline.com/news/ai-barcode-qr-code-scanning</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Detection and Tracking using MediaPipe - Google Developers Blog, fecha de acceso: febrero 25, 2026, </w:t>
      </w:r>
      <w:hyperlink r:id="rId37">
        <w:r w:rsidDel="00000000" w:rsidR="00000000" w:rsidRPr="00000000">
          <w:rPr>
            <w:rFonts w:ascii="Google Sans" w:cs="Google Sans" w:eastAsia="Google Sans" w:hAnsi="Google Sans"/>
            <w:color w:val="0000ee"/>
            <w:sz w:val="24"/>
            <w:szCs w:val="24"/>
            <w:u w:val="single"/>
            <w:rtl w:val="0"/>
          </w:rPr>
          <w:t xml:space="preserve">https://developers.googleblog.com/object-detection-and-tracking-using-mediapipe/</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1.5: Unlocking multimodal understanding across millions of tokens of context - Googleapis.com, fecha de acceso: febrero 25, 2026, </w:t>
      </w:r>
      <w:hyperlink r:id="rId38">
        <w:r w:rsidDel="00000000" w:rsidR="00000000" w:rsidRPr="00000000">
          <w:rPr>
            <w:rFonts w:ascii="Google Sans" w:cs="Google Sans" w:eastAsia="Google Sans" w:hAnsi="Google Sans"/>
            <w:color w:val="0000ee"/>
            <w:sz w:val="24"/>
            <w:szCs w:val="24"/>
            <w:u w:val="single"/>
            <w:rtl w:val="0"/>
          </w:rPr>
          <w:t xml:space="preserve">https://storage.googleapis.com/deepmind-media/gemini/gemini_v1_5_report.pdf</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 with Gemini Models: Begging, Threatening, and JSON-ing | by Saverio Terracciano | Google Cloud - Medium, fecha de acceso: febrero 25, 2026, </w:t>
      </w:r>
      <w:hyperlink r:id="rId39">
        <w:r w:rsidDel="00000000" w:rsidR="00000000" w:rsidRPr="00000000">
          <w:rPr>
            <w:rFonts w:ascii="Google Sans" w:cs="Google Sans" w:eastAsia="Google Sans" w:hAnsi="Google Sans"/>
            <w:color w:val="0000ee"/>
            <w:sz w:val="24"/>
            <w:szCs w:val="24"/>
            <w:u w:val="single"/>
            <w:rtl w:val="0"/>
          </w:rPr>
          <w:t xml:space="preserve">https://medium.com/google-cloud/structured-output-with-gemini-models-begging-borrowing-and-json-ing-f70ffd60eae6</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Barcode Scanning Anywhere With AI - Roboflow, fecha de acceso: febrero 25, 2026, </w:t>
      </w:r>
      <w:hyperlink r:id="rId40">
        <w:r w:rsidDel="00000000" w:rsidR="00000000" w:rsidRPr="00000000">
          <w:rPr>
            <w:rFonts w:ascii="Google Sans" w:cs="Google Sans" w:eastAsia="Google Sans" w:hAnsi="Google Sans"/>
            <w:color w:val="0000ee"/>
            <w:sz w:val="24"/>
            <w:szCs w:val="24"/>
            <w:u w:val="single"/>
            <w:rtl w:val="0"/>
          </w:rPr>
          <w:t xml:space="preserve">https://roboflow.com/ai/barcode-scanner</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the Selected State-Of-The-Art 3D Indoor Scanning and Point Cloud Generation Methods - MDPI, fecha de acceso: febrero 25, 2026, </w:t>
      </w:r>
      <w:hyperlink r:id="rId41">
        <w:r w:rsidDel="00000000" w:rsidR="00000000" w:rsidRPr="00000000">
          <w:rPr>
            <w:rFonts w:ascii="Google Sans" w:cs="Google Sans" w:eastAsia="Google Sans" w:hAnsi="Google Sans"/>
            <w:color w:val="0000ee"/>
            <w:sz w:val="24"/>
            <w:szCs w:val="24"/>
            <w:u w:val="single"/>
            <w:rtl w:val="0"/>
          </w:rPr>
          <w:t xml:space="preserve">https://www.mdpi.com/2072-4292/9/8/796</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Blending realities with the ARCore Depth API - Deep Dive - YouTube, fecha de acceso: febrero 25,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https://www.youtube.com/watch?v=VOVhCTb-1io</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Blending Realities with the ARCore Depth API - Google Developers Blog, fecha de acceso: febrero 25, 2026, </w:t>
      </w:r>
      <w:hyperlink r:id="rId43">
        <w:r w:rsidDel="00000000" w:rsidR="00000000" w:rsidRPr="00000000">
          <w:rPr>
            <w:rFonts w:ascii="Google Sans" w:cs="Google Sans" w:eastAsia="Google Sans" w:hAnsi="Google Sans"/>
            <w:color w:val="0000ee"/>
            <w:sz w:val="24"/>
            <w:szCs w:val="24"/>
            <w:u w:val="single"/>
            <w:rtl w:val="0"/>
          </w:rPr>
          <w:t xml:space="preserve">https://developers.googleblog.com/blending-realities-with-the-arcore-depth-api/</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layout: forward target: https://developers.google.com/mediapipe/solutions/guide#legacy title: Objectron (3D Object Detection) parent: MediaPipe Legacy Solutions nav_order: 12 — MediaPipe v0.7.5 documentation, fecha de acceso: febrero 25, 2026, </w:t>
      </w:r>
      <w:hyperlink r:id="rId44">
        <w:r w:rsidDel="00000000" w:rsidR="00000000" w:rsidRPr="00000000">
          <w:rPr>
            <w:rFonts w:ascii="Google Sans" w:cs="Google Sans" w:eastAsia="Google Sans" w:hAnsi="Google Sans"/>
            <w:color w:val="0000ee"/>
            <w:sz w:val="24"/>
            <w:szCs w:val="24"/>
            <w:u w:val="single"/>
            <w:rtl w:val="0"/>
          </w:rPr>
          <w:t xml:space="preserve">https://mediapipe.readthedocs.io/en/latest/solutions/objectron.html</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Object Detection with MediaPipe | by Şevval İLHAN - Medium, fecha de acceso: febrero 25, 2026, </w:t>
      </w:r>
      <w:hyperlink r:id="rId45">
        <w:r w:rsidDel="00000000" w:rsidR="00000000" w:rsidRPr="00000000">
          <w:rPr>
            <w:rFonts w:ascii="Google Sans" w:cs="Google Sans" w:eastAsia="Google Sans" w:hAnsi="Google Sans"/>
            <w:color w:val="0000ee"/>
            <w:sz w:val="24"/>
            <w:szCs w:val="24"/>
            <w:u w:val="single"/>
            <w:rtl w:val="0"/>
          </w:rPr>
          <w:t xml:space="preserve">https://medium.com/@ilhnsevval/3d-object-tracking-with-mediapipe-3a1fb4d93768</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I get the length information of the chair by using the Object Detection 3D · Issue #741 · google-ai-edge/mediapipe - GitHub, fecha de acceso: febrero 25, 2026, </w:t>
      </w:r>
      <w:hyperlink r:id="rId46">
        <w:r w:rsidDel="00000000" w:rsidR="00000000" w:rsidRPr="00000000">
          <w:rPr>
            <w:rFonts w:ascii="Google Sans" w:cs="Google Sans" w:eastAsia="Google Sans" w:hAnsi="Google Sans"/>
            <w:color w:val="0000ee"/>
            <w:sz w:val="24"/>
            <w:szCs w:val="24"/>
            <w:u w:val="single"/>
            <w:rtl w:val="0"/>
          </w:rPr>
          <w:t xml:space="preserve">https://github.com/google-ai-edge/mediapipe/issues/741</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Different Remote Sensing Methods for 3D Modeling of Small Rock Outcrops, fecha de acceso: febrero 25,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https://pmc.ncbi.nlm.nih.gov/articles/PMC7147376/</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3D Creation Playbook: How AI, Scanning &amp; Photogrammetry Collide - FRANKI T, fecha de acceso: febrero 25, 2026, </w:t>
      </w:r>
      <w:hyperlink r:id="rId48">
        <w:r w:rsidDel="00000000" w:rsidR="00000000" w:rsidRPr="00000000">
          <w:rPr>
            <w:rFonts w:ascii="Google Sans" w:cs="Google Sans" w:eastAsia="Google Sans" w:hAnsi="Google Sans"/>
            <w:color w:val="0000ee"/>
            <w:sz w:val="24"/>
            <w:szCs w:val="24"/>
            <w:u w:val="single"/>
            <w:rtl w:val="0"/>
          </w:rPr>
          <w:t xml:space="preserve">https://www.francescatabor.com/articles/2025/9/9/the-3d-creation-playbook-how-ai-scanning-amp-photogrammetry-collide</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3d Model using your Phone! PolyCam 3D Scan Tutorial - YouTube, fecha de acceso: febrero 25, 2026, </w:t>
      </w:r>
      <w:hyperlink r:id="rId49">
        <w:r w:rsidDel="00000000" w:rsidR="00000000" w:rsidRPr="00000000">
          <w:rPr>
            <w:rFonts w:ascii="Google Sans" w:cs="Google Sans" w:eastAsia="Google Sans" w:hAnsi="Google Sans"/>
            <w:color w:val="0000ee"/>
            <w:sz w:val="24"/>
            <w:szCs w:val="24"/>
            <w:u w:val="single"/>
            <w:rtl w:val="0"/>
          </w:rPr>
          <w:t xml:space="preserve">https://www.youtube.com/watch?v=YcNTv4OrDYg</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Developer Guide | Gemini API - Google AI for Developers, fecha de acceso: febrero 25, 2026, </w:t>
      </w:r>
      <w:hyperlink r:id="rId50">
        <w:r w:rsidDel="00000000" w:rsidR="00000000" w:rsidRPr="00000000">
          <w:rPr>
            <w:rFonts w:ascii="Google Sans" w:cs="Google Sans" w:eastAsia="Google Sans" w:hAnsi="Google Sans"/>
            <w:color w:val="0000ee"/>
            <w:sz w:val="24"/>
            <w:szCs w:val="24"/>
            <w:u w:val="single"/>
            <w:rtl w:val="0"/>
          </w:rPr>
          <w:t xml:space="preserve">https://ai.google.dev/gemini-api/docs/gemini-3</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Robotics: Bringing AI into the Physical World - arXiv.org, fecha de acceso: febrero 25, 2026, </w:t>
      </w:r>
      <w:hyperlink r:id="rId51">
        <w:r w:rsidDel="00000000" w:rsidR="00000000" w:rsidRPr="00000000">
          <w:rPr>
            <w:rFonts w:ascii="Google Sans" w:cs="Google Sans" w:eastAsia="Google Sans" w:hAnsi="Google Sans"/>
            <w:color w:val="0000ee"/>
            <w:sz w:val="24"/>
            <w:szCs w:val="24"/>
            <w:u w:val="single"/>
            <w:rtl w:val="0"/>
          </w:rPr>
          <w:t xml:space="preserve">https://arxiv.org/html/2503.20020v1</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design strategies | Gemini API - Google AI for Developers, fecha de acceso: febrero 25, 2026, </w:t>
      </w:r>
      <w:hyperlink r:id="rId52">
        <w:r w:rsidDel="00000000" w:rsidR="00000000" w:rsidRPr="00000000">
          <w:rPr>
            <w:rFonts w:ascii="Google Sans" w:cs="Google Sans" w:eastAsia="Google Sans" w:hAnsi="Google Sans"/>
            <w:color w:val="0000ee"/>
            <w:sz w:val="24"/>
            <w:szCs w:val="24"/>
            <w:u w:val="single"/>
            <w:rtl w:val="0"/>
          </w:rPr>
          <w:t xml:space="preserve">https://ai.google.dev/gemini-api/docs/prompting-strategies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AI Pricing | Google Cloud, fecha de acceso: febrero 25, 2026, </w:t>
      </w:r>
      <w:hyperlink r:id="rId53">
        <w:r w:rsidDel="00000000" w:rsidR="00000000" w:rsidRPr="00000000">
          <w:rPr>
            <w:rFonts w:ascii="Google Sans" w:cs="Google Sans" w:eastAsia="Google Sans" w:hAnsi="Google Sans"/>
            <w:color w:val="0000ee"/>
            <w:sz w:val="24"/>
            <w:szCs w:val="24"/>
            <w:u w:val="single"/>
            <w:rtl w:val="0"/>
          </w:rPr>
          <w:t xml:space="preserve">https://cloud.google.com/vertex-ai/generative-ai/pricing</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Vision-Powered Infrastructure Detection Agent with Gemini 3 - Medium, fecha de acceso: febrero 25, 2026, </w:t>
      </w:r>
      <w:hyperlink r:id="rId54">
        <w:r w:rsidDel="00000000" w:rsidR="00000000" w:rsidRPr="00000000">
          <w:rPr>
            <w:rFonts w:ascii="Google Sans" w:cs="Google Sans" w:eastAsia="Google Sans" w:hAnsi="Google Sans"/>
            <w:color w:val="0000ee"/>
            <w:sz w:val="24"/>
            <w:szCs w:val="24"/>
            <w:u w:val="single"/>
            <w:rtl w:val="0"/>
          </w:rPr>
          <w:t xml:space="preserve">https://medium.com/google-cloud/building-a-vision-powered-infrastructure-detection-agent-with-gemini-3-8fc2f1067082</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Gemini API - Google AI for Developers, fecha de acceso: febrero 25, 2026, </w:t>
      </w:r>
      <w:hyperlink r:id="rId55">
        <w:r w:rsidDel="00000000" w:rsidR="00000000" w:rsidRPr="00000000">
          <w:rPr>
            <w:rFonts w:ascii="Google Sans" w:cs="Google Sans" w:eastAsia="Google Sans" w:hAnsi="Google Sans"/>
            <w:color w:val="0000ee"/>
            <w:sz w:val="24"/>
            <w:szCs w:val="24"/>
            <w:u w:val="single"/>
            <w:rtl w:val="0"/>
          </w:rPr>
          <w:t xml:space="preserve">https://ai.google.dev/gemini-api/docs/structured-output</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 John Collomosse | University of Surrey, fecha de acceso: febrero 25, 2026, </w:t>
      </w:r>
      <w:hyperlink r:id="rId56">
        <w:r w:rsidDel="00000000" w:rsidR="00000000" w:rsidRPr="00000000">
          <w:rPr>
            <w:rFonts w:ascii="Google Sans" w:cs="Google Sans" w:eastAsia="Google Sans" w:hAnsi="Google Sans"/>
            <w:color w:val="0000ee"/>
            <w:sz w:val="24"/>
            <w:szCs w:val="24"/>
            <w:u w:val="single"/>
            <w:rtl w:val="0"/>
          </w:rPr>
          <w:t xml:space="preserve">https://www.surrey.ac.uk/people/john-collomosse</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Asset Lifecycle Management for Visual Content Tracking - IEEE Xplore, fecha de acceso: febrero 25, 2026, </w:t>
      </w:r>
      <w:hyperlink r:id="rId57">
        <w:r w:rsidDel="00000000" w:rsidR="00000000" w:rsidRPr="00000000">
          <w:rPr>
            <w:rFonts w:ascii="Google Sans" w:cs="Google Sans" w:eastAsia="Google Sans" w:hAnsi="Google Sans"/>
            <w:color w:val="0000ee"/>
            <w:sz w:val="24"/>
            <w:szCs w:val="24"/>
            <w:u w:val="single"/>
            <w:rtl w:val="0"/>
          </w:rPr>
          <w:t xml:space="preserve">https://ieeexplore.ieee.org/iel7/6287639/10005208/10238690.pdf</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Computer Vision Enhances Quality Control and Counterfeit Detection, fecha de acceso: febrero 25, 2026, </w:t>
      </w:r>
      <w:hyperlink r:id="rId58">
        <w:r w:rsidDel="00000000" w:rsidR="00000000" w:rsidRPr="00000000">
          <w:rPr>
            <w:rFonts w:ascii="Google Sans" w:cs="Google Sans" w:eastAsia="Google Sans" w:hAnsi="Google Sans"/>
            <w:color w:val="0000ee"/>
            <w:sz w:val="24"/>
            <w:szCs w:val="24"/>
            <w:u w:val="single"/>
            <w:rtl w:val="0"/>
          </w:rPr>
          <w:t xml:space="preserve">https://opendatascience.com/how-computer-vision-enhances-quality-control-and-counterfeit-detection/</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vision use case: Golden image helps detect product defects - Hidden Insights, fecha de acceso: febrero 25, 2026, </w:t>
      </w:r>
      <w:hyperlink r:id="rId59">
        <w:r w:rsidDel="00000000" w:rsidR="00000000" w:rsidRPr="00000000">
          <w:rPr>
            <w:rFonts w:ascii="Google Sans" w:cs="Google Sans" w:eastAsia="Google Sans" w:hAnsi="Google Sans"/>
            <w:color w:val="0000ee"/>
            <w:sz w:val="24"/>
            <w:szCs w:val="24"/>
            <w:u w:val="single"/>
            <w:rtl w:val="0"/>
          </w:rPr>
          <w:t xml:space="preserve">https://blogs.sas.com/content/hiddeninsights/2020/01/23/the-real-meaning-of-computer-vision-and-image-analytics/</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 | Track and Trace Solutions for Supply Chain Transparency - Acviss, fecha de acceso: febrero 25, 2026, </w:t>
      </w:r>
      <w:hyperlink r:id="rId60">
        <w:r w:rsidDel="00000000" w:rsidR="00000000" w:rsidRPr="00000000">
          <w:rPr>
            <w:rFonts w:ascii="Google Sans" w:cs="Google Sans" w:eastAsia="Google Sans" w:hAnsi="Google Sans"/>
            <w:color w:val="0000ee"/>
            <w:sz w:val="24"/>
            <w:szCs w:val="24"/>
            <w:u w:val="single"/>
            <w:rtl w:val="0"/>
          </w:rPr>
          <w:t xml:space="preserve">https://acviss.com/origin/</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Live API: Real-time AI for Manufacturing | Google Cloud Blog, fecha de acceso: febrero 25, 2026, </w:t>
      </w:r>
      <w:hyperlink r:id="rId61">
        <w:r w:rsidDel="00000000" w:rsidR="00000000" w:rsidRPr="00000000">
          <w:rPr>
            <w:rFonts w:ascii="Google Sans" w:cs="Google Sans" w:eastAsia="Google Sans" w:hAnsi="Google Sans"/>
            <w:color w:val="0000ee"/>
            <w:sz w:val="24"/>
            <w:szCs w:val="24"/>
            <w:u w:val="single"/>
            <w:rtl w:val="0"/>
          </w:rPr>
          <w:t xml:space="preserve">https://cloud.google.com/blog/topics/developers-practitioners/gemini-live-api-real-time-ai-for-manufacturing</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Model Context Protocol - Anthropic, fecha de acceso: febrero 25, 2026, </w:t>
      </w:r>
      <w:hyperlink r:id="rId62">
        <w:r w:rsidDel="00000000" w:rsidR="00000000" w:rsidRPr="00000000">
          <w:rPr>
            <w:rFonts w:ascii="Google Sans" w:cs="Google Sans" w:eastAsia="Google Sans" w:hAnsi="Google Sans"/>
            <w:color w:val="0000ee"/>
            <w:sz w:val="24"/>
            <w:szCs w:val="24"/>
            <w:u w:val="single"/>
            <w:rtl w:val="0"/>
          </w:rPr>
          <w:t xml:space="preserve">https://www.anthropic.com/news/model-context-protocol</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Model Context Protocol (MCP)? A guide | Google Cloud, fecha de acceso: febrero 25, 2026, </w:t>
      </w:r>
      <w:hyperlink r:id="rId63">
        <w:r w:rsidDel="00000000" w:rsidR="00000000" w:rsidRPr="00000000">
          <w:rPr>
            <w:rFonts w:ascii="Google Sans" w:cs="Google Sans" w:eastAsia="Google Sans" w:hAnsi="Google Sans"/>
            <w:color w:val="0000ee"/>
            <w:sz w:val="24"/>
            <w:szCs w:val="24"/>
            <w:u w:val="single"/>
            <w:rtl w:val="0"/>
          </w:rPr>
          <w:t xml:space="preserve">https://cloud.google.com/discover/what-is-model-context-protocol</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mrgoonie/human-mcp - GitHub, fecha de acceso: febrero 25, 2026, </w:t>
      </w:r>
      <w:hyperlink r:id="rId64">
        <w:r w:rsidDel="00000000" w:rsidR="00000000" w:rsidRPr="00000000">
          <w:rPr>
            <w:rFonts w:ascii="Google Sans" w:cs="Google Sans" w:eastAsia="Google Sans" w:hAnsi="Google Sans"/>
            <w:color w:val="0000ee"/>
            <w:sz w:val="24"/>
            <w:szCs w:val="24"/>
            <w:u w:val="single"/>
            <w:rtl w:val="0"/>
          </w:rPr>
          <w:t xml:space="preserve">https://github.com/mrgoonie/human-mcp</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MCP servers - Model Context Protocol, fecha de acceso: febrero 25, 2026, </w:t>
      </w:r>
      <w:hyperlink r:id="rId65">
        <w:r w:rsidDel="00000000" w:rsidR="00000000" w:rsidRPr="00000000">
          <w:rPr>
            <w:rFonts w:ascii="Google Sans" w:cs="Google Sans" w:eastAsia="Google Sans" w:hAnsi="Google Sans"/>
            <w:color w:val="0000ee"/>
            <w:sz w:val="24"/>
            <w:szCs w:val="24"/>
            <w:u w:val="single"/>
            <w:rtl w:val="0"/>
          </w:rPr>
          <w:t xml:space="preserve">https://modelcontextprotocol.io/docs/learn/server-concepts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Protocol(MCP) with Google Gemini 2.5 Pro — A Deep Dive (Full Code), fecha de acceso: febrero 25, 2026, </w:t>
      </w:r>
      <w:hyperlink r:id="rId66">
        <w:r w:rsidDel="00000000" w:rsidR="00000000" w:rsidRPr="00000000">
          <w:rPr>
            <w:rFonts w:ascii="Google Sans" w:cs="Google Sans" w:eastAsia="Google Sans" w:hAnsi="Google Sans"/>
            <w:color w:val="0000ee"/>
            <w:sz w:val="24"/>
            <w:szCs w:val="24"/>
            <w:u w:val="single"/>
            <w:rtl w:val="0"/>
          </w:rPr>
          <w:t xml:space="preserve">https://medium.com/google-cloud/model-context-protocol-mcp-with-google-gemini-llm-a-deep-dive-full-code-ea16e3fac9a3</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Hosts, Clients, and Servers - Stainless MCP Portal, fecha de acceso: febrero 25, 2026, </w:t>
      </w:r>
      <w:hyperlink r:id="rId67">
        <w:r w:rsidDel="00000000" w:rsidR="00000000" w:rsidRPr="00000000">
          <w:rPr>
            <w:rFonts w:ascii="Google Sans" w:cs="Google Sans" w:eastAsia="Google Sans" w:hAnsi="Google Sans"/>
            <w:color w:val="0000ee"/>
            <w:sz w:val="24"/>
            <w:szCs w:val="24"/>
            <w:u w:val="single"/>
            <w:rtl w:val="0"/>
          </w:rPr>
          <w:t xml:space="preserve">https://www.stainless.com/mcp/hosts-clients-and-servers</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Self-Sovereign Identity as a Service: Architecture in Practice - IEEE Computer Society, fecha de acceso: febrero 25, 2026, </w:t>
      </w:r>
      <w:hyperlink r:id="rId68">
        <w:r w:rsidDel="00000000" w:rsidR="00000000" w:rsidRPr="00000000">
          <w:rPr>
            <w:rFonts w:ascii="Google Sans" w:cs="Google Sans" w:eastAsia="Google Sans" w:hAnsi="Google Sans"/>
            <w:color w:val="0000ee"/>
            <w:sz w:val="24"/>
            <w:szCs w:val="24"/>
            <w:u w:val="single"/>
            <w:rtl w:val="0"/>
          </w:rPr>
          <w:t xml:space="preserve">https://www.computer.org/csdl/proceedings-article/compsac/2022/881000b536/1FJ5VIMnzos</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Verifiable Credentials: The Ultimate Guide 2025 - Dock Labs, fecha de acceso: febrero 25, 2026, </w:t>
      </w:r>
      <w:hyperlink r:id="rId69">
        <w:r w:rsidDel="00000000" w:rsidR="00000000" w:rsidRPr="00000000">
          <w:rPr>
            <w:rFonts w:ascii="Google Sans" w:cs="Google Sans" w:eastAsia="Google Sans" w:hAnsi="Google Sans"/>
            <w:color w:val="0000ee"/>
            <w:sz w:val="24"/>
            <w:szCs w:val="24"/>
            <w:u w:val="single"/>
            <w:rtl w:val="0"/>
          </w:rPr>
          <w:t xml:space="preserve">https://www.dock.io/post/verifiable-credentials</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Identity &amp; the Web - W3C, fecha de acceso: febrero 25, 2026, </w:t>
      </w:r>
      <w:hyperlink r:id="rId70">
        <w:r w:rsidDel="00000000" w:rsidR="00000000" w:rsidRPr="00000000">
          <w:rPr>
            <w:rFonts w:ascii="Google Sans" w:cs="Google Sans" w:eastAsia="Google Sans" w:hAnsi="Google Sans"/>
            <w:color w:val="0000ee"/>
            <w:sz w:val="24"/>
            <w:szCs w:val="24"/>
            <w:u w:val="single"/>
            <w:rtl w:val="0"/>
          </w:rPr>
          <w:t xml:space="preserve">https://www.w3.org/reports/identity-web-impact/</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Verifiable Credentials Data Model v2.0 - W3C, fecha de acceso: febrero 25, 2026, </w:t>
      </w:r>
      <w:hyperlink r:id="rId71">
        <w:r w:rsidDel="00000000" w:rsidR="00000000" w:rsidRPr="00000000">
          <w:rPr>
            <w:rFonts w:ascii="Google Sans" w:cs="Google Sans" w:eastAsia="Google Sans" w:hAnsi="Google Sans"/>
            <w:color w:val="0000ee"/>
            <w:sz w:val="24"/>
            <w:szCs w:val="24"/>
            <w:u w:val="single"/>
            <w:rtl w:val="0"/>
          </w:rPr>
          <w:t xml:space="preserve">https://www.w3.org/TR/vc-data-model-2.0/</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Verifiable Credentials: A Simple Guide to How They Work - walt.id Documentation, fecha de acceso: febrero 25, 2026, </w:t>
      </w:r>
      <w:hyperlink r:id="rId72">
        <w:r w:rsidDel="00000000" w:rsidR="00000000" w:rsidRPr="00000000">
          <w:rPr>
            <w:rFonts w:ascii="Google Sans" w:cs="Google Sans" w:eastAsia="Google Sans" w:hAnsi="Google Sans"/>
            <w:color w:val="0000ee"/>
            <w:sz w:val="24"/>
            <w:szCs w:val="24"/>
            <w:u w:val="single"/>
            <w:rtl w:val="0"/>
          </w:rPr>
          <w:t xml:space="preserve">https://docs.walt.id/concepts/digital-credentials/verifiable-credentials-w3c</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W3C Verifiable Credentials in Modern Digital Scenarios: A Comprehensive Guide - Demystify Biometrics, fecha de acceso: febrero 25, 2026, </w:t>
      </w:r>
      <w:hyperlink r:id="rId73">
        <w:r w:rsidDel="00000000" w:rsidR="00000000" w:rsidRPr="00000000">
          <w:rPr>
            <w:rFonts w:ascii="Google Sans" w:cs="Google Sans" w:eastAsia="Google Sans" w:hAnsi="Google Sans"/>
            <w:color w:val="0000ee"/>
            <w:sz w:val="24"/>
            <w:szCs w:val="24"/>
            <w:u w:val="single"/>
            <w:rtl w:val="0"/>
          </w:rPr>
          <w:t xml:space="preserve">https://www.demystifybiometrics.com/post/the-application-of-w3c-verifiable-credentials-in-modern-digital-scenarios-a-comprehensive-guide</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Verifiable Credentials - the wallet analogy - Ubisecure, fecha de acceso: febrero 25, 2026, </w:t>
      </w:r>
      <w:hyperlink r:id="rId74">
        <w:r w:rsidDel="00000000" w:rsidR="00000000" w:rsidRPr="00000000">
          <w:rPr>
            <w:rFonts w:ascii="Google Sans" w:cs="Google Sans" w:eastAsia="Google Sans" w:hAnsi="Google Sans"/>
            <w:color w:val="0000ee"/>
            <w:sz w:val="24"/>
            <w:szCs w:val="24"/>
            <w:u w:val="single"/>
            <w:rtl w:val="0"/>
          </w:rPr>
          <w:t xml:space="preserve">https://www.ubisecure.com/identity-management/verifiable-credentials/</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Traceability solutions for supply chains in 2023 - Scantrust, fecha de acceso: febrero 25, 2026, </w:t>
      </w:r>
      <w:hyperlink r:id="rId75">
        <w:r w:rsidDel="00000000" w:rsidR="00000000" w:rsidRPr="00000000">
          <w:rPr>
            <w:rFonts w:ascii="Google Sans" w:cs="Google Sans" w:eastAsia="Google Sans" w:hAnsi="Google Sans"/>
            <w:color w:val="0000ee"/>
            <w:sz w:val="24"/>
            <w:szCs w:val="24"/>
            <w:u w:val="single"/>
            <w:rtl w:val="0"/>
          </w:rPr>
          <w:t xml:space="preserve">https://www.scantrust.com/traceability-solutions-supply-chains/</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Predictive Maintenance Using Computer Vision - Voxel51, fecha de acceso: febrero 25, 2026, </w:t>
      </w:r>
      <w:hyperlink r:id="rId76">
        <w:r w:rsidDel="00000000" w:rsidR="00000000" w:rsidRPr="00000000">
          <w:rPr>
            <w:rFonts w:ascii="Google Sans" w:cs="Google Sans" w:eastAsia="Google Sans" w:hAnsi="Google Sans"/>
            <w:color w:val="0000ee"/>
            <w:sz w:val="24"/>
            <w:szCs w:val="24"/>
            <w:u w:val="single"/>
            <w:rtl w:val="0"/>
          </w:rPr>
          <w:t xml:space="preserve">https://voxel51.com/blog/ai-for-predictive-maintenance-using-computer-vision</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transformative augmented reality experiences with new ARCore and geospatial features - Google Developers Blog, fecha de acceso: febrero 25, 2026, </w:t>
      </w:r>
      <w:hyperlink r:id="rId77">
        <w:r w:rsidDel="00000000" w:rsidR="00000000" w:rsidRPr="00000000">
          <w:rPr>
            <w:rFonts w:ascii="Google Sans" w:cs="Google Sans" w:eastAsia="Google Sans" w:hAnsi="Google Sans"/>
            <w:color w:val="0000ee"/>
            <w:sz w:val="24"/>
            <w:szCs w:val="24"/>
            <w:u w:val="single"/>
            <w:rtl w:val="0"/>
          </w:rPr>
          <w:t xml:space="preserve">https://developers.googleblog.com/build-transformative-augmented-reality-experiences-with-new-arcore-and-geospatial-features/</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Brings End-to-End Visibility to Supply Chains with New Supply Chain Twin Solution - Sep 14, 2021, fecha de acceso: febrero 25, 2026, </w:t>
      </w:r>
      <w:hyperlink r:id="rId78">
        <w:r w:rsidDel="00000000" w:rsidR="00000000" w:rsidRPr="00000000">
          <w:rPr>
            <w:rFonts w:ascii="Google Sans" w:cs="Google Sans" w:eastAsia="Google Sans" w:hAnsi="Google Sans"/>
            <w:color w:val="0000ee"/>
            <w:sz w:val="24"/>
            <w:szCs w:val="24"/>
            <w:u w:val="single"/>
            <w:rtl w:val="0"/>
          </w:rPr>
          <w:t xml:space="preserve">https://www.googlecloudpresscorner.com/2021-09-14-Google-Cloud-Brings-End-to-End-Visibility-to-Supply-Chains-with-New-Supply-Chain-Twin-Solution</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101 real-world gen AI use cases with technical blueprints | Google Cloud Blog, fecha de acceso: febrero 25, 2026, </w:t>
      </w:r>
      <w:hyperlink r:id="rId79">
        <w:r w:rsidDel="00000000" w:rsidR="00000000" w:rsidRPr="00000000">
          <w:rPr>
            <w:rFonts w:ascii="Google Sans" w:cs="Google Sans" w:eastAsia="Google Sans" w:hAnsi="Google Sans"/>
            <w:color w:val="0000ee"/>
            <w:sz w:val="24"/>
            <w:szCs w:val="24"/>
            <w:u w:val="single"/>
            <w:rtl w:val="0"/>
          </w:rPr>
          <w:t xml:space="preserve">https://cloud.google.com/blog/products/ai-machine-learning/real-world-gen-ai-use-cases-with-technical-blueprints</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vehicle damage effectively with Explainable AI | Google Cloud Blog, fecha de acceso: febrero 25, 2026, </w:t>
      </w:r>
      <w:hyperlink r:id="rId80">
        <w:r w:rsidDel="00000000" w:rsidR="00000000" w:rsidRPr="00000000">
          <w:rPr>
            <w:rFonts w:ascii="Google Sans" w:cs="Google Sans" w:eastAsia="Google Sans" w:hAnsi="Google Sans"/>
            <w:color w:val="0000ee"/>
            <w:sz w:val="24"/>
            <w:szCs w:val="24"/>
            <w:u w:val="single"/>
            <w:rtl w:val="0"/>
          </w:rPr>
          <w:t xml:space="preserve">https://cloud.google.com/blog/products/ai-machine-learning/identifying-vehicle-damage-effectively-with-explainable-ai</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Car Damage Assessment Using Computer Vision: Insurance Company Use Case - MDPI, fecha de acceso: febrero 25, 2026, </w:t>
      </w:r>
      <w:hyperlink r:id="rId81">
        <w:r w:rsidDel="00000000" w:rsidR="00000000" w:rsidRPr="00000000">
          <w:rPr>
            <w:rFonts w:ascii="Google Sans" w:cs="Google Sans" w:eastAsia="Google Sans" w:hAnsi="Google Sans"/>
            <w:color w:val="0000ee"/>
            <w:sz w:val="24"/>
            <w:szCs w:val="24"/>
            <w:u w:val="single"/>
            <w:rtl w:val="0"/>
          </w:rPr>
          <w:t xml:space="preserve">https://www.mdpi.com/2076-3417/14/20/9560</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Vehicle inspections via fixed scanners or smartphones? - Inspektlabs, fecha de acceso: febrero 25, 2026, </w:t>
      </w:r>
      <w:hyperlink r:id="rId82">
        <w:r w:rsidDel="00000000" w:rsidR="00000000" w:rsidRPr="00000000">
          <w:rPr>
            <w:rFonts w:ascii="Google Sans" w:cs="Google Sans" w:eastAsia="Google Sans" w:hAnsi="Google Sans"/>
            <w:color w:val="0000ee"/>
            <w:sz w:val="24"/>
            <w:szCs w:val="24"/>
            <w:u w:val="single"/>
            <w:rtl w:val="0"/>
          </w:rPr>
          <w:t xml:space="preserve">https://inspektlabs.com/blog/picking-the-best-ai-vehicle-inspection-vehicle-damage-scanners-or-smartphones/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 Car Damages // Image Processing - Custom ML &amp; MLOps - Google Developer forums, fecha de acceso: febrero 25, 2026, </w:t>
      </w:r>
      <w:hyperlink r:id="rId83">
        <w:r w:rsidDel="00000000" w:rsidR="00000000" w:rsidRPr="00000000">
          <w:rPr>
            <w:rFonts w:ascii="Google Sans" w:cs="Google Sans" w:eastAsia="Google Sans" w:hAnsi="Google Sans"/>
            <w:color w:val="0000ee"/>
            <w:sz w:val="24"/>
            <w:szCs w:val="24"/>
            <w:u w:val="single"/>
            <w:rtl w:val="0"/>
          </w:rPr>
          <w:t xml:space="preserve">https://discuss.google.dev/t/detect-car-damages-image-processing/175723</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Carscan, fecha de acceso: febrero 25, 2026, </w:t>
      </w:r>
      <w:hyperlink r:id="rId84">
        <w:r w:rsidDel="00000000" w:rsidR="00000000" w:rsidRPr="00000000">
          <w:rPr>
            <w:rFonts w:ascii="Google Sans" w:cs="Google Sans" w:eastAsia="Google Sans" w:hAnsi="Google Sans"/>
            <w:color w:val="0000ee"/>
            <w:sz w:val="24"/>
            <w:szCs w:val="24"/>
            <w:u w:val="single"/>
            <w:rtl w:val="0"/>
          </w:rPr>
          <w:t xml:space="preserve">https://www.carscan.ai/</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Recipe Creator | Gemini API Developer Competition, fecha de acceso: febrero 25, 2026, </w:t>
      </w:r>
      <w:hyperlink r:id="rId85">
        <w:r w:rsidDel="00000000" w:rsidR="00000000" w:rsidRPr="00000000">
          <w:rPr>
            <w:rFonts w:ascii="Google Sans" w:cs="Google Sans" w:eastAsia="Google Sans" w:hAnsi="Google Sans"/>
            <w:color w:val="0000ee"/>
            <w:sz w:val="24"/>
            <w:szCs w:val="24"/>
            <w:u w:val="single"/>
            <w:rtl w:val="0"/>
          </w:rPr>
          <w:t xml:space="preserve">https://ai.google.dev/competition/projects/ai-recipe-creator</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Image-Based Food Recognition and Volume Estimation Artificial Intelligence Systems - ResearchGate, fecha de acceso: febrero 25, 2026,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https://www.researchgate.net/publication/371312634_A_Review_of_Image-based_Food_Recognition_and_Volume_Estimation_Artificial_Intelligence_Systems</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VolE: A Point-cloud Framework for Food 3D Reconstruction and Volume Estimation - arXiv, fecha de acceso: febrero 25, 2026, </w:t>
      </w:r>
      <w:hyperlink r:id="rId87">
        <w:r w:rsidDel="00000000" w:rsidR="00000000" w:rsidRPr="00000000">
          <w:rPr>
            <w:rFonts w:ascii="Google Sans" w:cs="Google Sans" w:eastAsia="Google Sans" w:hAnsi="Google Sans"/>
            <w:color w:val="0000ee"/>
            <w:sz w:val="24"/>
            <w:szCs w:val="24"/>
            <w:u w:val="single"/>
            <w:rtl w:val="0"/>
          </w:rPr>
          <w:t xml:space="preserve">https://arxiv.org/html/2505.10205v1</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Vision-Based Carbohydrate Estimation for Type 1 Patients With Diabetes Using Smartphones | Request PDF - ResearchGate, fecha de acceso: febrero 25, 2026, </w:t>
      </w:r>
      <w:hyperlink r:id="rId88">
        <w:r w:rsidDel="00000000" w:rsidR="00000000" w:rsidRPr="00000000">
          <w:rPr>
            <w:rFonts w:ascii="Google Sans" w:cs="Google Sans" w:eastAsia="Google Sans" w:hAnsi="Google Sans"/>
            <w:color w:val="0000ee"/>
            <w:sz w:val="24"/>
            <w:szCs w:val="24"/>
            <w:u w:val="single"/>
            <w:rtl w:val="0"/>
          </w:rPr>
          <w:t xml:space="preserve">https://www.researchgate.net/publication/275049193_Computer_Vision-Based_Carbohydrate_Estimation_for_Type_1_Patients_With_Diabetes_Using_Smartphones</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Gas Sensors: Recent Developments and Future Prospective - PMC, fecha de acceso: febrero 25, 2026, </w:t>
      </w:r>
      <w:hyperlink r:id="rId89">
        <w:r w:rsidDel="00000000" w:rsidR="00000000" w:rsidRPr="00000000">
          <w:rPr>
            <w:rFonts w:ascii="Google Sans" w:cs="Google Sans" w:eastAsia="Google Sans" w:hAnsi="Google Sans"/>
            <w:color w:val="0000ee"/>
            <w:sz w:val="24"/>
            <w:szCs w:val="24"/>
            <w:u w:val="single"/>
            <w:rtl w:val="0"/>
          </w:rPr>
          <w:t xml:space="preserve">https://pmc.ncbi.nlm.nih.gov/articles/PMC11532330/</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Blockchain Technology in Promoting Traceability Systems in Agri-Food Production and Supply Chains - MDPI, fecha de acceso: febrero 25, 2026, </w:t>
      </w:r>
      <w:hyperlink r:id="rId90">
        <w:r w:rsidDel="00000000" w:rsidR="00000000" w:rsidRPr="00000000">
          <w:rPr>
            <w:rFonts w:ascii="Google Sans" w:cs="Google Sans" w:eastAsia="Google Sans" w:hAnsi="Google Sans"/>
            <w:color w:val="0000ee"/>
            <w:sz w:val="24"/>
            <w:szCs w:val="24"/>
            <w:u w:val="single"/>
            <w:rtl w:val="0"/>
          </w:rPr>
          <w:t xml:space="preserve">https://www.mdpi.com/1424-8220/23/11/5342</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Industrial Maintenance With Computer Vision - Labellerr, fecha de acceso: febrero 25, 2026, </w:t>
      </w:r>
      <w:hyperlink r:id="rId91">
        <w:r w:rsidDel="00000000" w:rsidR="00000000" w:rsidRPr="00000000">
          <w:rPr>
            <w:rFonts w:ascii="Google Sans" w:cs="Google Sans" w:eastAsia="Google Sans" w:hAnsi="Google Sans"/>
            <w:color w:val="0000ee"/>
            <w:sz w:val="24"/>
            <w:szCs w:val="24"/>
            <w:u w:val="single"/>
            <w:rtl w:val="0"/>
          </w:rPr>
          <w:t xml:space="preserve">https://www.labellerr.com/blog/transforming-industrial-maintenance-the-power-of-computer-vision/</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computer vision is revolutionizing the manufacturing supply chain - Dell, fecha de acceso: febrero 25, 2026, </w:t>
      </w:r>
      <w:hyperlink r:id="rId92">
        <w:r w:rsidDel="00000000" w:rsidR="00000000" w:rsidRPr="00000000">
          <w:rPr>
            <w:rFonts w:ascii="Google Sans" w:cs="Google Sans" w:eastAsia="Google Sans" w:hAnsi="Google Sans"/>
            <w:color w:val="0000ee"/>
            <w:sz w:val="24"/>
            <w:szCs w:val="24"/>
            <w:u w:val="single"/>
            <w:rtl w:val="0"/>
          </w:rPr>
          <w:t xml:space="preserve">https://www.delltechnologies.com/asset/en-hk/solutions/industry-solutions/industry-market/dt-computer-vision-article-series-manufacturing.pdf</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MCP Server: A Guide to the Model Context Protocol, fecha de acceso: febrero 25, 2026, </w:t>
      </w:r>
      <w:hyperlink r:id="rId93">
        <w:r w:rsidDel="00000000" w:rsidR="00000000" w:rsidRPr="00000000">
          <w:rPr>
            <w:rFonts w:ascii="Google Sans" w:cs="Google Sans" w:eastAsia="Google Sans" w:hAnsi="Google Sans"/>
            <w:color w:val="0000ee"/>
            <w:sz w:val="24"/>
            <w:szCs w:val="24"/>
            <w:u w:val="single"/>
            <w:rtl w:val="0"/>
          </w:rPr>
          <w:t xml:space="preserve">https://blog.skyvia.com/ai-mcp-server/</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 Model Context Protocol. Tools Integration Made Easy | by Aishikbhattacharjee, fecha de acceso: febrero 25, 2026, </w:t>
      </w:r>
      <w:hyperlink r:id="rId94">
        <w:r w:rsidDel="00000000" w:rsidR="00000000" w:rsidRPr="00000000">
          <w:rPr>
            <w:rFonts w:ascii="Google Sans" w:cs="Google Sans" w:eastAsia="Google Sans" w:hAnsi="Google Sans"/>
            <w:color w:val="0000ee"/>
            <w:sz w:val="24"/>
            <w:szCs w:val="24"/>
            <w:u w:val="single"/>
            <w:rtl w:val="0"/>
          </w:rPr>
          <w:t xml:space="preserve">https://medium.com/@aishikbhattacharjee98/mcp-model-context-protocol-7bc4547796c7</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plataforma SIMPLE, fecha de acceso: febrero 25, 2026, </w:t>
      </w:r>
      <w:hyperlink r:id="rId95">
        <w:r w:rsidDel="00000000" w:rsidR="00000000" w:rsidRPr="00000000">
          <w:rPr>
            <w:rFonts w:ascii="Google Sans" w:cs="Google Sans" w:eastAsia="Google Sans" w:hAnsi="Google Sans"/>
            <w:color w:val="0000ee"/>
            <w:sz w:val="24"/>
            <w:szCs w:val="24"/>
            <w:u w:val="single"/>
            <w:rtl w:val="0"/>
          </w:rPr>
          <w:t xml:space="preserve">https://www.plataformasimple.es/</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Proyecto SIMPLE | Puertos del Estado, fecha de acceso: febrero 25, 2026, </w:t>
      </w:r>
      <w:hyperlink r:id="rId96">
        <w:r w:rsidDel="00000000" w:rsidR="00000000" w:rsidRPr="00000000">
          <w:rPr>
            <w:rFonts w:ascii="Google Sans" w:cs="Google Sans" w:eastAsia="Google Sans" w:hAnsi="Google Sans"/>
            <w:color w:val="0000ee"/>
            <w:sz w:val="24"/>
            <w:szCs w:val="24"/>
            <w:u w:val="single"/>
            <w:rtl w:val="0"/>
          </w:rPr>
          <w:t xml:space="preserve">https://www.puertos.es/estrategia/digitalizacion/proyecto-simple</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API-Introducción - plataforma SIMPLE, fecha de acceso: febrero 25, 2026, </w:t>
      </w:r>
      <w:hyperlink r:id="rId97">
        <w:r w:rsidDel="00000000" w:rsidR="00000000" w:rsidRPr="00000000">
          <w:rPr>
            <w:rFonts w:ascii="Google Sans" w:cs="Google Sans" w:eastAsia="Google Sans" w:hAnsi="Google Sans"/>
            <w:color w:val="0000ee"/>
            <w:sz w:val="24"/>
            <w:szCs w:val="24"/>
            <w:u w:val="single"/>
            <w:rtl w:val="0"/>
          </w:rPr>
          <w:t xml:space="preserve">https://www.plataformasimple.es/es/apiIntro</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SIMplification of Processes for a Logistic Enhancement, fecha de acceso: febrero 25, 2026, </w:t>
      </w:r>
      <w:hyperlink r:id="rId98">
        <w:r w:rsidDel="00000000" w:rsidR="00000000" w:rsidRPr="00000000">
          <w:rPr>
            <w:rFonts w:ascii="Google Sans" w:cs="Google Sans" w:eastAsia="Google Sans" w:hAnsi="Google Sans"/>
            <w:color w:val="0000ee"/>
            <w:sz w:val="24"/>
            <w:szCs w:val="24"/>
            <w:u w:val="single"/>
            <w:rtl w:val="0"/>
          </w:rPr>
          <w:t xml:space="preserve">https://portalcip.org/wp-content/uploads/2021/06/SIMPLE-CIP-OEA-PdE-Indra-DEF-20210603.pdf</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Logistics: A digital solution for data-sharing across Europe | Gaia-X, fecha de acceso: febrero 25, 2026, </w:t>
      </w:r>
      <w:hyperlink r:id="rId99">
        <w:r w:rsidDel="00000000" w:rsidR="00000000" w:rsidRPr="00000000">
          <w:rPr>
            <w:rFonts w:ascii="Google Sans" w:cs="Google Sans" w:eastAsia="Google Sans" w:hAnsi="Google Sans"/>
            <w:color w:val="0000ee"/>
            <w:sz w:val="24"/>
            <w:szCs w:val="24"/>
            <w:u w:val="single"/>
            <w:rtl w:val="0"/>
          </w:rPr>
          <w:t xml:space="preserve">https://gaia-x.eu/summit-2023/wp-content/uploads/2023/11/2.6.SIMPLE-Logistics.-A-digital-solution-for-data-sharing-across-Europe.pdf</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Final Event, fecha de acceso: febrero 25, 2026, </w:t>
      </w:r>
      <w:hyperlink r:id="rId100">
        <w:r w:rsidDel="00000000" w:rsidR="00000000" w:rsidRPr="00000000">
          <w:rPr>
            <w:rFonts w:ascii="Google Sans" w:cs="Google Sans" w:eastAsia="Google Sans" w:hAnsi="Google Sans"/>
            <w:color w:val="0000ee"/>
            <w:sz w:val="24"/>
            <w:szCs w:val="24"/>
            <w:u w:val="single"/>
            <w:rtl w:val="0"/>
          </w:rPr>
          <w:t xml:space="preserve">https://www.federatedplatforms.eu/images/Library/Activity4/FINALEVENT/The_SIMPLE_song.pdf</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Transportes amplía la plataforma tecnológica SIMPLE con nuevas funcionalidades que mejoran el servicio y la experiencia de uso, fecha de acceso: febrero 25, 2026, </w:t>
      </w:r>
      <w:hyperlink r:id="rId101">
        <w:r w:rsidDel="00000000" w:rsidR="00000000" w:rsidRPr="00000000">
          <w:rPr>
            <w:rFonts w:ascii="Google Sans" w:cs="Google Sans" w:eastAsia="Google Sans" w:hAnsi="Google Sans"/>
            <w:color w:val="0000ee"/>
            <w:sz w:val="24"/>
            <w:szCs w:val="24"/>
            <w:u w:val="single"/>
            <w:rtl w:val="0"/>
          </w:rPr>
          <w:t xml:space="preserve">https://www.transportes.gob.es/ministerio/comunicacion/sala-prensa/mie-22102025-1233</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 ASYCUDA, fecha de acceso: febrero 25, 2026, </w:t>
      </w:r>
      <w:hyperlink r:id="rId102">
        <w:r w:rsidDel="00000000" w:rsidR="00000000" w:rsidRPr="00000000">
          <w:rPr>
            <w:rFonts w:ascii="Google Sans" w:cs="Google Sans" w:eastAsia="Google Sans" w:hAnsi="Google Sans"/>
            <w:color w:val="0000ee"/>
            <w:sz w:val="24"/>
            <w:szCs w:val="24"/>
            <w:u w:val="single"/>
            <w:rtl w:val="0"/>
          </w:rPr>
          <w:t xml:space="preserve">https://asycuda.org/en/software/</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Programme Use of international standards in ASYCUDA UNCTAD / 8 February 2024 - UNECE, fecha de acceso: febrero 25, 2026, </w:t>
      </w:r>
      <w:hyperlink r:id="rId103">
        <w:r w:rsidDel="00000000" w:rsidR="00000000" w:rsidRPr="00000000">
          <w:rPr>
            <w:rFonts w:ascii="Google Sans" w:cs="Google Sans" w:eastAsia="Google Sans" w:hAnsi="Google Sans"/>
            <w:color w:val="0000ee"/>
            <w:sz w:val="24"/>
            <w:szCs w:val="24"/>
            <w:u w:val="single"/>
            <w:rtl w:val="0"/>
          </w:rPr>
          <w:t xml:space="preserve">https://unece.org/sites/default/files/2024-02/3.1%20Constantin%20UNCTAD_Technical_Cooperation.pdf</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Guide for IATA Cargo-XML Web Services - Zambia Revenue Authority, fecha de acceso: febrero 25, 2026, </w:t>
      </w:r>
      <w:hyperlink r:id="rId104">
        <w:r w:rsidDel="00000000" w:rsidR="00000000" w:rsidRPr="00000000">
          <w:rPr>
            <w:rFonts w:ascii="Google Sans" w:cs="Google Sans" w:eastAsia="Google Sans" w:hAnsi="Google Sans"/>
            <w:color w:val="0000ee"/>
            <w:sz w:val="24"/>
            <w:szCs w:val="24"/>
            <w:u w:val="single"/>
            <w:rtl w:val="0"/>
          </w:rPr>
          <w:t xml:space="preserve">https://www.zra.org.zm/wp-content/uploads/2024/02/WEB-SERVICES-IATA-CXML-USER-GUIDE-ZRA.pdf</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Ready-to-Integrate Container Tracking API - Portcast, fecha de acceso: febrero 25, 2026, </w:t>
      </w:r>
      <w:hyperlink r:id="rId105">
        <w:r w:rsidDel="00000000" w:rsidR="00000000" w:rsidRPr="00000000">
          <w:rPr>
            <w:rFonts w:ascii="Google Sans" w:cs="Google Sans" w:eastAsia="Google Sans" w:hAnsi="Google Sans"/>
            <w:color w:val="0000ee"/>
            <w:sz w:val="24"/>
            <w:szCs w:val="24"/>
            <w:u w:val="single"/>
            <w:rtl w:val="0"/>
          </w:rPr>
          <w:t xml:space="preserve">https://www.portcast.io/container-tracking-api</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System API for Logistics - SeaRates, fecha de acceso: febrero 25, 2026, </w:t>
      </w:r>
      <w:hyperlink r:id="rId106">
        <w:r w:rsidDel="00000000" w:rsidR="00000000" w:rsidRPr="00000000">
          <w:rPr>
            <w:rFonts w:ascii="Google Sans" w:cs="Google Sans" w:eastAsia="Google Sans" w:hAnsi="Google Sans"/>
            <w:color w:val="0000ee"/>
            <w:sz w:val="24"/>
            <w:szCs w:val="24"/>
            <w:u w:val="single"/>
            <w:rtl w:val="0"/>
          </w:rPr>
          <w:t xml:space="preserve">https://www.searates.com/integrations/api-container-tracking/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oboflow.com/ai/barcode-scanner" TargetMode="External"/><Relationship Id="rId42" Type="http://schemas.openxmlformats.org/officeDocument/2006/relationships/hyperlink" Target="https://www.youtube.com/watch?v=VOVhCTb-1io" TargetMode="External"/><Relationship Id="rId41" Type="http://schemas.openxmlformats.org/officeDocument/2006/relationships/hyperlink" Target="https://www.mdpi.com/2072-4292/9/8/796" TargetMode="External"/><Relationship Id="rId44" Type="http://schemas.openxmlformats.org/officeDocument/2006/relationships/hyperlink" Target="https://mediapipe.readthedocs.io/en/latest/solutions/objectron.html" TargetMode="External"/><Relationship Id="rId43" Type="http://schemas.openxmlformats.org/officeDocument/2006/relationships/hyperlink" Target="https://developers.googleblog.com/blending-realities-with-the-arcore-depth-api/" TargetMode="External"/><Relationship Id="rId46" Type="http://schemas.openxmlformats.org/officeDocument/2006/relationships/hyperlink" Target="https://github.com/google-ai-edge/mediapipe/issues/741" TargetMode="External"/><Relationship Id="rId45" Type="http://schemas.openxmlformats.org/officeDocument/2006/relationships/hyperlink" Target="https://medium.com/@ilhnsevval/3d-object-tracking-with-mediapipe-3a1fb4d93768" TargetMode="External"/><Relationship Id="rId106" Type="http://schemas.openxmlformats.org/officeDocument/2006/relationships/hyperlink" Target="https://www.searates.com/integrations/api-container-tracking/" TargetMode="External"/><Relationship Id="rId105" Type="http://schemas.openxmlformats.org/officeDocument/2006/relationships/hyperlink" Target="https://www.portcast.io/container-tracking-api" TargetMode="External"/><Relationship Id="rId104" Type="http://schemas.openxmlformats.org/officeDocument/2006/relationships/hyperlink" Target="https://www.zra.org.zm/wp-content/uploads/2024/02/WEB-SERVICES-IATA-CXML-USER-GUIDE-ZRA.pdf" TargetMode="External"/><Relationship Id="rId48" Type="http://schemas.openxmlformats.org/officeDocument/2006/relationships/hyperlink" Target="https://www.francescatabor.com/articles/2025/9/9/the-3d-creation-playbook-how-ai-scanning-amp-photogrammetry-collide" TargetMode="External"/><Relationship Id="rId47" Type="http://schemas.openxmlformats.org/officeDocument/2006/relationships/hyperlink" Target="https://pmc.ncbi.nlm.nih.gov/articles/PMC7147376/" TargetMode="External"/><Relationship Id="rId49" Type="http://schemas.openxmlformats.org/officeDocument/2006/relationships/hyperlink" Target="https://www.youtube.com/watch?v=YcNTv4OrDYg" TargetMode="External"/><Relationship Id="rId103" Type="http://schemas.openxmlformats.org/officeDocument/2006/relationships/hyperlink" Target="https://unece.org/sites/default/files/2024-02/3.1%20Constantin%20UNCTAD_Technical_Cooperation.pdf" TargetMode="External"/><Relationship Id="rId102" Type="http://schemas.openxmlformats.org/officeDocument/2006/relationships/hyperlink" Target="https://asycuda.org/en/software/" TargetMode="External"/><Relationship Id="rId101" Type="http://schemas.openxmlformats.org/officeDocument/2006/relationships/hyperlink" Target="https://www.transportes.gob.es/ministerio/comunicacion/sala-prensa/mie-22102025-1233" TargetMode="External"/><Relationship Id="rId100" Type="http://schemas.openxmlformats.org/officeDocument/2006/relationships/hyperlink" Target="https://www.federatedplatforms.eu/images/Library/Activity4/FINALEVENT/The_SIMPLE_song.pdf" TargetMode="External"/><Relationship Id="rId31" Type="http://schemas.openxmlformats.org/officeDocument/2006/relationships/hyperlink" Target="https://developers.google.com/ml-kit/vision/barcode-scanning/android" TargetMode="External"/><Relationship Id="rId30" Type="http://schemas.openxmlformats.org/officeDocument/2006/relationships/hyperlink" Target="https://ai.google.dev/edge/mediapipe/solutions/vision/object_detector" TargetMode="External"/><Relationship Id="rId33" Type="http://schemas.openxmlformats.org/officeDocument/2006/relationships/hyperlink" Target="https://blog.google/innovation-and-ai/technology/developers-tools/gemini-3-pro-vision/" TargetMode="External"/><Relationship Id="rId32" Type="http://schemas.openxmlformats.org/officeDocument/2006/relationships/hyperlink" Target="https://ai.google.dev/gemini-api/docs/image-understanding" TargetMode="External"/><Relationship Id="rId35" Type="http://schemas.openxmlformats.org/officeDocument/2006/relationships/hyperlink" Target="https://medium.com/@ancilartech/decentralized-identity-did-the-complete-guide-to-self-sovereign-identity-in-web3-871bfcdc3335" TargetMode="External"/><Relationship Id="rId34" Type="http://schemas.openxmlformats.org/officeDocument/2006/relationships/hyperlink" Target="https://didourebai.medium.com/mcp-201-advanced-developer-use-cases-for-the-model-context-protocol-with-docker-579d403aa416" TargetMode="External"/><Relationship Id="rId37" Type="http://schemas.openxmlformats.org/officeDocument/2006/relationships/hyperlink" Target="https://developers.googleblog.com/object-detection-and-tracking-using-mediapipe/" TargetMode="External"/><Relationship Id="rId36" Type="http://schemas.openxmlformats.org/officeDocument/2006/relationships/hyperlink" Target="https://anyline.com/news/ai-barcode-qr-code-scanning" TargetMode="External"/><Relationship Id="rId39" Type="http://schemas.openxmlformats.org/officeDocument/2006/relationships/hyperlink" Target="https://medium.com/google-cloud/structured-output-with-gemini-models-begging-borrowing-and-json-ing-f70ffd60eae6" TargetMode="External"/><Relationship Id="rId38" Type="http://schemas.openxmlformats.org/officeDocument/2006/relationships/hyperlink" Target="https://storage.googleapis.com/deepmind-media/gemini/gemini_v1_5_report.pdf" TargetMode="External"/><Relationship Id="rId20" Type="http://schemas.openxmlformats.org/officeDocument/2006/relationships/hyperlink" Target="https://www.maddox.ai/en/blogs-en/machine-vision/" TargetMode="External"/><Relationship Id="rId22" Type="http://schemas.openxmlformats.org/officeDocument/2006/relationships/hyperlink" Target="https://publisherspanel.com/api/files/view/2071596.pdf" TargetMode="External"/><Relationship Id="rId21" Type="http://schemas.openxmlformats.org/officeDocument/2006/relationships/hyperlink" Target="https://medium.com/google-cloud/smart-stowage-building-a-3d-cargo-digital-twin-with-gemini-3-506fbacd7550" TargetMode="External"/><Relationship Id="rId24" Type="http://schemas.openxmlformats.org/officeDocument/2006/relationships/hyperlink" Target="https://www.adif.es/en/w/puertos-del-estado-adjudica-el-desarrollo-del-proyecto-simple-en-el-que-participa-adif-1" TargetMode="External"/><Relationship Id="rId23" Type="http://schemas.openxmlformats.org/officeDocument/2006/relationships/hyperlink" Target="https://www.carguber.com/blogs/what-does-asycuda-system-integration-mean-for-customs-integration" TargetMode="External"/><Relationship Id="rId26" Type="http://schemas.openxmlformats.org/officeDocument/2006/relationships/hyperlink" Target="https://docs.flutter.dev/ai/mcp-server" TargetMode="External"/><Relationship Id="rId25" Type="http://schemas.openxmlformats.org/officeDocument/2006/relationships/hyperlink" Target="https://drive.google.com/open?id=1iuPjC201EBQc0RHhJlwUdYF4XvcTu3mx9HkW9nLynTI" TargetMode="External"/><Relationship Id="rId28" Type="http://schemas.openxmlformats.org/officeDocument/2006/relationships/hyperlink" Target="https://developers.google.com/ar/develop/fundamentals" TargetMode="External"/><Relationship Id="rId27" Type="http://schemas.openxmlformats.org/officeDocument/2006/relationships/hyperlink" Target="https://medium.com/@myofficework000/qr-code-using-ml-kit-in-android-78564f02fb5c" TargetMode="External"/><Relationship Id="rId29" Type="http://schemas.openxmlformats.org/officeDocument/2006/relationships/hyperlink" Target="https://voxel51.com/blog/comprehensive-guide-point-cloud-data" TargetMode="External"/><Relationship Id="rId95" Type="http://schemas.openxmlformats.org/officeDocument/2006/relationships/hyperlink" Target="https://www.plataformasimple.es/" TargetMode="External"/><Relationship Id="rId94" Type="http://schemas.openxmlformats.org/officeDocument/2006/relationships/hyperlink" Target="https://medium.com/@aishikbhattacharjee98/mcp-model-context-protocol-7bc4547796c7" TargetMode="External"/><Relationship Id="rId97" Type="http://schemas.openxmlformats.org/officeDocument/2006/relationships/hyperlink" Target="https://www.plataformasimple.es/es/apiIntro" TargetMode="External"/><Relationship Id="rId96" Type="http://schemas.openxmlformats.org/officeDocument/2006/relationships/hyperlink" Target="https://www.puertos.es/estrategia/digitalizacion/proyecto-simple" TargetMode="External"/><Relationship Id="rId11" Type="http://schemas.openxmlformats.org/officeDocument/2006/relationships/hyperlink" Target="https://www.dhl.com/us-en/microsites/csi/computer-vision/understanding-computer-vision.html" TargetMode="External"/><Relationship Id="rId99" Type="http://schemas.openxmlformats.org/officeDocument/2006/relationships/hyperlink" Target="https://gaia-x.eu/summit-2023/wp-content/uploads/2023/11/2.6.SIMPLE-Logistics.-A-digital-solution-for-data-sharing-across-Europe.pdf" TargetMode="External"/><Relationship Id="rId10" Type="http://schemas.openxmlformats.org/officeDocument/2006/relationships/hyperlink" Target="https://www.mdpi.com/2571-5577/7/6/127" TargetMode="External"/><Relationship Id="rId98" Type="http://schemas.openxmlformats.org/officeDocument/2006/relationships/hyperlink" Target="https://portalcip.org/wp-content/uploads/2021/06/SIMPLE-CIP-OEA-PdE-Indra-DEF-20210603.pdf" TargetMode="External"/><Relationship Id="rId13" Type="http://schemas.openxmlformats.org/officeDocument/2006/relationships/hyperlink" Target="https://mcpservers.org/servers/IQAIcom/mcp-abi" TargetMode="External"/><Relationship Id="rId12" Type="http://schemas.openxmlformats.org/officeDocument/2006/relationships/hyperlink" Target="https://developers.googleblog.com/en/7-examples-of-geminis-multimodal-capabilities-in-action/" TargetMode="External"/><Relationship Id="rId91" Type="http://schemas.openxmlformats.org/officeDocument/2006/relationships/hyperlink" Target="https://www.labellerr.com/blog/transforming-industrial-maintenance-the-power-of-computer-vision/" TargetMode="External"/><Relationship Id="rId90" Type="http://schemas.openxmlformats.org/officeDocument/2006/relationships/hyperlink" Target="https://www.mdpi.com/1424-8220/23/11/5342" TargetMode="External"/><Relationship Id="rId93" Type="http://schemas.openxmlformats.org/officeDocument/2006/relationships/hyperlink" Target="https://blog.skyvia.com/ai-mcp-server/" TargetMode="External"/><Relationship Id="rId92" Type="http://schemas.openxmlformats.org/officeDocument/2006/relationships/hyperlink" Target="https://www.delltechnologies.com/asset/en-hk/solutions/industry-solutions/industry-market/dt-computer-vision-article-series-manufacturing.pdf" TargetMode="External"/><Relationship Id="rId15" Type="http://schemas.openxmlformats.org/officeDocument/2006/relationships/hyperlink" Target="https://www.dock.io/post/self-sovereign-identity" TargetMode="External"/><Relationship Id="rId14" Type="http://schemas.openxmlformats.org/officeDocument/2006/relationships/hyperlink" Target="https://langbase.com/docs/mcp-servers" TargetMode="External"/><Relationship Id="rId17" Type="http://schemas.openxmlformats.org/officeDocument/2006/relationships/hyperlink" Target="https://www.tchek.ai/blog/transforming-vehicle-damage-inspections-the-rise-of-ai-solutions" TargetMode="External"/><Relationship Id="rId16" Type="http://schemas.openxmlformats.org/officeDocument/2006/relationships/hyperlink" Target="https://arxiv.org/abs/2205.08314" TargetMode="External"/><Relationship Id="rId19" Type="http://schemas.openxmlformats.org/officeDocument/2006/relationships/hyperlink" Target="https://ai.google.dev/competition/projects/deepscan" TargetMode="External"/><Relationship Id="rId18" Type="http://schemas.openxmlformats.org/officeDocument/2006/relationships/hyperlink" Target="https://developers.google.com/ar/develop/scene-semantics" TargetMode="External"/><Relationship Id="rId84" Type="http://schemas.openxmlformats.org/officeDocument/2006/relationships/hyperlink" Target="https://www.carscan.ai/" TargetMode="External"/><Relationship Id="rId83" Type="http://schemas.openxmlformats.org/officeDocument/2006/relationships/hyperlink" Target="https://discuss.google.dev/t/detect-car-damages-image-processing/175723" TargetMode="External"/><Relationship Id="rId86" Type="http://schemas.openxmlformats.org/officeDocument/2006/relationships/hyperlink" Target="https://www.researchgate.net/publication/371312634_A_Review_of_Image-based_Food_Recognition_and_Volume_Estimation_Artificial_Intelligence_Systems" TargetMode="External"/><Relationship Id="rId85" Type="http://schemas.openxmlformats.org/officeDocument/2006/relationships/hyperlink" Target="https://ai.google.dev/competition/projects/ai-recipe-creator" TargetMode="External"/><Relationship Id="rId88" Type="http://schemas.openxmlformats.org/officeDocument/2006/relationships/hyperlink" Target="https://www.researchgate.net/publication/275049193_Computer_Vision-Based_Carbohydrate_Estimation_for_Type_1_Patients_With_Diabetes_Using_Smartphones" TargetMode="External"/><Relationship Id="rId87" Type="http://schemas.openxmlformats.org/officeDocument/2006/relationships/hyperlink" Target="https://arxiv.org/html/2505.10205v1" TargetMode="External"/><Relationship Id="rId89" Type="http://schemas.openxmlformats.org/officeDocument/2006/relationships/hyperlink" Target="https://pmc.ncbi.nlm.nih.gov/articles/PMC11532330/" TargetMode="External"/><Relationship Id="rId80" Type="http://schemas.openxmlformats.org/officeDocument/2006/relationships/hyperlink" Target="https://cloud.google.com/blog/products/ai-machine-learning/identifying-vehicle-damage-effectively-with-explainable-ai" TargetMode="External"/><Relationship Id="rId82" Type="http://schemas.openxmlformats.org/officeDocument/2006/relationships/hyperlink" Target="https://inspektlabs.com/blog/picking-the-best-ai-vehicle-inspection-vehicle-damage-scanners-or-smartphones/" TargetMode="External"/><Relationship Id="rId81" Type="http://schemas.openxmlformats.org/officeDocument/2006/relationships/hyperlink" Target="https://www.mdpi.com/2076-3417/14/20/95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lerin.com/blog/how-computer-vision-and-blockchain-help-material-tracking-and-counterfeit-detection/" TargetMode="External"/><Relationship Id="rId5" Type="http://schemas.openxmlformats.org/officeDocument/2006/relationships/styles" Target="styles.xml"/><Relationship Id="rId6" Type="http://schemas.openxmlformats.org/officeDocument/2006/relationships/hyperlink" Target="https://ukukuexport.com/2024/12/22/infraestructura-portuaria-y-logistica-4-0-en-latinoamerica-2/" TargetMode="External"/><Relationship Id="rId7" Type="http://schemas.openxmlformats.org/officeDocument/2006/relationships/hyperlink" Target="https://www.puertos.es/en/strategy/innovation" TargetMode="External"/><Relationship Id="rId8" Type="http://schemas.openxmlformats.org/officeDocument/2006/relationships/hyperlink" Target="https://drive.google.com/open?id=1YjuPqGmuzfTJPcIMJcrN_Y-MjNs3tkW04lRMOMwDOTE" TargetMode="External"/><Relationship Id="rId73" Type="http://schemas.openxmlformats.org/officeDocument/2006/relationships/hyperlink" Target="https://www.demystifybiometrics.com/post/the-application-of-w3c-verifiable-credentials-in-modern-digital-scenarios-a-comprehensive-guide" TargetMode="External"/><Relationship Id="rId72" Type="http://schemas.openxmlformats.org/officeDocument/2006/relationships/hyperlink" Target="https://docs.walt.id/concepts/digital-credentials/verifiable-credentials-w3c" TargetMode="External"/><Relationship Id="rId75" Type="http://schemas.openxmlformats.org/officeDocument/2006/relationships/hyperlink" Target="https://www.scantrust.com/traceability-solutions-supply-chains/" TargetMode="External"/><Relationship Id="rId74" Type="http://schemas.openxmlformats.org/officeDocument/2006/relationships/hyperlink" Target="https://www.ubisecure.com/identity-management/verifiable-credentials/" TargetMode="External"/><Relationship Id="rId77" Type="http://schemas.openxmlformats.org/officeDocument/2006/relationships/hyperlink" Target="https://developers.googleblog.com/build-transformative-augmented-reality-experiences-with-new-arcore-and-geospatial-features/" TargetMode="External"/><Relationship Id="rId76" Type="http://schemas.openxmlformats.org/officeDocument/2006/relationships/hyperlink" Target="https://voxel51.com/blog/ai-for-predictive-maintenance-using-computer-vision" TargetMode="External"/><Relationship Id="rId79" Type="http://schemas.openxmlformats.org/officeDocument/2006/relationships/hyperlink" Target="https://cloud.google.com/blog/products/ai-machine-learning/real-world-gen-ai-use-cases-with-technical-blueprints" TargetMode="External"/><Relationship Id="rId78" Type="http://schemas.openxmlformats.org/officeDocument/2006/relationships/hyperlink" Target="https://www.googlecloudpresscorner.com/2021-09-14-Google-Cloud-Brings-End-to-End-Visibility-to-Supply-Chains-with-New-Supply-Chain-Twin-Solution" TargetMode="External"/><Relationship Id="rId71" Type="http://schemas.openxmlformats.org/officeDocument/2006/relationships/hyperlink" Target="https://www.w3.org/TR/vc-data-model-2.0/" TargetMode="External"/><Relationship Id="rId70" Type="http://schemas.openxmlformats.org/officeDocument/2006/relationships/hyperlink" Target="https://www.w3.org/reports/identity-web-impact/" TargetMode="External"/><Relationship Id="rId62" Type="http://schemas.openxmlformats.org/officeDocument/2006/relationships/hyperlink" Target="https://www.anthropic.com/news/model-context-protocol" TargetMode="External"/><Relationship Id="rId61" Type="http://schemas.openxmlformats.org/officeDocument/2006/relationships/hyperlink" Target="https://cloud.google.com/blog/topics/developers-practitioners/gemini-live-api-real-time-ai-for-manufacturing" TargetMode="External"/><Relationship Id="rId64" Type="http://schemas.openxmlformats.org/officeDocument/2006/relationships/hyperlink" Target="https://github.com/mrgoonie/human-mcp" TargetMode="External"/><Relationship Id="rId63" Type="http://schemas.openxmlformats.org/officeDocument/2006/relationships/hyperlink" Target="https://cloud.google.com/discover/what-is-model-context-protocol" TargetMode="External"/><Relationship Id="rId66" Type="http://schemas.openxmlformats.org/officeDocument/2006/relationships/hyperlink" Target="https://medium.com/google-cloud/model-context-protocol-mcp-with-google-gemini-llm-a-deep-dive-full-code-ea16e3fac9a3" TargetMode="External"/><Relationship Id="rId65" Type="http://schemas.openxmlformats.org/officeDocument/2006/relationships/hyperlink" Target="https://modelcontextprotocol.io/docs/learn/server-concepts" TargetMode="External"/><Relationship Id="rId68" Type="http://schemas.openxmlformats.org/officeDocument/2006/relationships/hyperlink" Target="https://www.computer.org/csdl/proceedings-article/compsac/2022/881000b536/1FJ5VIMnzos" TargetMode="External"/><Relationship Id="rId67" Type="http://schemas.openxmlformats.org/officeDocument/2006/relationships/hyperlink" Target="https://www.stainless.com/mcp/hosts-clients-and-servers" TargetMode="External"/><Relationship Id="rId60" Type="http://schemas.openxmlformats.org/officeDocument/2006/relationships/hyperlink" Target="https://acviss.com/origin/" TargetMode="External"/><Relationship Id="rId69" Type="http://schemas.openxmlformats.org/officeDocument/2006/relationships/hyperlink" Target="https://www.dock.io/post/verifiable-credentials" TargetMode="External"/><Relationship Id="rId51" Type="http://schemas.openxmlformats.org/officeDocument/2006/relationships/hyperlink" Target="https://arxiv.org/html/2503.20020v1" TargetMode="External"/><Relationship Id="rId50" Type="http://schemas.openxmlformats.org/officeDocument/2006/relationships/hyperlink" Target="https://ai.google.dev/gemini-api/docs/gemini-3" TargetMode="External"/><Relationship Id="rId53" Type="http://schemas.openxmlformats.org/officeDocument/2006/relationships/hyperlink" Target="https://cloud.google.com/vertex-ai/generative-ai/pricing" TargetMode="External"/><Relationship Id="rId52" Type="http://schemas.openxmlformats.org/officeDocument/2006/relationships/hyperlink" Target="https://ai.google.dev/gemini-api/docs/prompting-strategies" TargetMode="External"/><Relationship Id="rId55" Type="http://schemas.openxmlformats.org/officeDocument/2006/relationships/hyperlink" Target="https://ai.google.dev/gemini-api/docs/structured-output" TargetMode="External"/><Relationship Id="rId54" Type="http://schemas.openxmlformats.org/officeDocument/2006/relationships/hyperlink" Target="https://medium.com/google-cloud/building-a-vision-powered-infrastructure-detection-agent-with-gemini-3-8fc2f1067082" TargetMode="External"/><Relationship Id="rId57" Type="http://schemas.openxmlformats.org/officeDocument/2006/relationships/hyperlink" Target="https://ieeexplore.ieee.org/iel7/6287639/10005208/10238690.pdf" TargetMode="External"/><Relationship Id="rId56" Type="http://schemas.openxmlformats.org/officeDocument/2006/relationships/hyperlink" Target="https://www.surrey.ac.uk/people/john-collomosse" TargetMode="External"/><Relationship Id="rId59" Type="http://schemas.openxmlformats.org/officeDocument/2006/relationships/hyperlink" Target="https://blogs.sas.com/content/hiddeninsights/2020/01/23/the-real-meaning-of-computer-vision-and-image-analytics/" TargetMode="External"/><Relationship Id="rId58" Type="http://schemas.openxmlformats.org/officeDocument/2006/relationships/hyperlink" Target="https://opendatascience.com/how-computer-vision-enhances-quality-control-and-counterfeit-det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