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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Guia de funcionamiento - Modulos de agentes BeZhas</w:t>
      </w:r>
    </w:p>
    <w:p/>
    <w:p>
      <w:pPr>
        <w:pStyle w:val="Heading1"/>
      </w:pPr>
      <w:r>
        <w:t xml:space="preserve">Estado general</w:t>
      </w:r>
    </w:p>
    <w:p/>
    <w:p>
      <w:r>
        <w:t xml:space="preserve">`modules/agents-ui` es una capa visual de agentes sectoriales. Sirve para mostrar paneles, metricas, actividad, contratos asociados y llamadas MCP. No es todavia una aplicacion transaccional completa por sector.</w:t>
      </w:r>
    </w:p>
    <w:p/>
    <w:p>
      <w:r>
        <w:t xml:space="preserve">La conexion tecnica principal existe mediante:</w:t>
      </w:r>
    </w:p>
    <w:p/>
    <w:p>
      <w:pPr>
        <w:pStyle w:val="ListParagraph"/>
      </w:pPr>
      <w:r>
        <w:t xml:space="preserve">- `use-agent-bridge.js`, que consulta metricas, contratos y precio BEZ desde el API.</w:t>
      </w:r>
    </w:p>
    <w:p>
      <w:pPr>
        <w:pStyle w:val="ListParagraph"/>
      </w:pPr>
      <w:r>
        <w:t xml:space="preserve">- `D:\BeZhas-Blockchain\api\services\agentService.js`, que conecta agentes con PostgreSQL, Redis, Aegis AI y MCP Gateway.</w:t>
      </w:r>
    </w:p>
    <w:p>
      <w:pPr>
        <w:pStyle w:val="ListParagraph"/>
      </w:pPr>
      <w:r>
        <w:t xml:space="preserve">- `D:\BeZhas-Blockchain\api\routes\contracts-abi.js`, que expone contratos y ABIs por agente.</w:t>
      </w:r>
    </w:p>
    <w:p>
      <w:pPr>
        <w:pStyle w:val="ListParagraph"/>
      </w:pPr>
      <w:r>
        <w:t xml:space="preserve">- `D:\BeZhas-Blockchain\smart-contracts\deployments\31337.json`, que registra contratos desplegados por sector.</w:t>
      </w:r>
    </w:p>
    <w:p/>
    <w:p>
      <w:pPr>
        <w:pStyle w:val="Heading1"/>
      </w:pPr>
      <w:r>
        <w:t xml:space="preserve">Que puede hacer ahora</w:t>
      </w:r>
    </w:p>
    <w:p/>
    <w:p>
      <w:pPr>
        <w:pStyle w:val="ListParagraph"/>
      </w:pPr>
      <w:r>
        <w:t xml:space="preserve">1. Ver paneles sectoriales de agentes.</w:t>
      </w:r>
    </w:p>
    <w:p>
      <w:pPr>
        <w:pStyle w:val="ListParagraph"/>
      </w:pPr>
      <w:r>
        <w:t xml:space="preserve">2. Cargar metricas reales si el Core API, PostgreSQL y Aegis estan activos.</w:t>
      </w:r>
    </w:p>
    <w:p>
      <w:pPr>
        <w:pStyle w:val="ListParagraph"/>
      </w:pPr>
      <w:r>
        <w:t xml:space="preserve">3. Consultar contratos desplegados por agente cuando el ID esta mapeado en el API.</w:t>
      </w:r>
    </w:p>
    <w:p>
      <w:pPr>
        <w:pStyle w:val="ListParagraph"/>
      </w:pPr>
      <w:r>
        <w:t xml:space="preserve">4. Invocar herramientas MCP mediante `/agents/mcp/invoke`.</w:t>
      </w:r>
    </w:p>
    <w:p>
      <w:pPr>
        <w:pStyle w:val="ListParagraph"/>
      </w:pPr>
      <w:r>
        <w:t xml:space="preserve">5. Mostrar modelos de oracle, escrow, pagos, DAO, staking y tokenomics como flujo operativo.</w:t>
      </w:r>
    </w:p>
    <w:p/>
    <w:p>
      <w:pPr>
        <w:pStyle w:val="Heading1"/>
      </w:pPr>
      <w:r>
        <w:t xml:space="preserve">Sectores cubiertos por contratos</w:t>
      </w:r>
    </w:p>
    <w:p/>
    <w:p>
      <w:r>
        <w:t xml:space="preserve">Los contratos desplegados cubren estos sectores:</w:t>
      </w:r>
    </w:p>
    <w:p/>
    <w:p>
      <w:pPr>
        <w:pStyle w:val="TableText"/>
      </w:pPr>
      <w:r>
        <w:t xml:space="preserve">| Sector | Contratos principales |</w:t>
      </w:r>
    </w:p>
    <w:p>
      <w:pPr>
        <w:pStyle w:val="TableText"/>
      </w:pPr>
      <w:r>
        <w:t xml:space="preserve">|---|---|</w:t>
      </w:r>
    </w:p>
    <w:p>
      <w:pPr>
        <w:pStyle w:val="TableText"/>
      </w:pPr>
      <w:r>
        <w:t xml:space="preserve">| Core | BEZCoinV2, StakingPool, LiquidityFarming, BeZhasPayment, BeZhasDEX, GovernanceSystem, DeliveryEscrow, QualityEscrow |</w:t>
      </w:r>
    </w:p>
    <w:p>
      <w:pPr>
        <w:pStyle w:val="TableText"/>
      </w:pPr>
      <w:r>
        <w:t xml:space="preserve">| Supply Chain | SupplyTracker, ProcurementNFT, WarehouseManager, SupplierScoreOracle, CustomsClearanceOracle |</w:t>
      </w:r>
    </w:p>
    <w:p>
      <w:pPr>
        <w:pStyle w:val="TableText"/>
      </w:pPr>
      <w:r>
        <w:t xml:space="preserve">| Health | HealthRecordSBT, PharmaTracker, HealthInsuranceEscrow, ClinicalDataMarketplace |</w:t>
      </w:r>
    </w:p>
    <w:p>
      <w:pPr>
        <w:pStyle w:val="TableText"/>
      </w:pPr>
      <w:r>
        <w:t xml:space="preserve">| Energy | CarbonCreditToken, P2PEnergyMarket, SolarFarmToken, ESGScoreOracle |</w:t>
      </w:r>
    </w:p>
    <w:p>
      <w:pPr>
        <w:pStyle w:val="TableText"/>
      </w:pPr>
      <w:r>
        <w:t xml:space="preserve">| Automotive | VehicleIdentityNFT, AutoPartsRegistry, FleetLeaseEscrow, EVChargeToken |</w:t>
      </w:r>
    </w:p>
    <w:p>
      <w:pPr>
        <w:pStyle w:val="TableText"/>
      </w:pPr>
      <w:r>
        <w:t xml:space="preserve">| Manufacturing | QualityCertificateNFT, DigitalTwinRegistry, MaterialTokenMRP, PredictiveMaintenanceLog |</w:t>
      </w:r>
    </w:p>
    <w:p>
      <w:pPr>
        <w:pStyle w:val="TableText"/>
      </w:pPr>
      <w:r>
        <w:t xml:space="preserve">| Agriculture | CropTokenFutures, AgriSupplyChain, AquaFarmMonitor, LandTitleNFT |</w:t>
      </w:r>
    </w:p>
    <w:p>
      <w:pPr>
        <w:pStyle w:val="TableText"/>
      </w:pPr>
      <w:r>
        <w:t xml:space="preserve">| Insurance | PolicyNFT, ParametricInsurance, ClaimAdjuster, ReinsurancePool |</w:t>
      </w:r>
    </w:p>
    <w:p>
      <w:pPr>
        <w:pStyle w:val="TableText"/>
      </w:pPr>
      <w:r>
        <w:t xml:space="preserve">| Education | CourseTokenNFT, SkillBadgeSBT, EduDAO, ScholarshipPool |</w:t>
      </w:r>
    </w:p>
    <w:p>
      <w:pPr>
        <w:pStyle w:val="TableText"/>
      </w:pPr>
      <w:r>
        <w:t xml:space="preserve">| Entertainment | EventTicketNFT, FanTokenDAO, RoyaltyDistributor, StreamingRightsMarket |</w:t>
      </w:r>
    </w:p>
    <w:p>
      <w:pPr>
        <w:pStyle w:val="TableText"/>
      </w:pPr>
      <w:r>
        <w:t xml:space="preserve">| Legal | SmartLegalContract, EvidenceVault, ArbitrationDAO, IPRegistryNFT |</w:t>
      </w:r>
    </w:p>
    <w:p>
      <w:pPr>
        <w:pStyle w:val="TableText"/>
      </w:pPr>
      <w:r>
        <w:t xml:space="preserve">| Government | CitizenIdentityNFT, PublicBudgetDAO, LandCadastralRegistry, VotingSystem |</w:t>
      </w:r>
    </w:p>
    <w:p>
      <w:pPr>
        <w:pStyle w:val="TableText"/>
      </w:pPr>
      <w:r>
        <w:t xml:space="preserve">| Finance | MicroLendingPool, InvoiceFactoring, CreditScoreOracle, TreasuryVault |</w:t>
      </w:r>
    </w:p>
    <w:p>
      <w:pPr>
        <w:pStyle w:val="TableText"/>
      </w:pPr>
      <w:r>
        <w:t xml:space="preserve">| Services/Otros | FreelanceMarketplace, SubscriptionManager, SLAMonitor, ServiceReputationNFT, P2PMarketplace, CrowdfundingPool, CharityVault |</w:t>
      </w:r>
    </w:p>
    <w:p/>
    <w:p>
      <w:pPr>
        <w:pStyle w:val="Heading1"/>
      </w:pPr>
      <w:r>
        <w:t xml:space="preserve">Oracle y escrow</w:t>
      </w:r>
    </w:p>
    <w:p/>
    <w:p>
      <w:r>
        <w:t xml:space="preserve">La base para oracle existe, pero no esta uniforme en todos los sectores.</w:t>
      </w:r>
    </w:p>
    <w:p/>
    <w:p>
      <w:r>
        <w:t xml:space="preserve">Sectores con oracle claro:</w:t>
      </w:r>
    </w:p>
    <w:p/>
    <w:p>
      <w:pPr>
        <w:pStyle w:val="ListParagraph"/>
      </w:pPr>
      <w:r>
        <w:t xml:space="preserve">- Core: AegisSecurityProvider, DeliveryEscrow con ORACLE_ROLE, ValidatorRegistry.</w:t>
      </w:r>
    </w:p>
    <w:p>
      <w:pPr>
        <w:pStyle w:val="ListParagraph"/>
      </w:pPr>
      <w:r>
        <w:t xml:space="preserve">- Supply Chain: CustomsClearanceOracle, SupplierScoreOracle.</w:t>
      </w:r>
    </w:p>
    <w:p>
      <w:pPr>
        <w:pStyle w:val="ListParagraph"/>
      </w:pPr>
      <w:r>
        <w:t xml:space="preserve">- Energy: ESGScoreOracle, CarbonCreditToken.</w:t>
      </w:r>
    </w:p>
    <w:p>
      <w:pPr>
        <w:pStyle w:val="ListParagraph"/>
      </w:pPr>
      <w:r>
        <w:t xml:space="preserve">- Agriculture: CropTokenFutures, AquaFarmMonitor.</w:t>
      </w:r>
    </w:p>
    <w:p>
      <w:pPr>
        <w:pStyle w:val="ListParagraph"/>
      </w:pPr>
      <w:r>
        <w:t xml:space="preserve">- Automotive: VehicleIdentityNFT.</w:t>
      </w:r>
    </w:p>
    <w:p>
      <w:pPr>
        <w:pStyle w:val="ListParagraph"/>
      </w:pPr>
      <w:r>
        <w:t xml:space="preserve">- Manufacturing: DigitalTwinRegistry, PredictiveMaintenanceLog.</w:t>
      </w:r>
    </w:p>
    <w:p>
      <w:pPr>
        <w:pStyle w:val="ListParagraph"/>
      </w:pPr>
      <w:r>
        <w:t xml:space="preserve">- Insurance: ClaimAdjuster, ParametricInsurance.</w:t>
      </w:r>
    </w:p>
    <w:p>
      <w:pPr>
        <w:pStyle w:val="ListParagraph"/>
      </w:pPr>
      <w:r>
        <w:t xml:space="preserve">- Finance: CreditScoreOracle.</w:t>
      </w:r>
    </w:p>
    <w:p/>
    <w:p>
      <w:r>
        <w:t xml:space="preserve">Sectores con escrow claro:</w:t>
      </w:r>
    </w:p>
    <w:p/>
    <w:p>
      <w:pPr>
        <w:pStyle w:val="ListParagraph"/>
      </w:pPr>
      <w:r>
        <w:t xml:space="preserve">- Core: DeliveryEscrow y QualityEscrow.</w:t>
      </w:r>
    </w:p>
    <w:p>
      <w:pPr>
        <w:pStyle w:val="ListParagraph"/>
      </w:pPr>
      <w:r>
        <w:t xml:space="preserve">- Health: HealthInsuranceEscrow.</w:t>
      </w:r>
    </w:p>
    <w:p>
      <w:pPr>
        <w:pStyle w:val="ListParagraph"/>
      </w:pPr>
      <w:r>
        <w:t xml:space="preserve">- Automotive: FleetLeaseEscrow.</w:t>
      </w:r>
    </w:p>
    <w:p>
      <w:pPr>
        <w:pStyle w:val="ListParagraph"/>
      </w:pPr>
      <w:r>
        <w:t xml:space="preserve">- Supply Chain: ProcurementNFT usa escrow.</w:t>
      </w:r>
    </w:p>
    <w:p>
      <w:pPr>
        <w:pStyle w:val="ListParagraph"/>
      </w:pPr>
      <w:r>
        <w:t xml:space="preserve">- Services/Otros: FreelanceMarketplace, P2PMarketplace y SLAMonitor tienen logica de deposito/escrow o penalizacion.</w:t>
      </w:r>
    </w:p>
    <w:p/>
    <w:p>
      <w:r>
        <w:t xml:space="preserve">Falta estandarizar un patron comun de oracle y escrow para cada sector: mismo registro de roles, eventos, evidencias, lectura desde Core Gateway y acciones de wallet.</w:t>
      </w:r>
    </w:p>
    <w:p/>
    <w:p>
      <w:pPr>
        <w:pStyle w:val="Heading1"/>
      </w:pPr>
      <w:r>
        <w:t xml:space="preserve">Conexion con tokenomics BEZ</w:t>
      </w:r>
    </w:p>
    <w:p/>
    <w:p>
      <w:r>
        <w:t xml:space="preserve">La tokenomics central esta en Core:</w:t>
      </w:r>
    </w:p>
    <w:p/>
    <w:p>
      <w:pPr>
        <w:pStyle w:val="ListParagraph"/>
      </w:pPr>
      <w:r>
        <w:t xml:space="preserve">- BEZCoinV2 para token base.</w:t>
      </w:r>
    </w:p>
    <w:p>
      <w:pPr>
        <w:pStyle w:val="ListParagraph"/>
      </w:pPr>
      <w:r>
        <w:t xml:space="preserve">- StakingPool para staking.</w:t>
      </w:r>
    </w:p>
    <w:p>
      <w:pPr>
        <w:pStyle w:val="ListParagraph"/>
      </w:pPr>
      <w:r>
        <w:t xml:space="preserve">- LiquidityFarming para rewards.</w:t>
      </w:r>
    </w:p>
    <w:p>
      <w:pPr>
        <w:pStyle w:val="ListParagraph"/>
      </w:pPr>
      <w:r>
        <w:t xml:space="preserve">- BeZhasPayment para pagos en BEZ.</w:t>
      </w:r>
    </w:p>
    <w:p>
      <w:pPr>
        <w:pStyle w:val="ListParagraph"/>
      </w:pPr>
      <w:r>
        <w:t xml:space="preserve">- BeZhasDEX para liquidez y trading.</w:t>
      </w:r>
    </w:p>
    <w:p>
      <w:pPr>
        <w:pStyle w:val="ListParagraph"/>
      </w:pPr>
      <w:r>
        <w:t xml:space="preserve">- GovernanceSystem para DAO.</w:t>
      </w:r>
    </w:p>
    <w:p>
      <w:pPr>
        <w:pStyle w:val="ListParagraph"/>
      </w:pPr>
      <w:r>
        <w:t xml:space="preserve">- DeliveryEscrow para escrows pagados en BEZ.</w:t>
      </w:r>
    </w:p>
    <w:p/>
    <w:p>
      <w:r>
        <w:t xml:space="preserve">El problema actual es que varios contratos sectoriales usan ETH nativo o logica local, no BEZCoinV2. Por eso no todo el tokenomic esta conectado de forma uniforme. Para que cada sector alimente realmente el tokenomics de BeZhas, cada operacion sectorial deberia poder:</w:t>
      </w:r>
    </w:p>
    <w:p/>
    <w:p>
      <w:pPr>
        <w:pStyle w:val="ListParagraph"/>
      </w:pPr>
      <w:r>
        <w:t xml:space="preserve">1. Cobrar en BEZ.</w:t>
      </w:r>
    </w:p>
    <w:p>
      <w:pPr>
        <w:pStyle w:val="ListParagraph"/>
      </w:pPr>
      <w:r>
        <w:t xml:space="preserve">2. Enviar fee a tesoreria.</w:t>
      </w:r>
    </w:p>
    <w:p>
      <w:pPr>
        <w:pStyle w:val="ListParagraph"/>
      </w:pPr>
      <w:r>
        <w:t xml:space="preserve">3. Quemar o reservar BEZ cuando aplique.</w:t>
      </w:r>
    </w:p>
    <w:p>
      <w:pPr>
        <w:pStyle w:val="ListParagraph"/>
      </w:pPr>
      <w:r>
        <w:t xml:space="preserve">4. Crear eventos indexables para metricas.</w:t>
      </w:r>
    </w:p>
    <w:p>
      <w:pPr>
        <w:pStyle w:val="ListParagraph"/>
      </w:pPr>
      <w:r>
        <w:t xml:space="preserve">5. Usar el Core Gateway como punto unico de acceso.</w:t>
      </w:r>
    </w:p>
    <w:p/>
    <w:p>
      <w:pPr>
        <w:pStyle w:val="Heading1"/>
      </w:pPr>
      <w:r>
        <w:t xml:space="preserve">Brechas detectadas</w:t>
      </w:r>
    </w:p>
    <w:p/>
    <w:p>
      <w:pPr>
        <w:pStyle w:val="ListParagraph"/>
      </w:pPr>
      <w:r>
        <w:t xml:space="preserve">1. La UI ya tiene todos los IDs de `useAgentBridge(...)` mapeados en `contracts-abi.js`.</w:t>
      </w:r>
    </w:p>
    <w:p>
      <w:pPr>
        <w:pStyle w:val="ListParagraph"/>
      </w:pPr>
      <w:r>
        <w:t xml:space="preserve">2. Todos los archivos `*-agent.jsx` incluyen `AgentDetailPanel`, que muestra fuente de datos, metricas Core DB y contratos desplegados.</w:t>
      </w:r>
    </w:p>
    <w:p>
      <w:pPr>
        <w:pStyle w:val="ListParagraph"/>
      </w:pPr>
      <w:r>
        <w:t xml:space="preserve">3. Algunos paneles conservan visualizaciones sectoriales de demostracion junto al bloque real; el bloque comun indica si la fuente real esta disponible.</w:t>
      </w:r>
    </w:p>
    <w:p>
      <w:pPr>
        <w:pStyle w:val="ListParagraph"/>
      </w:pPr>
      <w:r>
        <w:t xml:space="preserve">4. No todos los agentes tienen acciones transaccionales reales; muchos muestran ABI, actividad y modelo de negocio, pero no ejecutan `approve`, `pay`, `stake`, `escrow`, `oracle update` o `DAO execute` desde wallet.</w:t>
      </w:r>
    </w:p>
    <w:p>
      <w:pPr>
        <w:pStyle w:val="ListParagraph"/>
      </w:pPr>
      <w:r>
        <w:t xml:space="preserve">5. El enlace con tokenomics existe a nivel Core. Se agrego `BEZSectorStandard.sol` como base para migrar todos los contratos sectoriales desde ETH nativo hacia BEZCoinV2.</w:t>
      </w:r>
    </w:p>
    <w:p/>
    <w:p>
      <w:pPr>
        <w:pStyle w:val="Heading1"/>
      </w:pPr>
      <w:r>
        <w:t xml:space="preserve">Como debe usarlo un usuario</w:t>
      </w:r>
    </w:p>
    <w:p/>
    <w:p>
      <w:pPr>
        <w:pStyle w:val="ListParagraph"/>
      </w:pPr>
      <w:r>
        <w:t xml:space="preserve">1. Abrir el panel del agente sectorial.</w:t>
      </w:r>
    </w:p>
    <w:p>
      <w:pPr>
        <w:pStyle w:val="ListParagraph"/>
      </w:pPr>
      <w:r>
        <w:t xml:space="preserve">2. Revisar metricas y actividad reciente.</w:t>
      </w:r>
    </w:p>
    <w:p>
      <w:pPr>
        <w:pStyle w:val="ListParagraph"/>
      </w:pPr>
      <w:r>
        <w:t xml:space="preserve">3. Ver contratos asociados en la seccion de contratos.</w:t>
      </w:r>
    </w:p>
    <w:p>
      <w:pPr>
        <w:pStyle w:val="ListParagraph"/>
      </w:pPr>
      <w:r>
        <w:t xml:space="preserve">4. Confirmar que el contrato aparece como desplegado.</w:t>
      </w:r>
    </w:p>
    <w:p>
      <w:pPr>
        <w:pStyle w:val="ListParagraph"/>
      </w:pPr>
      <w:r>
        <w:t xml:space="preserve">5. Usar las acciones disponibles del agente o del Core Gateway.</w:t>
      </w:r>
    </w:p>
    <w:p>
      <w:pPr>
        <w:pStyle w:val="ListParagraph"/>
      </w:pPr>
      <w:r>
        <w:t xml:space="preserve">6. Para operaciones economicas, verificar siempre wallet, red, token BEZ, cantidad y contrato destino.</w:t>
      </w:r>
    </w:p>
    <w:p/>
    <w:p>
      <w:pPr>
        <w:pStyle w:val="Heading1"/>
      </w:pPr>
      <w:r>
        <w:t xml:space="preserve">Estado final</w:t>
      </w:r>
    </w:p>
    <w:p/>
    <w:p>
      <w:r>
        <w:t xml:space="preserve">El sistema tiene una arquitectura de conexion real iniciada y una cobertura amplia de contratos sectoriales. Puede mostrar agentes, contratos, metricas y rutas hacia Core. Todavia no se puede considerar totalmente conectado de punta a punta para todos los sectores, porque faltan mapeos, acciones on-chain por agente y estandarizar BEZ como token de pago/fee/escrow en cada modulo.</w:t>
      </w:r>
    </w:p>
    <w:p/>
    <w:p>
      <w:r>
        <w:t xml:space="preserve">Prioridad recomendada:</w:t>
      </w:r>
    </w:p>
    <w:p/>
    <w:p>
      <w:pPr>
        <w:pStyle w:val="ListParagraph"/>
      </w:pPr>
      <w:r>
        <w:t xml:space="preserve">1. Completar el mapeo de agentes faltantes en `contracts-abi.js`.</w:t>
      </w:r>
    </w:p>
    <w:p>
      <w:pPr>
        <w:pStyle w:val="ListParagraph"/>
      </w:pPr>
      <w:r>
        <w:t xml:space="preserve">2. Cambiar visualizaciones sectoriales mock a feeds reales por dominio.</w:t>
      </w:r>
    </w:p>
    <w:p>
      <w:pPr>
        <w:pStyle w:val="ListParagraph"/>
      </w:pPr>
      <w:r>
        <w:t xml:space="preserve">3. Crear endpoints Core por patron: oracle update, escrow create, escrow release, payment, DAO proposal.</w:t>
      </w:r>
    </w:p>
    <w:p>
      <w:pPr>
        <w:pStyle w:val="ListParagraph"/>
      </w:pPr>
      <w:r>
        <w:t xml:space="preserve">4. Migrar contratos sectoriales que usan ETH nativo hacia `BEZSectorStandard.sol`.</w:t>
      </w:r>
    </w:p>
    <w:p>
      <w:pPr>
        <w:pStyle w:val="ListParagraph"/>
      </w:pPr>
      <w:r>
        <w:t xml:space="preserve">5. Agregar tests end-to-end por sector: UI -&gt; Core Gateway -&gt; contrato -&gt; evento.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Title">
    <w:name w:val="Title"/>
    <w:rPr>
      <w:b/>
      <w:sz w:val="34"/>
    </w:rPr>
  </w:style>
  <w:style w:type="paragraph" w:styleId="Heading1">
    <w:name w:val="Heading 1"/>
    <w:pPr>
      <w:spacing w:before="240" w:after="120"/>
    </w:pPr>
    <w:rPr>
      <w:b/>
      <w:sz w:val="28"/>
    </w:rPr>
  </w:style>
  <w:style w:type="paragraph" w:styleId="ListParagraph">
    <w:name w:val="List Paragraph"/>
    <w:pPr>
      <w:ind w:left="720"/>
    </w:pPr>
  </w:style>
  <w:style w:type="paragraph" w:styleId="TableText">
    <w:name w:val="Table Text"/>
    <w:rPr>
      <w:rFonts w:ascii="Consolas" w:hAnsi="Consolas"/>
      <w:sz w:val="18"/>
    </w:rPr>
  </w:style>
</w:styles>
</file>