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F4C2C"/>
          <w:sz w:val="36"/>
        </w:rPr>
        <w:t>ENLACE DEL PROYECTO EN JIRA</w:t>
      </w:r>
    </w:p>
    <w:p>
      <w:pPr>
        <w:jc w:val="center"/>
      </w:pPr>
      <w:r>
        <w:rPr>
          <w:i/>
          <w:sz w:val="22"/>
        </w:rPr>
        <w:t>StockPot – Sistema web de gestión de inventario, compras, menú, domicilios, pagos y ventas para restaurantes — v0.7 – Entrega parcial del 70 % (2.º corte)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80"/>
        <w:gridCol w:w="4880"/>
      </w:tblGrid>
      <w:tr>
        <w:tc>
          <w:tcPr>
            <w:tcW w:type="dxa" w:w="4880"/>
            <w:shd w:val="clear" w:color="auto" w:fill="F5DED5"/>
          </w:tcPr>
          <w:p>
            <w:r/>
            <w:r>
              <w:rPr>
                <w:b/>
                <w:sz w:val="20"/>
              </w:rPr>
              <w:t>Proyecto en Jira</w:t>
            </w:r>
          </w:p>
        </w:tc>
        <w:tc>
          <w:tcPr>
            <w:tcW w:type="dxa" w:w="4880"/>
          </w:tcPr>
          <w:p>
            <w:r/>
            <w:r>
              <w:rPr>
                <w:sz w:val="20"/>
              </w:rPr>
              <w:t>StockPot (clave SP)</w:t>
            </w:r>
          </w:p>
        </w:tc>
      </w:tr>
      <w:tr>
        <w:tc>
          <w:tcPr>
            <w:tcW w:type="dxa" w:w="4880"/>
            <w:shd w:val="clear" w:color="auto" w:fill="F5DED5"/>
          </w:tcPr>
          <w:p>
            <w:r/>
            <w:r>
              <w:rPr>
                <w:b/>
                <w:sz w:val="20"/>
              </w:rPr>
              <w:t>Enlace</w:t>
            </w:r>
          </w:p>
        </w:tc>
        <w:tc>
          <w:tcPr>
            <w:tcW w:type="dxa" w:w="4880"/>
          </w:tcPr>
          <w:p>
            <w:r/>
            <w:r>
              <w:rPr>
                <w:sz w:val="20"/>
              </w:rPr>
              <w:t>[pegar aquí el enlace del tablero de Jira]</w:t>
            </w:r>
          </w:p>
        </w:tc>
      </w:tr>
      <w:tr>
        <w:tc>
          <w:tcPr>
            <w:tcW w:type="dxa" w:w="4880"/>
            <w:shd w:val="clear" w:color="auto" w:fill="F5DED5"/>
          </w:tcPr>
          <w:p>
            <w:r/>
            <w:r>
              <w:rPr>
                <w:b/>
                <w:sz w:val="20"/>
              </w:rPr>
              <w:t>Repositorio de código</w:t>
            </w:r>
          </w:p>
        </w:tc>
        <w:tc>
          <w:tcPr>
            <w:tcW w:type="dxa" w:w="4880"/>
          </w:tcPr>
          <w:p>
            <w:r/>
            <w:r>
              <w:rPr>
                <w:sz w:val="20"/>
              </w:rPr>
              <w:t>https://github.com/Angelssjyf/stockpot</w:t>
            </w:r>
          </w:p>
        </w:tc>
      </w:tr>
      <w:tr>
        <w:tc>
          <w:tcPr>
            <w:tcW w:type="dxa" w:w="4880"/>
            <w:shd w:val="clear" w:color="auto" w:fill="F5DED5"/>
          </w:tcPr>
          <w:p>
            <w:r/>
            <w:r>
              <w:rPr>
                <w:b/>
                <w:sz w:val="20"/>
              </w:rPr>
              <w:t>Metodología</w:t>
            </w:r>
          </w:p>
        </w:tc>
        <w:tc>
          <w:tcPr>
            <w:tcW w:type="dxa" w:w="4880"/>
          </w:tcPr>
          <w:p>
            <w:r/>
            <w:r>
              <w:rPr>
                <w:sz w:val="20"/>
              </w:rPr>
              <w:t>Scrum con 4 sprints (uno por iteración); GitFlow en GitHub con una rama por requisito</w:t>
            </w:r>
          </w:p>
        </w:tc>
      </w:tr>
      <w:tr>
        <w:tc>
          <w:tcPr>
            <w:tcW w:type="dxa" w:w="4880"/>
            <w:shd w:val="clear" w:color="auto" w:fill="F5DED5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4880"/>
          </w:tcPr>
          <w:p>
            <w:r/>
            <w:r>
              <w:rPr>
                <w:sz w:val="20"/>
              </w:rPr>
              <w:t>19/10/2026</w:t>
            </w:r>
          </w:p>
        </w:tc>
      </w:tr>
    </w:tbl>
    <w:p>
      <w:pPr>
        <w:pStyle w:val="Heading1"/>
      </w:pPr>
      <w:r>
        <w:t>Estructura registrada en Jira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2"/>
        <w:gridCol w:w="1952"/>
        <w:gridCol w:w="1952"/>
        <w:gridCol w:w="1952"/>
        <w:gridCol w:w="1952"/>
      </w:tblGrid>
      <w:tr>
        <w:tc>
          <w:tcPr>
            <w:tcW w:type="dxa" w:w="1701"/>
            <w:shd w:val="clear" w:color="auto" w:fill="F5DED5"/>
          </w:tcPr>
          <w:p>
            <w:r/>
            <w:r>
              <w:rPr>
                <w:b/>
                <w:sz w:val="18"/>
              </w:rPr>
              <w:t>Integrante</w:t>
            </w:r>
          </w:p>
        </w:tc>
        <w:tc>
          <w:tcPr>
            <w:tcW w:type="dxa" w:w="1417"/>
            <w:shd w:val="clear" w:color="auto" w:fill="F5DED5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1134"/>
            <w:shd w:val="clear" w:color="auto" w:fill="F5DED5"/>
          </w:tcPr>
          <w:p>
            <w:r/>
            <w:r>
              <w:rPr>
                <w:b/>
                <w:sz w:val="18"/>
              </w:rPr>
              <w:t>Épica</w:t>
            </w:r>
          </w:p>
        </w:tc>
        <w:tc>
          <w:tcPr>
            <w:tcW w:type="dxa" w:w="3685"/>
            <w:shd w:val="clear" w:color="auto" w:fill="F5DED5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850"/>
            <w:shd w:val="clear" w:color="auto" w:fill="F5DED5"/>
          </w:tcPr>
          <w:p>
            <w:r/>
            <w:r>
              <w:rPr>
                <w:b/>
                <w:sz w:val="18"/>
              </w:rPr>
              <w:t>PF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Mateo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usuarios y roles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Mateo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proveedores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Jorman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inventario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Jorman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productos y menú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Yovany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pedidos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Yovany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cocina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Yovany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reservas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Ángel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domicilios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Ángel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EP-09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pagos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Ángel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EP-10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Gestión de ventas y consumo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Ángel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EP-11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Reportes y estadísticas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</w:t>
            </w:r>
          </w:p>
        </w:tc>
      </w:tr>
    </w:tbl>
    <w:p/>
    <w:p>
      <w:pPr>
        <w:pStyle w:val="ListBullet"/>
      </w:pPr>
      <w:r>
        <w:t>Sprint = iteración de trabajo (Sprint 1 a Sprint 4).</w:t>
      </w:r>
    </w:p>
    <w:p>
      <w:pPr>
        <w:pStyle w:val="ListBullet"/>
      </w:pPr>
      <w:r>
        <w:t>Épica = módulo del sistema (EP-01 a EP-11).</w:t>
      </w:r>
    </w:p>
    <w:p>
      <w:pPr>
        <w:pStyle w:val="ListBullet"/>
      </w:pPr>
      <w:r>
        <w:t>Historia = requisito funcional (RF-01.1 a RF-11.6): 80 historias.</w:t>
      </w:r>
    </w:p>
    <w:p>
      <w:pPr>
        <w:pStyle w:val="ListBullet"/>
      </w:pPr>
      <w:r>
        <w:t>Tarea = actividad del PERT (análisis, diseño, codificación y pruebas): 166 tareas.</w:t>
      </w:r>
    </w:p>
    <w:p>
      <w:pPr>
        <w:pStyle w:val="ListBullet"/>
      </w:pPr>
      <w:r>
        <w:t>Estado al 2.º corte: Sprints 1, 2 y 4 terminados (70 %); Sprint 3 en curso (30 %).</w:t>
      </w:r>
    </w:p>
    <w:sectPr w:rsidR="00FC693F" w:rsidRPr="0006063C" w:rsidSect="00034616">
      <w:headerReference w:type="default" r:id="rId9"/>
      <w:pgSz w:w="12240" w:h="15840"/>
      <w:pgMar w:top="1440" w:right="1240" w:bottom="1440" w:left="1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UNIVERSIDAD SIMÓN BOLÍVAR — SEDE CÚCUTA  |  INGENIERÍA DEL SOFTWARE II  |  PROYECTO STOCKPOT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F4C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F4C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F4C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