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4D7" w:rsidRPr="006323B3" w:rsidRDefault="00F840BF" w:rsidP="006323B3">
      <w:pPr>
        <w:tabs>
          <w:tab w:val="left" w:pos="1755"/>
        </w:tabs>
        <w:jc w:val="center"/>
        <w:rPr>
          <w:rFonts w:ascii="Arial" w:hAnsi="Arial" w:cs="Arial"/>
          <w:sz w:val="56"/>
          <w:szCs w:val="56"/>
          <w:lang w:val="es-ES"/>
        </w:rPr>
      </w:pPr>
      <w:r w:rsidRPr="006323B3">
        <w:rPr>
          <w:rFonts w:ascii="Arial" w:hAnsi="Arial" w:cs="Arial"/>
          <w:sz w:val="56"/>
          <w:szCs w:val="56"/>
          <w:lang w:val="es-ES"/>
        </w:rPr>
        <w:t>Memoria Práctica Análisis y Diseño de Bases de Datos</w:t>
      </w:r>
    </w:p>
    <w:p w:rsidR="006323B3" w:rsidRDefault="006323B3" w:rsidP="006323B3">
      <w:pPr>
        <w:tabs>
          <w:tab w:val="left" w:pos="1755"/>
        </w:tabs>
        <w:jc w:val="center"/>
        <w:rPr>
          <w:rFonts w:ascii="Arial" w:hAnsi="Arial" w:cs="Arial"/>
          <w:lang w:val="es-ES"/>
        </w:rPr>
      </w:pPr>
    </w:p>
    <w:p w:rsidR="006323B3" w:rsidRDefault="006323B3" w:rsidP="006323B3">
      <w:pPr>
        <w:tabs>
          <w:tab w:val="left" w:pos="1755"/>
        </w:tabs>
        <w:jc w:val="center"/>
        <w:rPr>
          <w:rFonts w:ascii="Arial" w:hAnsi="Arial" w:cs="Arial"/>
          <w:lang w:val="es-ES"/>
        </w:rPr>
      </w:pPr>
    </w:p>
    <w:p w:rsidR="00312817" w:rsidRPr="006323B3" w:rsidRDefault="00312817" w:rsidP="006323B3">
      <w:pPr>
        <w:tabs>
          <w:tab w:val="left" w:pos="1755"/>
        </w:tabs>
        <w:jc w:val="center"/>
        <w:rPr>
          <w:rFonts w:ascii="Arial" w:hAnsi="Arial" w:cs="Arial"/>
          <w:sz w:val="36"/>
          <w:szCs w:val="36"/>
          <w:lang w:val="es-ES"/>
        </w:rPr>
      </w:pPr>
      <w:r w:rsidRPr="006323B3">
        <w:rPr>
          <w:rFonts w:ascii="Arial" w:hAnsi="Arial" w:cs="Arial"/>
          <w:sz w:val="36"/>
          <w:szCs w:val="36"/>
          <w:lang w:val="es-ES"/>
        </w:rPr>
        <w:t>Grupo 11</w:t>
      </w: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ab/>
      </w:r>
      <w:r w:rsidRPr="00312817">
        <w:rPr>
          <w:rFonts w:ascii="Arial" w:hAnsi="Arial" w:cs="Arial"/>
          <w:lang w:val="es-ES"/>
        </w:rPr>
        <w:tab/>
      </w:r>
      <w:r w:rsidRPr="00312817">
        <w:rPr>
          <w:rFonts w:ascii="Arial" w:hAnsi="Arial" w:cs="Arial"/>
          <w:lang w:val="es-ES"/>
        </w:rPr>
        <w:tab/>
        <w:t>Alderete Cillero, Daniel</w:t>
      </w: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Aros El Morabet, Naufal</w:t>
      </w: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Centeno Bragado, Luis Alberto</w:t>
      </w:r>
    </w:p>
    <w:p w:rsidR="00312817" w:rsidRPr="00312817" w:rsidRDefault="00312817" w:rsidP="00312817">
      <w:pPr>
        <w:tabs>
          <w:tab w:val="left" w:pos="1755"/>
          <w:tab w:val="left" w:pos="2130"/>
        </w:tabs>
        <w:jc w:val="right"/>
        <w:rPr>
          <w:rFonts w:ascii="Arial" w:hAnsi="Arial" w:cs="Arial"/>
          <w:lang w:val="es-ES"/>
        </w:rPr>
      </w:pPr>
      <w:r w:rsidRPr="00312817">
        <w:rPr>
          <w:rFonts w:ascii="Arial" w:hAnsi="Arial" w:cs="Arial"/>
          <w:lang w:val="es-ES"/>
        </w:rPr>
        <w:t xml:space="preserve">                   </w:t>
      </w:r>
      <w:r>
        <w:rPr>
          <w:rFonts w:ascii="Arial" w:hAnsi="Arial" w:cs="Arial"/>
          <w:lang w:val="es-ES"/>
        </w:rPr>
        <w:t xml:space="preserve">                </w:t>
      </w:r>
      <w:r w:rsidRPr="00312817">
        <w:rPr>
          <w:rFonts w:ascii="Arial" w:hAnsi="Arial" w:cs="Arial"/>
          <w:lang w:val="es-ES"/>
        </w:rPr>
        <w:t>Posada García, Ángel</w:t>
      </w:r>
      <w:r w:rsidRPr="00312817">
        <w:rPr>
          <w:rFonts w:ascii="Arial" w:hAnsi="Arial" w:cs="Arial"/>
          <w:lang w:val="es-ES"/>
        </w:rPr>
        <w:tab/>
      </w:r>
    </w:p>
    <w:p w:rsidR="00F840BF" w:rsidRPr="00312817" w:rsidRDefault="00F840BF" w:rsidP="00312817">
      <w:pPr>
        <w:tabs>
          <w:tab w:val="left" w:pos="1755"/>
          <w:tab w:val="left" w:pos="2130"/>
        </w:tabs>
        <w:rPr>
          <w:rFonts w:ascii="Arial" w:hAnsi="Arial" w:cs="Arial"/>
          <w:lang w:val="es-ES"/>
        </w:rPr>
        <w:sectPr w:rsidR="00F840BF" w:rsidRPr="00312817" w:rsidSect="00F840BF">
          <w:pgSz w:w="11906" w:h="16838"/>
          <w:pgMar w:top="1417" w:right="1701" w:bottom="1417" w:left="1701" w:header="708" w:footer="708" w:gutter="0"/>
          <w:cols w:space="708"/>
          <w:docGrid w:linePitch="360"/>
        </w:sectPr>
      </w:pPr>
    </w:p>
    <w:p w:rsidR="00F840BF" w:rsidRPr="006323B3" w:rsidRDefault="006734A2" w:rsidP="00C1452A">
      <w:pPr>
        <w:pStyle w:val="Ttulo1"/>
        <w:jc w:val="center"/>
        <w:rPr>
          <w:lang w:val="es-ES"/>
        </w:rPr>
      </w:pPr>
      <w:r w:rsidRPr="00312817">
        <w:rPr>
          <w:noProof/>
          <w:lang w:val="es-ES" w:eastAsia="es-ES"/>
        </w:rPr>
        <w:lastRenderedPageBreak/>
        <w:drawing>
          <wp:anchor distT="0" distB="0" distL="114300" distR="114300" simplePos="0" relativeHeight="251658240" behindDoc="1" locked="0" layoutInCell="1" allowOverlap="1" wp14:anchorId="65E0DBA2" wp14:editId="7E56B994">
            <wp:simplePos x="0" y="0"/>
            <wp:positionH relativeFrom="column">
              <wp:posOffset>-439420</wp:posOffset>
            </wp:positionH>
            <wp:positionV relativeFrom="paragraph">
              <wp:posOffset>548640</wp:posOffset>
            </wp:positionV>
            <wp:extent cx="9643110" cy="5560695"/>
            <wp:effectExtent l="0" t="0" r="0" b="190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5">
                      <a:extLst>
                        <a:ext uri="{28A0092B-C50C-407E-A947-70E740481C1C}">
                          <a14:useLocalDpi xmlns:a14="http://schemas.microsoft.com/office/drawing/2010/main" val="0"/>
                        </a:ext>
                      </a:extLst>
                    </a:blip>
                    <a:stretch>
                      <a:fillRect/>
                    </a:stretch>
                  </pic:blipFill>
                  <pic:spPr>
                    <a:xfrm>
                      <a:off x="0" y="0"/>
                      <a:ext cx="9643110" cy="5560695"/>
                    </a:xfrm>
                    <a:prstGeom prst="rect">
                      <a:avLst/>
                    </a:prstGeom>
                  </pic:spPr>
                </pic:pic>
              </a:graphicData>
            </a:graphic>
            <wp14:sizeRelH relativeFrom="page">
              <wp14:pctWidth>0</wp14:pctWidth>
            </wp14:sizeRelH>
            <wp14:sizeRelV relativeFrom="page">
              <wp14:pctHeight>0</wp14:pctHeight>
            </wp14:sizeRelV>
          </wp:anchor>
        </w:drawing>
      </w:r>
      <w:r w:rsidR="00FD70EB" w:rsidRPr="006323B3">
        <w:rPr>
          <w:lang w:val="es-ES"/>
        </w:rPr>
        <w:t>Diagrama Entidad-Relación</w:t>
      </w:r>
    </w:p>
    <w:p w:rsidR="00F840BF" w:rsidRPr="00847390" w:rsidRDefault="00F840BF">
      <w:pPr>
        <w:rPr>
          <w:rFonts w:ascii="Arial" w:hAnsi="Arial" w:cs="Arial"/>
          <w:lang w:val="es-ES"/>
        </w:rPr>
      </w:pPr>
    </w:p>
    <w:p w:rsidR="00F840BF" w:rsidRPr="00847390" w:rsidRDefault="00F840BF">
      <w:pPr>
        <w:rPr>
          <w:rFonts w:ascii="Arial" w:hAnsi="Arial" w:cs="Arial"/>
          <w:lang w:val="es-ES"/>
        </w:rPr>
      </w:pPr>
    </w:p>
    <w:p w:rsidR="00F840BF" w:rsidRPr="00847390" w:rsidRDefault="00F840BF">
      <w:pPr>
        <w:rPr>
          <w:rFonts w:ascii="Arial" w:hAnsi="Arial" w:cs="Arial"/>
          <w:lang w:val="es-ES"/>
        </w:rPr>
        <w:sectPr w:rsidR="00F840BF" w:rsidRPr="00847390" w:rsidSect="00F840BF">
          <w:pgSz w:w="16838" w:h="11906" w:orient="landscape"/>
          <w:pgMar w:top="1701" w:right="1418" w:bottom="1701" w:left="1418" w:header="709" w:footer="709" w:gutter="0"/>
          <w:cols w:space="708"/>
          <w:docGrid w:linePitch="360"/>
        </w:sectPr>
      </w:pPr>
    </w:p>
    <w:p w:rsidR="00F840BF" w:rsidRPr="006323B3" w:rsidRDefault="00487375" w:rsidP="00C1452A">
      <w:pPr>
        <w:pStyle w:val="Ttulo1"/>
        <w:rPr>
          <w:lang w:val="es-ES"/>
        </w:rPr>
      </w:pPr>
      <w:r w:rsidRPr="006323B3">
        <w:rPr>
          <w:lang w:val="es-ES"/>
        </w:rPr>
        <w:lastRenderedPageBreak/>
        <w:t>Aclaraciones sobre el Diagrama Entidad-Relación:</w:t>
      </w:r>
    </w:p>
    <w:p w:rsidR="00487375" w:rsidRPr="00312817"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Hemos incluido un método en las restricciones llamado</w:t>
      </w:r>
      <w:r w:rsidR="006734A2">
        <w:rPr>
          <w:rFonts w:ascii="Arial" w:hAnsi="Arial" w:cs="Arial"/>
          <w:lang w:val="es-ES"/>
        </w:rPr>
        <w:t xml:space="preserve"> get_Fecha_actual, que permitirá</w:t>
      </w:r>
      <w:r w:rsidRPr="00312817">
        <w:rPr>
          <w:rFonts w:ascii="Arial" w:hAnsi="Arial" w:cs="Arial"/>
          <w:lang w:val="es-ES"/>
        </w:rPr>
        <w:t xml:space="preserve"> obtener la fecha actual en el momento de la comprobación de la restricción.</w:t>
      </w:r>
    </w:p>
    <w:p w:rsidR="00487375" w:rsidRPr="00312817"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Una instancia de la entidad Animal representa un animal</w:t>
      </w:r>
      <w:r w:rsidR="006734A2">
        <w:rPr>
          <w:rFonts w:ascii="Arial" w:hAnsi="Arial" w:cs="Arial"/>
          <w:lang w:val="es-ES"/>
        </w:rPr>
        <w:t>,</w:t>
      </w:r>
      <w:r w:rsidRPr="00312817">
        <w:rPr>
          <w:rFonts w:ascii="Arial" w:hAnsi="Arial" w:cs="Arial"/>
          <w:lang w:val="es-ES"/>
        </w:rPr>
        <w:t xml:space="preserve"> </w:t>
      </w:r>
      <w:r w:rsidR="006734A2">
        <w:rPr>
          <w:rFonts w:ascii="Arial" w:hAnsi="Arial" w:cs="Arial"/>
          <w:lang w:val="es-ES"/>
        </w:rPr>
        <w:t>que puede estar censado o no</w:t>
      </w:r>
      <w:r w:rsidRPr="00312817">
        <w:rPr>
          <w:rFonts w:ascii="Arial" w:hAnsi="Arial" w:cs="Arial"/>
          <w:lang w:val="es-ES"/>
        </w:rPr>
        <w:t xml:space="preserve">, </w:t>
      </w:r>
      <w:r w:rsidR="006734A2">
        <w:rPr>
          <w:rFonts w:ascii="Arial" w:hAnsi="Arial" w:cs="Arial"/>
          <w:lang w:val="es-ES"/>
        </w:rPr>
        <w:t xml:space="preserve">y </w:t>
      </w:r>
      <w:r w:rsidRPr="00312817">
        <w:rPr>
          <w:rFonts w:ascii="Arial" w:hAnsi="Arial" w:cs="Arial"/>
          <w:lang w:val="es-ES"/>
        </w:rPr>
        <w:t xml:space="preserve">del </w:t>
      </w:r>
      <w:r w:rsidR="006734A2">
        <w:rPr>
          <w:rFonts w:ascii="Arial" w:hAnsi="Arial" w:cs="Arial"/>
          <w:lang w:val="es-ES"/>
        </w:rPr>
        <w:t xml:space="preserve">cual </w:t>
      </w:r>
      <w:r w:rsidRPr="00312817">
        <w:rPr>
          <w:rFonts w:ascii="Arial" w:hAnsi="Arial" w:cs="Arial"/>
          <w:lang w:val="es-ES"/>
        </w:rPr>
        <w:t>se quiere guardar sólo cierta información.</w:t>
      </w:r>
    </w:p>
    <w:p w:rsidR="00487375"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Una instancia de Animal Censado representa a un animal que ha sido incluido en el censo de animales de Ciudad Real.</w:t>
      </w:r>
    </w:p>
    <w:p w:rsidR="00487375" w:rsidRPr="00312817" w:rsidRDefault="006734A2" w:rsidP="00355DEA">
      <w:pPr>
        <w:pStyle w:val="Prrafodelista"/>
        <w:numPr>
          <w:ilvl w:val="0"/>
          <w:numId w:val="1"/>
        </w:numPr>
        <w:jc w:val="both"/>
        <w:rPr>
          <w:rFonts w:ascii="Arial" w:hAnsi="Arial" w:cs="Arial"/>
          <w:lang w:val="es-ES"/>
        </w:rPr>
      </w:pPr>
      <w:r>
        <w:rPr>
          <w:rFonts w:ascii="Arial" w:hAnsi="Arial" w:cs="Arial"/>
          <w:lang w:val="es-ES"/>
        </w:rPr>
        <w:t>Por lo tanto, toda instancia en Animal que no esté relacionada con otra instancia en Animal Censado, representará un animal no censado.</w:t>
      </w:r>
    </w:p>
    <w:p w:rsidR="00487375" w:rsidRPr="00312817"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Los titulares de animales peligrosos y las empresas de explotación deben poseer su correspondiente licencia, no pudiendo intercambiarse estas.</w:t>
      </w:r>
    </w:p>
    <w:p w:rsidR="00487375" w:rsidRPr="00312817"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L</w:t>
      </w:r>
      <w:r w:rsidR="00B97AAF">
        <w:rPr>
          <w:rFonts w:ascii="Arial" w:hAnsi="Arial" w:cs="Arial"/>
          <w:lang w:val="es-ES"/>
        </w:rPr>
        <w:t>a edad de l</w:t>
      </w:r>
      <w:r w:rsidRPr="00312817">
        <w:rPr>
          <w:rFonts w:ascii="Arial" w:hAnsi="Arial" w:cs="Arial"/>
          <w:lang w:val="es-ES"/>
        </w:rPr>
        <w:t>os titulares debe ser mayor</w:t>
      </w:r>
      <w:r w:rsidR="00B97AAF">
        <w:rPr>
          <w:rFonts w:ascii="Arial" w:hAnsi="Arial" w:cs="Arial"/>
          <w:lang w:val="es-ES"/>
        </w:rPr>
        <w:t xml:space="preserve"> o igual a</w:t>
      </w:r>
      <w:bookmarkStart w:id="0" w:name="_GoBack"/>
      <w:bookmarkEnd w:id="0"/>
      <w:r w:rsidRPr="00312817">
        <w:rPr>
          <w:rFonts w:ascii="Arial" w:hAnsi="Arial" w:cs="Arial"/>
          <w:lang w:val="es-ES"/>
        </w:rPr>
        <w:t xml:space="preserve"> 18 años para figurar en el registro.</w:t>
      </w:r>
    </w:p>
    <w:p w:rsidR="00487375"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 xml:space="preserve">La licencia es única para cada titular, poseyendo una se pueden tener un número indeterminado de animales, siempre que la licencia </w:t>
      </w:r>
      <w:r w:rsidR="006734A2">
        <w:rPr>
          <w:rFonts w:ascii="Arial" w:hAnsi="Arial" w:cs="Arial"/>
          <w:lang w:val="es-ES"/>
        </w:rPr>
        <w:t>esté en vigor</w:t>
      </w:r>
      <w:r w:rsidRPr="00312817">
        <w:rPr>
          <w:rFonts w:ascii="Arial" w:hAnsi="Arial" w:cs="Arial"/>
          <w:lang w:val="es-ES"/>
        </w:rPr>
        <w:t xml:space="preserve"> y </w:t>
      </w:r>
      <w:r w:rsidR="006734A2">
        <w:rPr>
          <w:rFonts w:ascii="Arial" w:hAnsi="Arial" w:cs="Arial"/>
          <w:lang w:val="es-ES"/>
        </w:rPr>
        <w:t xml:space="preserve">sea </w:t>
      </w:r>
      <w:r w:rsidRPr="00312817">
        <w:rPr>
          <w:rFonts w:ascii="Arial" w:hAnsi="Arial" w:cs="Arial"/>
          <w:lang w:val="es-ES"/>
        </w:rPr>
        <w:t>del tipo correspondiente para esos animales.</w:t>
      </w:r>
    </w:p>
    <w:p w:rsidR="006734A2" w:rsidRPr="00312817" w:rsidRDefault="006734A2" w:rsidP="00355DEA">
      <w:pPr>
        <w:pStyle w:val="Prrafodelista"/>
        <w:numPr>
          <w:ilvl w:val="0"/>
          <w:numId w:val="1"/>
        </w:numPr>
        <w:jc w:val="both"/>
        <w:rPr>
          <w:rFonts w:ascii="Arial" w:hAnsi="Arial" w:cs="Arial"/>
          <w:lang w:val="es-ES"/>
        </w:rPr>
      </w:pPr>
      <w:r>
        <w:rPr>
          <w:rFonts w:ascii="Arial" w:hAnsi="Arial" w:cs="Arial"/>
          <w:lang w:val="es-ES"/>
        </w:rPr>
        <w:t>Si una licencia deja de estar en vigor, no se eliminará su instancia. Si el titular lo solicitase, se actualizará la fecha de expedición a la fecha en que apruebe dicha solicitud.</w:t>
      </w:r>
    </w:p>
    <w:p w:rsidR="00F840BF" w:rsidRPr="006734A2"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 xml:space="preserve">No todas las sanciones conllevan medidas cautelares, por lo que esos atributos pueden ser dejados </w:t>
      </w:r>
      <w:r w:rsidR="007A21EE">
        <w:rPr>
          <w:rFonts w:ascii="Arial" w:hAnsi="Arial" w:cs="Arial"/>
          <w:lang w:val="es-ES"/>
        </w:rPr>
        <w:t>con valores nulos</w:t>
      </w:r>
      <w:r w:rsidRPr="00312817">
        <w:rPr>
          <w:rFonts w:ascii="Arial" w:hAnsi="Arial" w:cs="Arial"/>
          <w:lang w:val="es-ES"/>
        </w:rPr>
        <w:t>.</w:t>
      </w:r>
    </w:p>
    <w:p w:rsidR="00F840BF" w:rsidRPr="00312817" w:rsidRDefault="00F840BF">
      <w:pPr>
        <w:rPr>
          <w:rFonts w:ascii="Arial" w:hAnsi="Arial" w:cs="Arial"/>
          <w:lang w:val="es-ES"/>
        </w:rPr>
      </w:pPr>
    </w:p>
    <w:p w:rsidR="00FD70EB" w:rsidRPr="00312817" w:rsidRDefault="00FD70EB">
      <w:pPr>
        <w:rPr>
          <w:rFonts w:ascii="Arial" w:hAnsi="Arial" w:cs="Arial"/>
          <w:lang w:val="es-ES"/>
        </w:rPr>
        <w:sectPr w:rsidR="00FD70EB" w:rsidRPr="00312817" w:rsidSect="00F840BF">
          <w:pgSz w:w="11906" w:h="16838"/>
          <w:pgMar w:top="1417" w:right="1701" w:bottom="1417" w:left="1701" w:header="708" w:footer="708" w:gutter="0"/>
          <w:cols w:space="708"/>
          <w:docGrid w:linePitch="360"/>
        </w:sectPr>
      </w:pPr>
    </w:p>
    <w:p w:rsidR="00C1452A" w:rsidRDefault="00FD70EB" w:rsidP="00C1452A">
      <w:pPr>
        <w:pStyle w:val="Ttulo1"/>
        <w:jc w:val="center"/>
        <w:rPr>
          <w:lang w:val="es-ES"/>
        </w:rPr>
      </w:pPr>
      <w:r w:rsidRPr="006323B3">
        <w:rPr>
          <w:lang w:val="es-ES"/>
        </w:rPr>
        <w:lastRenderedPageBreak/>
        <w:t>Esquema Relacional</w:t>
      </w:r>
    </w:p>
    <w:p w:rsidR="00FD70EB" w:rsidRPr="006734A2" w:rsidRDefault="00FD70EB" w:rsidP="006734A2">
      <w:pPr>
        <w:jc w:val="center"/>
        <w:rPr>
          <w:rFonts w:ascii="Arial" w:hAnsi="Arial" w:cs="Arial"/>
          <w:sz w:val="40"/>
          <w:szCs w:val="40"/>
          <w:lang w:val="es-ES"/>
        </w:rPr>
      </w:pPr>
      <w:r w:rsidRPr="00312817">
        <w:rPr>
          <w:rFonts w:ascii="Arial" w:hAnsi="Arial" w:cs="Arial"/>
          <w:noProof/>
          <w:lang w:val="es-ES" w:eastAsia="es-ES"/>
        </w:rPr>
        <w:drawing>
          <wp:anchor distT="0" distB="0" distL="114300" distR="114300" simplePos="0" relativeHeight="251659264" behindDoc="1" locked="0" layoutInCell="1" allowOverlap="1" wp14:anchorId="54241D50" wp14:editId="08857ABB">
            <wp:simplePos x="0" y="0"/>
            <wp:positionH relativeFrom="column">
              <wp:posOffset>-814705</wp:posOffset>
            </wp:positionH>
            <wp:positionV relativeFrom="paragraph">
              <wp:posOffset>73025</wp:posOffset>
            </wp:positionV>
            <wp:extent cx="10566400" cy="3571875"/>
            <wp:effectExtent l="0" t="0" r="635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relacional.png"/>
                    <pic:cNvPicPr/>
                  </pic:nvPicPr>
                  <pic:blipFill>
                    <a:blip r:embed="rId6">
                      <a:extLst>
                        <a:ext uri="{28A0092B-C50C-407E-A947-70E740481C1C}">
                          <a14:useLocalDpi xmlns:a14="http://schemas.microsoft.com/office/drawing/2010/main" val="0"/>
                        </a:ext>
                      </a:extLst>
                    </a:blip>
                    <a:stretch>
                      <a:fillRect/>
                    </a:stretch>
                  </pic:blipFill>
                  <pic:spPr>
                    <a:xfrm>
                      <a:off x="0" y="0"/>
                      <a:ext cx="10566400" cy="3571875"/>
                    </a:xfrm>
                    <a:prstGeom prst="rect">
                      <a:avLst/>
                    </a:prstGeom>
                  </pic:spPr>
                </pic:pic>
              </a:graphicData>
            </a:graphic>
            <wp14:sizeRelH relativeFrom="page">
              <wp14:pctWidth>0</wp14:pctWidth>
            </wp14:sizeRelH>
            <wp14:sizeRelV relativeFrom="page">
              <wp14:pctHeight>0</wp14:pctHeight>
            </wp14:sizeRelV>
          </wp:anchor>
        </w:drawing>
      </w:r>
    </w:p>
    <w:p w:rsidR="00FD70EB" w:rsidRPr="00312817" w:rsidRDefault="00FD70EB">
      <w:pPr>
        <w:rPr>
          <w:rFonts w:ascii="Arial" w:hAnsi="Arial" w:cs="Arial"/>
          <w:lang w:val="es-ES"/>
        </w:rPr>
      </w:pPr>
    </w:p>
    <w:p w:rsidR="00FD70EB" w:rsidRPr="00312817" w:rsidRDefault="00FD70EB">
      <w:pPr>
        <w:rPr>
          <w:rFonts w:ascii="Arial" w:hAnsi="Arial" w:cs="Arial"/>
          <w:lang w:val="es-ES"/>
        </w:rPr>
        <w:sectPr w:rsidR="00FD70EB" w:rsidRPr="00312817" w:rsidSect="00FD70EB">
          <w:pgSz w:w="16838" w:h="11906" w:orient="landscape"/>
          <w:pgMar w:top="1701" w:right="1418" w:bottom="1701" w:left="1418" w:header="709" w:footer="709" w:gutter="0"/>
          <w:cols w:space="708"/>
          <w:docGrid w:linePitch="360"/>
        </w:sectPr>
      </w:pPr>
    </w:p>
    <w:p w:rsidR="00FD70EB" w:rsidRPr="006323B3" w:rsidRDefault="00E34CCB" w:rsidP="00C1452A">
      <w:pPr>
        <w:pStyle w:val="Ttulo1"/>
        <w:rPr>
          <w:lang w:val="es-ES"/>
        </w:rPr>
      </w:pPr>
      <w:r w:rsidRPr="006323B3">
        <w:rPr>
          <w:lang w:val="es-ES"/>
        </w:rPr>
        <w:lastRenderedPageBreak/>
        <w:t>Aclaraciones sobre el Esquema Relacional</w:t>
      </w:r>
    </w:p>
    <w:p w:rsidR="00E34CCB" w:rsidRPr="00312817" w:rsidRDefault="00E34CCB" w:rsidP="00C1452A">
      <w:pPr>
        <w:pStyle w:val="Prrafodelista"/>
        <w:numPr>
          <w:ilvl w:val="0"/>
          <w:numId w:val="2"/>
        </w:numPr>
        <w:jc w:val="both"/>
        <w:rPr>
          <w:rFonts w:ascii="Arial" w:hAnsi="Arial" w:cs="Arial"/>
          <w:lang w:val="es-ES"/>
        </w:rPr>
      </w:pPr>
      <w:r w:rsidRPr="00312817">
        <w:rPr>
          <w:rFonts w:ascii="Arial" w:hAnsi="Arial" w:cs="Arial"/>
          <w:lang w:val="es-ES"/>
        </w:rPr>
        <w:t>Se ha solucionado la herencia de Animal en dos tablas: Animal y Animal Censado. Esta decisión ha sido tomada después de considerar el número de atributos que diferencia una tab</w:t>
      </w:r>
      <w:r w:rsidR="00312817" w:rsidRPr="00312817">
        <w:rPr>
          <w:rFonts w:ascii="Arial" w:hAnsi="Arial" w:cs="Arial"/>
          <w:lang w:val="es-ES"/>
        </w:rPr>
        <w:t>la de la otra y los valores nulos</w:t>
      </w:r>
      <w:r w:rsidRPr="00312817">
        <w:rPr>
          <w:rFonts w:ascii="Arial" w:hAnsi="Arial" w:cs="Arial"/>
          <w:lang w:val="es-ES"/>
        </w:rPr>
        <w:t xml:space="preserve"> que tendría que manejar la base de datos una vez implementada.</w:t>
      </w:r>
    </w:p>
    <w:p w:rsidR="00E34CCB" w:rsidRPr="00312817" w:rsidRDefault="00E34CCB" w:rsidP="00C1452A">
      <w:pPr>
        <w:pStyle w:val="Prrafodelista"/>
        <w:numPr>
          <w:ilvl w:val="0"/>
          <w:numId w:val="2"/>
        </w:numPr>
        <w:jc w:val="both"/>
        <w:rPr>
          <w:rFonts w:ascii="Arial" w:hAnsi="Arial" w:cs="Arial"/>
          <w:lang w:val="es-ES"/>
        </w:rPr>
      </w:pPr>
      <w:r w:rsidRPr="00312817">
        <w:rPr>
          <w:rFonts w:ascii="Arial" w:hAnsi="Arial" w:cs="Arial"/>
          <w:lang w:val="es-ES"/>
        </w:rPr>
        <w:t>Se ha intentado mantener en todo momento los nombres de los atributos del diagrama Entidad-Relación, añadiendo las modificaciones necesarias para su posterior uso en la base de datos.</w:t>
      </w:r>
    </w:p>
    <w:p w:rsidR="00E34CCB" w:rsidRPr="00312817" w:rsidRDefault="00E34CCB" w:rsidP="00C1452A">
      <w:pPr>
        <w:pStyle w:val="Prrafodelista"/>
        <w:numPr>
          <w:ilvl w:val="0"/>
          <w:numId w:val="2"/>
        </w:numPr>
        <w:jc w:val="both"/>
        <w:rPr>
          <w:rFonts w:ascii="Arial" w:hAnsi="Arial" w:cs="Arial"/>
          <w:lang w:val="es-ES"/>
        </w:rPr>
      </w:pPr>
      <w:r w:rsidRPr="00312817">
        <w:rPr>
          <w:rFonts w:ascii="Arial" w:hAnsi="Arial" w:cs="Arial"/>
          <w:lang w:val="es-ES"/>
        </w:rPr>
        <w:t>Se ha preferido una aproximación verbosa en el nombre de los atributos y en el de las tablas al considerar que de esta forma se entiende mejor a que se refiere cada uno de ellos.</w:t>
      </w:r>
    </w:p>
    <w:p w:rsidR="00C1452A" w:rsidRDefault="00C1452A" w:rsidP="00C1452A">
      <w:pPr>
        <w:pStyle w:val="Ttulo1"/>
        <w:rPr>
          <w:lang w:val="es-ES"/>
        </w:rPr>
      </w:pPr>
      <w:r>
        <w:rPr>
          <w:lang w:val="es-ES"/>
        </w:rPr>
        <w:t>Aclaraciones sobre el Script SQL</w:t>
      </w:r>
    </w:p>
    <w:p w:rsidR="00C1452A" w:rsidRDefault="00C1452A" w:rsidP="00C1452A">
      <w:pPr>
        <w:jc w:val="both"/>
        <w:rPr>
          <w:rFonts w:ascii="Arial" w:hAnsi="Arial" w:cs="Arial"/>
          <w:lang w:val="es-ES"/>
        </w:rPr>
      </w:pPr>
      <w:r w:rsidRPr="00C1452A">
        <w:rPr>
          <w:rFonts w:ascii="Arial" w:hAnsi="Arial" w:cs="Arial"/>
          <w:lang w:val="es-ES"/>
        </w:rPr>
        <w:t xml:space="preserve">Las restricciones </w:t>
      </w:r>
      <w:r>
        <w:rPr>
          <w:rFonts w:ascii="Arial" w:hAnsi="Arial" w:cs="Arial"/>
          <w:lang w:val="es-ES"/>
        </w:rPr>
        <w:t>realizadas en el script SQL que son de tipo “</w:t>
      </w:r>
      <w:r w:rsidRPr="00C1452A">
        <w:rPr>
          <w:rFonts w:ascii="Consolas" w:hAnsi="Consolas" w:cs="Arial"/>
          <w:lang w:val="es-ES"/>
        </w:rPr>
        <w:t>CREATE ASSERTION</w:t>
      </w:r>
      <w:r w:rsidRPr="00C1452A">
        <w:rPr>
          <w:rFonts w:cs="Arial"/>
          <w:lang w:val="es-ES"/>
        </w:rPr>
        <w:t>”</w:t>
      </w:r>
      <w:r>
        <w:rPr>
          <w:rFonts w:ascii="Arial" w:hAnsi="Arial" w:cs="Arial"/>
          <w:lang w:val="es-ES"/>
        </w:rPr>
        <w:t>, han sido comentadas. Esto se debe a que, pese a que este tipo de sentencias forman parte del estándar SQL-92 visto en clase, el sistema gestor de base de datos MySQL no lo implementa, por lo que genera errores en la ejecución sobre dicho gestor.</w:t>
      </w:r>
    </w:p>
    <w:p w:rsidR="00C1452A" w:rsidRPr="00C1452A" w:rsidRDefault="00C1452A">
      <w:pPr>
        <w:rPr>
          <w:rFonts w:ascii="Arial" w:hAnsi="Arial" w:cs="Arial"/>
          <w:lang w:val="es-ES"/>
        </w:rPr>
      </w:pPr>
      <w:r w:rsidRPr="00C1452A">
        <w:rPr>
          <w:rFonts w:ascii="Arial" w:hAnsi="Arial" w:cs="Arial"/>
          <w:lang w:val="es-ES"/>
        </w:rPr>
        <w:br w:type="page"/>
      </w:r>
    </w:p>
    <w:p w:rsidR="00E34CCB" w:rsidRPr="006323B3" w:rsidRDefault="00E34CCB" w:rsidP="00C1452A">
      <w:pPr>
        <w:pStyle w:val="Ttulo1"/>
        <w:rPr>
          <w:lang w:val="es-ES"/>
        </w:rPr>
      </w:pPr>
      <w:r w:rsidRPr="006323B3">
        <w:rPr>
          <w:lang w:val="es-ES"/>
        </w:rPr>
        <w:lastRenderedPageBreak/>
        <w:t>Consultas realizadas</w:t>
      </w:r>
    </w:p>
    <w:p w:rsidR="00C1452A" w:rsidRDefault="00E34CCB" w:rsidP="00B95499">
      <w:pPr>
        <w:pStyle w:val="Ttulo2"/>
        <w:rPr>
          <w:lang w:val="es-ES"/>
        </w:rPr>
      </w:pPr>
      <w:r w:rsidRPr="00344066">
        <w:rPr>
          <w:lang w:val="es-ES"/>
        </w:rPr>
        <w:t>Consulta 1</w:t>
      </w:r>
      <w:r w:rsidR="00C1452A">
        <w:rPr>
          <w:lang w:val="es-ES"/>
        </w:rPr>
        <w:t>:</w:t>
      </w:r>
    </w:p>
    <w:p w:rsidR="00E34CCB" w:rsidRPr="00312817" w:rsidRDefault="00C1452A" w:rsidP="00355DEA">
      <w:pPr>
        <w:jc w:val="both"/>
        <w:rPr>
          <w:rFonts w:ascii="Arial" w:hAnsi="Arial" w:cs="Arial"/>
          <w:lang w:val="es-ES"/>
        </w:rPr>
      </w:pPr>
      <w:r>
        <w:rPr>
          <w:rFonts w:ascii="Arial" w:hAnsi="Arial" w:cs="Arial"/>
          <w:lang w:val="es-ES"/>
        </w:rPr>
        <w:t>N</w:t>
      </w:r>
      <w:r w:rsidR="00E34CCB" w:rsidRPr="00312817">
        <w:rPr>
          <w:rFonts w:ascii="Arial" w:hAnsi="Arial" w:cs="Arial"/>
          <w:lang w:val="es-ES"/>
        </w:rPr>
        <w:t xml:space="preserve">úmero de sanciones para el Animal con </w:t>
      </w:r>
      <w:r w:rsidR="006323B3">
        <w:rPr>
          <w:rFonts w:ascii="Arial" w:hAnsi="Arial" w:cs="Arial"/>
          <w:lang w:val="es-ES"/>
        </w:rPr>
        <w:t>numero_identificacion</w:t>
      </w:r>
      <w:r w:rsidR="00E34CCB" w:rsidRPr="00312817">
        <w:rPr>
          <w:rFonts w:ascii="Arial" w:hAnsi="Arial" w:cs="Arial"/>
          <w:lang w:val="es-ES"/>
        </w:rPr>
        <w:t xml:space="preserve"> 20</w:t>
      </w:r>
    </w:p>
    <w:p w:rsidR="00E34CCB" w:rsidRPr="00312817" w:rsidRDefault="00E34CCB" w:rsidP="00355DEA">
      <w:pPr>
        <w:jc w:val="both"/>
        <w:rPr>
          <w:rFonts w:ascii="Arial" w:hAnsi="Arial" w:cs="Arial"/>
          <w:lang w:val="es-ES"/>
        </w:rPr>
      </w:pPr>
      <w:r w:rsidRPr="00312817">
        <w:rPr>
          <w:rFonts w:ascii="Arial" w:hAnsi="Arial" w:cs="Arial"/>
          <w:lang w:val="es-ES"/>
        </w:rPr>
        <w:t>Esta consulta sirve para poder saber el número de sanciones que tiene un determinado animal dado su identificador. Es útil ya que en cualquier momento, al comprobar la categoría de una nueva sanción</w:t>
      </w:r>
      <w:r w:rsidR="00D759C9" w:rsidRPr="00312817">
        <w:rPr>
          <w:rFonts w:ascii="Arial" w:hAnsi="Arial" w:cs="Arial"/>
          <w:lang w:val="es-ES"/>
        </w:rPr>
        <w:t xml:space="preserve"> se necesitan obtener las sanciones previas.</w:t>
      </w:r>
    </w:p>
    <w:p w:rsidR="00C1452A" w:rsidRDefault="00E34CCB" w:rsidP="00B95499">
      <w:pPr>
        <w:pStyle w:val="Ttulo2"/>
        <w:rPr>
          <w:lang w:val="es-ES"/>
        </w:rPr>
      </w:pPr>
      <w:r w:rsidRPr="00344066">
        <w:rPr>
          <w:lang w:val="es-ES"/>
        </w:rPr>
        <w:t>Consulta 2</w:t>
      </w:r>
      <w:r w:rsidR="00C1452A">
        <w:rPr>
          <w:lang w:val="es-ES"/>
        </w:rPr>
        <w:t>:</w:t>
      </w:r>
    </w:p>
    <w:p w:rsidR="00E34CCB" w:rsidRPr="00312817" w:rsidRDefault="00C1452A" w:rsidP="00355DEA">
      <w:pPr>
        <w:jc w:val="both"/>
        <w:rPr>
          <w:rFonts w:ascii="Arial" w:hAnsi="Arial" w:cs="Arial"/>
          <w:lang w:val="es-ES"/>
        </w:rPr>
      </w:pPr>
      <w:r>
        <w:rPr>
          <w:rFonts w:ascii="Arial" w:hAnsi="Arial" w:cs="Arial"/>
          <w:lang w:val="es-ES"/>
        </w:rPr>
        <w:t>A</w:t>
      </w:r>
      <w:r w:rsidR="00E34CCB" w:rsidRPr="00312817">
        <w:rPr>
          <w:rFonts w:ascii="Arial" w:hAnsi="Arial" w:cs="Arial"/>
          <w:lang w:val="es-ES"/>
        </w:rPr>
        <w:t xml:space="preserve">nimales actuales(numero_identificacion) del Titular con dni_cif 12052808A </w:t>
      </w:r>
    </w:p>
    <w:p w:rsidR="00D759C9" w:rsidRPr="00312817" w:rsidRDefault="00D759C9" w:rsidP="00355DEA">
      <w:pPr>
        <w:jc w:val="both"/>
        <w:rPr>
          <w:rFonts w:ascii="Arial" w:hAnsi="Arial" w:cs="Arial"/>
          <w:lang w:val="es-ES"/>
        </w:rPr>
      </w:pPr>
      <w:r w:rsidRPr="00312817">
        <w:rPr>
          <w:rFonts w:ascii="Arial" w:hAnsi="Arial" w:cs="Arial"/>
          <w:lang w:val="es-ES"/>
        </w:rPr>
        <w:t>Esta consulta permite obtener los animales tenidos por un Titular en el momento de realizar la consulta. Es relevante al devolver una instantánea de los animales actuales de un titular, descontando aquellos que haya podido tener en el pasado.</w:t>
      </w:r>
    </w:p>
    <w:p w:rsidR="00C1452A" w:rsidRDefault="00E34CCB" w:rsidP="00B95499">
      <w:pPr>
        <w:pStyle w:val="Ttulo2"/>
        <w:rPr>
          <w:lang w:val="es-ES"/>
        </w:rPr>
      </w:pPr>
      <w:r w:rsidRPr="00344066">
        <w:rPr>
          <w:lang w:val="es-ES"/>
        </w:rPr>
        <w:t>Consulta 3</w:t>
      </w:r>
      <w:r w:rsidR="00C1452A">
        <w:rPr>
          <w:lang w:val="es-ES"/>
        </w:rPr>
        <w:t>:</w:t>
      </w:r>
    </w:p>
    <w:p w:rsidR="00E34CCB" w:rsidRPr="00312817" w:rsidRDefault="00C1452A" w:rsidP="00355DEA">
      <w:pPr>
        <w:jc w:val="both"/>
        <w:rPr>
          <w:rFonts w:ascii="Arial" w:hAnsi="Arial" w:cs="Arial"/>
          <w:lang w:val="es-ES"/>
        </w:rPr>
      </w:pPr>
      <w:r>
        <w:rPr>
          <w:rFonts w:ascii="Arial" w:hAnsi="Arial" w:cs="Arial"/>
          <w:lang w:val="es-ES"/>
        </w:rPr>
        <w:t>L</w:t>
      </w:r>
      <w:r w:rsidR="00E34CCB" w:rsidRPr="00312817">
        <w:rPr>
          <w:rFonts w:ascii="Arial" w:hAnsi="Arial" w:cs="Arial"/>
          <w:lang w:val="es-ES"/>
        </w:rPr>
        <w:t>icencias (tipo_licencia, numero_licencia) del Titular con dni_cif 12052808</w:t>
      </w:r>
    </w:p>
    <w:p w:rsidR="00D759C9" w:rsidRPr="00312817" w:rsidRDefault="00D759C9" w:rsidP="00355DEA">
      <w:pPr>
        <w:jc w:val="both"/>
        <w:rPr>
          <w:rFonts w:ascii="Arial" w:hAnsi="Arial" w:cs="Arial"/>
          <w:lang w:val="es-ES"/>
        </w:rPr>
      </w:pPr>
      <w:r w:rsidRPr="00312817">
        <w:rPr>
          <w:rFonts w:ascii="Arial" w:hAnsi="Arial" w:cs="Arial"/>
          <w:lang w:val="es-ES"/>
        </w:rPr>
        <w:t>Esta consulta devuelve las licencias que posee un Titular. Es útil dado que de esta forma podemos saber si un Titular está capacitado para tener un animal o por el contrario debe obtener previamente la licencia necesaria.</w:t>
      </w:r>
    </w:p>
    <w:sectPr w:rsidR="00D759C9" w:rsidRPr="00312817" w:rsidSect="00FD70EB">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A708A"/>
    <w:multiLevelType w:val="hybridMultilevel"/>
    <w:tmpl w:val="459C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9832C6"/>
    <w:multiLevelType w:val="hybridMultilevel"/>
    <w:tmpl w:val="4CFE2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BF"/>
    <w:rsid w:val="00312817"/>
    <w:rsid w:val="00344066"/>
    <w:rsid w:val="00355DEA"/>
    <w:rsid w:val="00415AF5"/>
    <w:rsid w:val="00487375"/>
    <w:rsid w:val="006323B3"/>
    <w:rsid w:val="00650AF4"/>
    <w:rsid w:val="006734A2"/>
    <w:rsid w:val="007A21EE"/>
    <w:rsid w:val="00847390"/>
    <w:rsid w:val="00907A52"/>
    <w:rsid w:val="00B95499"/>
    <w:rsid w:val="00B97AAF"/>
    <w:rsid w:val="00BB6FC8"/>
    <w:rsid w:val="00C1452A"/>
    <w:rsid w:val="00C80ED5"/>
    <w:rsid w:val="00D6124C"/>
    <w:rsid w:val="00D759C9"/>
    <w:rsid w:val="00E34CCB"/>
    <w:rsid w:val="00F840BF"/>
    <w:rsid w:val="00FD7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3BB5"/>
  <w15:docId w15:val="{865FCE4B-F288-405A-ADBA-C3216824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45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54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4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0BF"/>
    <w:rPr>
      <w:rFonts w:ascii="Tahoma" w:hAnsi="Tahoma" w:cs="Tahoma"/>
      <w:sz w:val="16"/>
      <w:szCs w:val="16"/>
    </w:rPr>
  </w:style>
  <w:style w:type="paragraph" w:styleId="Prrafodelista">
    <w:name w:val="List Paragraph"/>
    <w:basedOn w:val="Normal"/>
    <w:uiPriority w:val="34"/>
    <w:qFormat/>
    <w:rsid w:val="00487375"/>
    <w:pPr>
      <w:ind w:left="720"/>
      <w:contextualSpacing/>
    </w:pPr>
  </w:style>
  <w:style w:type="character" w:customStyle="1" w:styleId="Ttulo1Car">
    <w:name w:val="Título 1 Car"/>
    <w:basedOn w:val="Fuentedeprrafopredeter"/>
    <w:link w:val="Ttulo1"/>
    <w:uiPriority w:val="9"/>
    <w:rsid w:val="00C1452A"/>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9549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557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Alderete</dc:creator>
  <cp:lastModifiedBy>Luis Alberto</cp:lastModifiedBy>
  <cp:revision>22</cp:revision>
  <cp:lastPrinted>2016-12-08T01:27:00Z</cp:lastPrinted>
  <dcterms:created xsi:type="dcterms:W3CDTF">2016-11-29T11:51:00Z</dcterms:created>
  <dcterms:modified xsi:type="dcterms:W3CDTF">2016-12-08T13:00:00Z</dcterms:modified>
</cp:coreProperties>
</file>