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F9511">
      <w:pPr>
        <w:spacing w:before="480" w:after="480" w:line="288" w:lineRule="auto"/>
        <w:ind w:left="0"/>
      </w:pPr>
      <w:bookmarkStart w:id="7" w:name="_GoBack"/>
      <w:bookmarkEnd w:id="7"/>
      <w:r>
        <w:rPr>
          <w:rFonts w:ascii="Arial" w:hAnsi="Arial" w:eastAsia="等线" w:cs="Arial"/>
          <w:b/>
          <w:sz w:val="52"/>
        </w:rPr>
        <w:t>破界向上生长基地·青年人脉复利计划</w:t>
      </w:r>
    </w:p>
    <w:p w14:paraId="1C9CD3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人脉破圈｜私域变现｜个体成长</w:t>
      </w:r>
    </w:p>
    <w:p w14:paraId="6723F38C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32"/>
          <w:lang w:eastAsia="zh-CN"/>
        </w:rPr>
        <w:t>什么是青年人脉复利计划？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30 天全程陪伴式学习，一站式拿下人脉破界、私域运营、AI 时代成长、一人公司变现全套方法论</w:t>
      </w:r>
      <w:r>
        <w:rPr>
          <w:rFonts w:hint="eastAsia" w:ascii="Arial" w:hAnsi="Arial" w:eastAsia="等线" w:cs="Arial"/>
          <w:sz w:val="22"/>
          <w:lang w:eastAsia="zh-CN"/>
        </w:rPr>
        <w:t>及实践机会。</w:t>
      </w:r>
    </w:p>
    <w:p w14:paraId="6A05EB4F">
      <w:pPr>
        <w:spacing w:before="120" w:after="120" w:line="288" w:lineRule="auto"/>
        <w:ind w:left="0"/>
        <w:jc w:val="left"/>
      </w:pPr>
    </w:p>
    <w:p w14:paraId="066B30F1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eastAsia="zh-CN"/>
        </w:rPr>
        <w:t>为什么要开启这个计划？</w:t>
      </w:r>
    </w:p>
    <w:p w14:paraId="5A742D2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立足 AI </w:t>
      </w:r>
      <w:r>
        <w:rPr>
          <w:rFonts w:hint="eastAsia" w:ascii="Arial" w:hAnsi="Arial" w:eastAsia="等线" w:cs="Arial"/>
          <w:sz w:val="22"/>
          <w:lang w:eastAsia="zh-CN"/>
        </w:rPr>
        <w:t>+</w:t>
      </w:r>
      <w:r>
        <w:rPr>
          <w:rFonts w:ascii="Arial" w:hAnsi="Arial" w:eastAsia="等线" w:cs="Arial"/>
          <w:sz w:val="22"/>
        </w:rPr>
        <w:t>互联网、一人公司新商业时代，专为渴望打破圈层壁垒、摆脱无效内卷、实现自我成长与轻变现的青年打造。以「人脉复利」为核心，带你跳出低维圈子，链接高维资源，把人脉变成终身私域资产，搭建属于自己的成长与变现闭环。</w:t>
      </w:r>
    </w:p>
    <w:p w14:paraId="2B51714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93761E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t>为什么采取30天实战模式？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摒弃高压内卷、每日打卡模式，采用「学习 + 实战 + 复盘」节奏，适配</w:t>
      </w:r>
      <w:r>
        <w:rPr>
          <w:rFonts w:hint="eastAsia" w:ascii="Arial" w:hAnsi="Arial" w:eastAsia="等线" w:cs="Arial"/>
          <w:sz w:val="22"/>
          <w:lang w:eastAsia="zh-CN"/>
        </w:rPr>
        <w:t>年轻人</w:t>
      </w:r>
      <w:r>
        <w:rPr>
          <w:rFonts w:ascii="Arial" w:hAnsi="Arial" w:eastAsia="等线" w:cs="Arial"/>
          <w:sz w:val="22"/>
        </w:rPr>
        <w:t>轻松完成成长蜕变</w:t>
      </w:r>
    </w:p>
    <w:p w14:paraId="15659EC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bookmarkStart w:id="0" w:name="heading_3"/>
      <w:r>
        <w:rPr>
          <w:rFonts w:hint="eastAsia" w:ascii="Arial" w:hAnsi="Arial" w:eastAsia="等线" w:cs="Arial"/>
          <w:b/>
          <w:sz w:val="32"/>
          <w:lang w:eastAsia="zh-CN"/>
        </w:rPr>
        <w:t>导师：小陶老师</w:t>
      </w:r>
    </w:p>
    <w:p w14:paraId="29410DFF">
      <w:pPr>
        <w:spacing w:before="320" w:after="120" w:line="288" w:lineRule="auto"/>
        <w:ind w:left="0"/>
        <w:jc w:val="left"/>
        <w:outlineLvl w:val="1"/>
        <w:rPr>
          <w:rFonts w:hint="eastAsia"/>
        </w:rPr>
      </w:pPr>
      <w:r>
        <w:rPr>
          <w:rFonts w:hint="eastAsia"/>
        </w:rPr>
        <w:t>宾夕法尼亚大学教学领导力硕士</w:t>
      </w:r>
    </w:p>
    <w:p w14:paraId="0796241E">
      <w:pPr>
        <w:spacing w:before="320" w:after="120" w:line="288" w:lineRule="auto"/>
        <w:ind w:left="0"/>
        <w:jc w:val="left"/>
        <w:outlineLvl w:val="1"/>
        <w:rPr>
          <w:rFonts w:hint="eastAsia"/>
        </w:rPr>
      </w:pPr>
      <w:r>
        <w:rPr>
          <w:rFonts w:hint="eastAsia"/>
        </w:rPr>
        <w:t>TEFL及美国教师资格证持有者</w:t>
      </w:r>
    </w:p>
    <w:p w14:paraId="270ECE93">
      <w:pPr>
        <w:spacing w:before="320" w:after="120" w:line="288" w:lineRule="auto"/>
        <w:ind w:left="0"/>
        <w:jc w:val="left"/>
        <w:outlineLvl w:val="1"/>
        <w:rPr>
          <w:rFonts w:hint="eastAsia"/>
        </w:rPr>
      </w:pPr>
      <w:r>
        <w:rPr>
          <w:rFonts w:hint="eastAsia"/>
        </w:rPr>
        <w:t>全美30岁以下华人精英U25</w:t>
      </w:r>
    </w:p>
    <w:p w14:paraId="1FE68C46">
      <w:pPr>
        <w:spacing w:before="320" w:after="120" w:line="288" w:lineRule="auto"/>
        <w:ind w:left="0"/>
        <w:jc w:val="left"/>
        <w:outlineLvl w:val="1"/>
        <w:rPr>
          <w:rFonts w:hint="eastAsia"/>
        </w:rPr>
      </w:pPr>
      <w:r>
        <w:rPr>
          <w:rFonts w:hint="eastAsia"/>
        </w:rPr>
        <w:t>《不被定义的00后》作者</w:t>
      </w:r>
    </w:p>
    <w:p w14:paraId="5806FE77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t>运营官：采石</w:t>
      </w:r>
    </w:p>
    <w:p w14:paraId="5425FFAB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</w:p>
    <w:p w14:paraId="77A3E0A4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eastAsia="zh-CN"/>
        </w:rPr>
        <w:t>交付</w:t>
      </w:r>
      <w:r>
        <w:rPr>
          <w:rFonts w:ascii="Arial" w:hAnsi="Arial" w:eastAsia="等线" w:cs="Arial"/>
          <w:b/>
          <w:sz w:val="32"/>
        </w:rPr>
        <w:t>体系</w:t>
      </w:r>
      <w:bookmarkEnd w:id="0"/>
    </w:p>
    <w:p w14:paraId="43EE13A0">
      <w:pPr>
        <w:spacing w:before="300" w:after="120" w:line="288" w:lineRule="auto"/>
        <w:ind w:left="0"/>
        <w:jc w:val="left"/>
        <w:outlineLvl w:val="2"/>
      </w:pPr>
      <w:bookmarkStart w:id="1" w:name="heading_4"/>
      <w:r>
        <w:rPr>
          <w:rFonts w:ascii="Arial" w:hAnsi="Arial" w:eastAsia="等线" w:cs="Arial"/>
          <w:b/>
          <w:sz w:val="30"/>
        </w:rPr>
        <w:t>第一阶段：认知破界・踩中时代风口</w:t>
      </w:r>
      <w:bookmarkEnd w:id="1"/>
    </w:p>
    <w:p w14:paraId="06F99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拆解当下互联网流量趋势、AI 技术对青年成长的重塑、一人公司轻创业底层逻辑；剖析圈层困局，颠覆传统学生思维，建立「人脉 = 资产」的复利认知，找准向上生长的核心方向。</w:t>
      </w:r>
    </w:p>
    <w:p w14:paraId="683758B1">
      <w:pPr>
        <w:spacing w:before="300" w:after="120" w:line="288" w:lineRule="auto"/>
        <w:ind w:left="0"/>
        <w:jc w:val="left"/>
        <w:outlineLvl w:val="2"/>
      </w:pPr>
      <w:bookmarkStart w:id="2" w:name="heading_5"/>
      <w:r>
        <w:rPr>
          <w:rFonts w:ascii="Arial" w:hAnsi="Arial" w:eastAsia="等线" w:cs="Arial"/>
          <w:b/>
          <w:sz w:val="30"/>
        </w:rPr>
        <w:t>第二阶段：</w:t>
      </w:r>
      <w:r>
        <w:rPr>
          <w:rFonts w:hint="eastAsia" w:ascii="Arial" w:hAnsi="Arial" w:eastAsia="等线" w:cs="Arial"/>
          <w:b/>
          <w:sz w:val="30"/>
          <w:lang w:eastAsia="zh-CN"/>
        </w:rPr>
        <w:t>私域</w:t>
      </w:r>
      <w:r>
        <w:rPr>
          <w:rFonts w:ascii="Arial" w:hAnsi="Arial" w:eastAsia="等线" w:cs="Arial"/>
          <w:b/>
          <w:sz w:val="30"/>
        </w:rPr>
        <w:t>破界・打造高价值 IP</w:t>
      </w:r>
      <w:bookmarkEnd w:id="2"/>
    </w:p>
    <w:p w14:paraId="6A1FE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手把手教你搭建青年专属私域</w:t>
      </w:r>
      <w:r>
        <w:rPr>
          <w:rFonts w:hint="eastAsia" w:ascii="Arial" w:hAnsi="Arial" w:eastAsia="等线" w:cs="Arial"/>
          <w:sz w:val="22"/>
          <w:lang w:eastAsia="zh-CN"/>
        </w:rPr>
        <w:t>IP</w:t>
      </w:r>
      <w:r>
        <w:rPr>
          <w:rFonts w:ascii="Arial" w:hAnsi="Arial" w:eastAsia="等线" w:cs="Arial"/>
          <w:sz w:val="22"/>
        </w:rPr>
        <w:t>，完成账号定位、视觉包装、朋友圈资产化运营、人脉分层管理；告别透明路人身份，打造靠谱、吸贵人、易合作的个人名片，拥有被高维圈子看见的资格。</w:t>
      </w:r>
    </w:p>
    <w:p w14:paraId="6807A787">
      <w:pPr>
        <w:spacing w:before="300" w:after="120" w:line="288" w:lineRule="auto"/>
        <w:ind w:left="0"/>
        <w:jc w:val="left"/>
        <w:outlineLvl w:val="2"/>
      </w:pPr>
      <w:bookmarkStart w:id="3" w:name="heading_6"/>
      <w:r>
        <w:rPr>
          <w:rFonts w:ascii="Arial" w:hAnsi="Arial" w:eastAsia="等线" w:cs="Arial"/>
          <w:b/>
          <w:sz w:val="30"/>
        </w:rPr>
        <w:t>第三阶段：人脉破界・搭建复利人脉网</w:t>
      </w:r>
      <w:bookmarkEnd w:id="3"/>
    </w:p>
    <w:p w14:paraId="1E567F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传授无卑微、高情商的向上链接技巧，掌握贵人链接、价值社交、资源置换的实战方法；学会借势高人、复制成功路径，从圈层追随者变身人脉节点，搭建可长期增值的优质人脉网。</w:t>
      </w:r>
    </w:p>
    <w:p w14:paraId="6C9702CF">
      <w:pPr>
        <w:spacing w:before="300" w:after="120" w:line="288" w:lineRule="auto"/>
        <w:ind w:left="0"/>
        <w:jc w:val="left"/>
        <w:outlineLvl w:val="2"/>
      </w:pPr>
      <w:bookmarkStart w:id="4" w:name="heading_7"/>
      <w:r>
        <w:rPr>
          <w:rFonts w:ascii="Arial" w:hAnsi="Arial" w:eastAsia="等线" w:cs="Arial"/>
          <w:b/>
          <w:sz w:val="30"/>
        </w:rPr>
        <w:t>第四阶段：资产破界・</w:t>
      </w:r>
      <w:r>
        <w:rPr>
          <w:rFonts w:hint="eastAsia" w:ascii="Arial" w:hAnsi="Arial" w:eastAsia="等线" w:cs="Arial"/>
          <w:b/>
          <w:sz w:val="30"/>
          <w:lang w:eastAsia="zh-CN"/>
        </w:rPr>
        <w:t>商业闭环</w:t>
      </w:r>
      <w:r>
        <w:rPr>
          <w:rFonts w:ascii="Arial" w:hAnsi="Arial" w:eastAsia="等线" w:cs="Arial"/>
          <w:b/>
          <w:sz w:val="30"/>
        </w:rPr>
        <w:t>轻变现</w:t>
      </w:r>
      <w:bookmarkEnd w:id="4"/>
    </w:p>
    <w:p w14:paraId="63E1AB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落地私域长效运营法则，解锁大学生、青年适配的零成本轻变现路径；打通「人脉链接→私域沉淀→影响力放大→商业变现」全闭环，把 30 天所学，转化为终身可复用的成长与赚钱能力。</w:t>
      </w:r>
    </w:p>
    <w:p w14:paraId="7B2906A7">
      <w:pPr>
        <w:spacing w:before="320" w:after="120" w:line="288" w:lineRule="auto"/>
        <w:ind w:left="0"/>
        <w:jc w:val="left"/>
        <w:outlineLvl w:val="1"/>
      </w:pPr>
      <w:bookmarkStart w:id="5" w:name="heading_8"/>
      <w:r>
        <w:rPr>
          <w:rFonts w:ascii="Arial" w:hAnsi="Arial" w:eastAsia="等线" w:cs="Arial"/>
          <w:b/>
          <w:sz w:val="32"/>
        </w:rPr>
        <w:t>你能收获什么</w:t>
      </w:r>
      <w:bookmarkEnd w:id="5"/>
    </w:p>
    <w:p w14:paraId="4FC14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打破圈层枷锁，拥有主动链接高维人脉的能力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一套完整的私域 IP 运营体系，打造个人长期资产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看懂 AI 与一人公司时代趋势，抓住青年成长红利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可落地的轻变现方法，实现成长与创收同步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全程实战指导，无理论空谈，零基础也能轻松上手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加入同频成长社群，链接优质伙伴，拓展人脉圈子</w:t>
      </w:r>
    </w:p>
    <w:p w14:paraId="00173C75">
      <w:pPr>
        <w:spacing w:before="320" w:after="120" w:line="288" w:lineRule="auto"/>
        <w:ind w:left="0"/>
        <w:jc w:val="left"/>
        <w:outlineLvl w:val="1"/>
      </w:pPr>
      <w:bookmarkStart w:id="6" w:name="heading_9"/>
      <w:r>
        <w:rPr>
          <w:rFonts w:ascii="Arial" w:hAnsi="Arial" w:eastAsia="等线" w:cs="Arial"/>
          <w:b/>
          <w:sz w:val="32"/>
        </w:rPr>
        <w:t>适合人群</w:t>
      </w:r>
      <w:bookmarkEnd w:id="6"/>
    </w:p>
    <w:p w14:paraId="189FB7A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深陷校园 / 职场低维圈层，渴望破圈成长的青年</w:t>
      </w:r>
    </w:p>
    <w:p w14:paraId="0570AB3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想打造个人 IP、做轻资产副业的学生 / 职场人</w:t>
      </w:r>
    </w:p>
    <w:p w14:paraId="5D9E4B0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不懂人脉社交，无法链接资源、抓住机会的普通人</w:t>
      </w:r>
    </w:p>
    <w:p w14:paraId="4CE2125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想跟上 AI 时代趋势，搭建一人公司变现模式的创业者</w:t>
      </w:r>
    </w:p>
    <w:p w14:paraId="10DDBC1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不愿内卷内耗，想要实现自我价值与财富复利的年轻人</w:t>
      </w:r>
    </w:p>
    <w:p w14:paraId="36FF3B7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-CN"/>
        </w:rPr>
        <w:t>原价1980元，现骨折价</w:t>
      </w:r>
      <w:r>
        <w:rPr>
          <w:rFonts w:ascii="Arial" w:hAnsi="Arial" w:eastAsia="等线" w:cs="Arial"/>
          <w:sz w:val="22"/>
        </w:rPr>
        <w:t>350 元</w:t>
      </w:r>
    </w:p>
    <w:p w14:paraId="43A7B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 天，给自己一次破界重生的机会！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不用盲目摸索，不用单打独斗，跟着体系化课程，用人脉 + 私域 + 时代趋势，开启向上生长的复利人生！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A7A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AE68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079F9"/>
    <w:multiLevelType w:val="singleLevel"/>
    <w:tmpl w:val="69F07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69F07A04"/>
    <w:multiLevelType w:val="singleLevel"/>
    <w:tmpl w:val="69F07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69F07A0F"/>
    <w:multiLevelType w:val="singleLevel"/>
    <w:tmpl w:val="69F07A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69F07A1A"/>
    <w:multiLevelType w:val="singleLevel"/>
    <w:tmpl w:val="69F07A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69F07A25"/>
    <w:multiLevelType w:val="singleLevel"/>
    <w:tmpl w:val="69F07A25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A14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1041</Words>
  <Characters>1066</Characters>
  <Lines>0</Lines>
  <Paragraphs>0</Paragraphs>
  <TotalTime>0</TotalTime>
  <ScaleCrop>false</ScaleCrop>
  <LinksUpToDate>false</LinksUpToDate>
  <CharactersWithSpaces>1103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2026-04-29T01:12:00Z</dcterms:created>
  <dc:creator>Apache POI</dc:creator>
  <cp:lastModifiedBy>小陈爱学习</cp:lastModifiedBy>
  <dcterms:modified xsi:type="dcterms:W3CDTF">2026-04-30T14:51:48Z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5AB867481CA942AB9D1B14CA4B64A294_13</vt:lpwstr>
  </property>
  <property fmtid="{D5CDD505-2E9C-101B-9397-08002B2CF9AE}" pid="3" name="KSOProductBuildVer">
    <vt:lpwstr>2052-12.1.0.25865</vt:lpwstr>
  </property>
</Properties>
</file>