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Résumé du projet Kora Santé</w:t>
      </w:r>
    </w:p>
    <w:p>
      <w:pPr>
        <w:spacing w:after="240"/>
      </w:pPr>
      <w:r>
        <w:rPr>
          <w:rFonts w:ascii="Arial" w:hAnsi="Arial"/>
          <w:b/>
          <w:color w:val="541249"/>
          <w:sz w:val="23"/>
        </w:rPr>
        <w:t>Unité régionale de consommables médicaux</w:t>
      </w:r>
    </w:p>
    <w:p>
      <w:pPr>
        <w:spacing w:after="240"/>
      </w:pPr>
      <w:r>
        <w:rPr>
          <w:rFonts w:ascii="Arial" w:hAnsi="Arial"/>
          <w:b w:val="0"/>
          <w:i/>
          <w:color w:val="555555"/>
          <w:sz w:val="19"/>
        </w:rPr>
        <w:t>Document de démonstration. Toutes les données sont fictives et ne constituent ni une offre, ni une promesse de rendement.</w:t>
      </w:r>
    </w:p>
    <w:p>
      <w:pPr>
        <w:spacing w:after="240"/>
      </w:pPr>
      <w:r>
        <w:rPr>
          <w:rFonts w:ascii="Arial" w:hAnsi="Arial"/>
          <w:b w:val="0"/>
          <w:color w:val="000000"/>
          <w:sz w:val="21"/>
        </w:rPr>
        <w:t>Kora Santé Industries SAS présente un besoin de financement de 320 000 000 FCFA à Cotonou. Le projet vise à installer une ligne de production, un laboratoire qualité et certifier les premiers produits.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Repère</w:t>
            </w:r>
          </w:p>
        </w:tc>
        <w:tc>
          <w:tcPr>
            <w:tcW w:type="dxa" w:w="6048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Information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Entreprise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Kora Santé Industries SAS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Implantation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Cotonou, Bénin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Mode de financement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Ouverture du capital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Montant recherché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320 000 000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Participation minimale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500 000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Conditions indicatives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18 % du capital proposé, valorisation avant opération de 1 450 000 000 FCFA</w:t>
            </w:r>
          </w:p>
        </w:tc>
      </w:tr>
    </w:tbl>
    <w:p>
      <w:pPr>
        <w:pStyle w:val="Heading1"/>
      </w:pPr>
      <w:r>
        <w:t>Utilisation prévue des fonds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5904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Poste</w:t>
            </w:r>
          </w:p>
        </w:tc>
        <w:tc>
          <w:tcPr>
            <w:tcW w:type="dxa" w:w="3024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Montant indicatif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Ligne de production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178 000 000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Laboratoire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52 000 000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Certification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28 000 000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Lancement et trésorerie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62 000 000 FCFA</w:t>
            </w:r>
          </w:p>
        </w:tc>
      </w:tr>
    </w:tbl>
    <w:p>
      <w:pPr>
        <w:pStyle w:val="Heading1"/>
      </w:pPr>
      <w:r>
        <w:t>Risques à examiner</w:t>
      </w:r>
    </w:p>
    <w:p>
      <w:pPr>
        <w:spacing w:after="160"/>
      </w:pPr>
      <w:r>
        <w:rPr>
          <w:rFonts w:ascii="Arial" w:hAnsi="Arial"/>
          <w:b w:val="0"/>
          <w:color w:val="000000"/>
          <w:sz w:val="21"/>
        </w:rPr>
        <w:t>Délais de certification, montée en charge industrielle, prix des matières et absence de liquidité garantie.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7"/>
      </w:rPr>
      <w:t>Dossier fictif de démonstration - septembre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