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kern w:val="0"/>
          <w:sz w:val="44"/>
          <w:szCs w:val="4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44"/>
          <w:szCs w:val="44"/>
          <w:lang w:val="en-US" w:eastAsia="zh-CN" w:bidi="ar"/>
        </w:rPr>
        <w:t>基于机器视觉的安全帽佩戴检测软件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黑体" w:hAnsi="黑体" w:eastAsia="黑体" w:cs="黑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kern w:val="0"/>
          <w:sz w:val="72"/>
          <w:szCs w:val="72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72"/>
          <w:szCs w:val="72"/>
          <w:lang w:val="en-US" w:eastAsia="zh-CN" w:bidi="ar"/>
        </w:rPr>
        <w:t>软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kern w:val="0"/>
          <w:sz w:val="72"/>
          <w:szCs w:val="72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72"/>
          <w:szCs w:val="72"/>
          <w:lang w:val="en-US" w:eastAsia="zh-CN" w:bidi="ar"/>
        </w:rPr>
        <w:t>件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kern w:val="0"/>
          <w:sz w:val="72"/>
          <w:szCs w:val="72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72"/>
          <w:szCs w:val="72"/>
          <w:lang w:val="en-US" w:eastAsia="zh-CN" w:bidi="ar"/>
        </w:rPr>
        <w:t>说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kern w:val="0"/>
          <w:sz w:val="72"/>
          <w:szCs w:val="72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72"/>
          <w:szCs w:val="72"/>
          <w:lang w:val="en-US" w:eastAsia="zh-CN" w:bidi="ar"/>
        </w:rPr>
        <w:t>明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kern w:val="0"/>
          <w:sz w:val="72"/>
          <w:szCs w:val="72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72"/>
          <w:szCs w:val="72"/>
          <w:lang w:val="en-US" w:eastAsia="zh-CN" w:bidi="ar"/>
        </w:rPr>
        <w:t>书</w:t>
      </w: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目录</w:t>
      </w:r>
    </w:p>
    <w:p>
      <w:pPr>
        <w:pStyle w:val="3"/>
        <w:tabs>
          <w:tab w:val="right" w:leader="dot" w:pos="8306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TOC \o "1-3" \h \u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_Toc23573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一、 简介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PAGEREF _Toc23573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</w:rPr>
        <w:t>3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pStyle w:val="3"/>
        <w:tabs>
          <w:tab w:val="right" w:leader="dot" w:pos="8306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_Toc9622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二、软件介绍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PAGEREF _Toc9622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</w:rPr>
        <w:t>5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_Toc29986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2.1 软件名称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PAGEREF _Toc29986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</w:rPr>
        <w:t>5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_Toc6916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2.2 软件功能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PAGEREF _Toc6916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</w:rPr>
        <w:t>5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_Toc25023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2.3 软件运行环境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PAGEREF _Toc25023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</w:rPr>
        <w:t>5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_Toc17048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2.4 作者信息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pStyle w:val="3"/>
        <w:tabs>
          <w:tab w:val="right" w:leader="dot" w:pos="8306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_Toc9821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三、 软件使用介绍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PAGEREF _Toc9821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</w:rPr>
        <w:t>6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_Toc14286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3.1 开发环境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PAGEREF _Toc14286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</w:rPr>
        <w:t>6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_Toc7725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3.2 开发流程图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PAGEREF _Toc7725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</w:rPr>
        <w:t>6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_Toc26669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3.3 软件使用步骤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PAGEREF _Toc26669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</w:rPr>
        <w:t>7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_Toc27467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1、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打开需要检测的视频文件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default" w:ascii="Times New Roman" w:hAnsi="Times New Roman" w:eastAsia="黑体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黑体" w:cs="Times New Roman"/>
          <w:sz w:val="32"/>
          <w:szCs w:val="32"/>
        </w:rPr>
        <w:instrText xml:space="preserve"> HYPERLINK \l _Toc30023 </w:instrTex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 xml:space="preserve">2、 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播放检测视频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7</w:t>
      </w: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</w:p>
    <w:p>
      <w:pPr>
        <w:ind w:left="960" w:hanging="960" w:hangingChars="30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3、保存分析结果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..............................................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8 4、打开实时摄像头............................9</w:t>
      </w:r>
    </w:p>
    <w:p>
      <w:pPr>
        <w:ind w:left="960" w:hanging="960" w:hangingChars="30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      5、分析结果查询..............................9</w:t>
      </w:r>
    </w:p>
    <w:p>
      <w:pPr>
        <w:tabs>
          <w:tab w:val="center" w:pos="4213"/>
          <w:tab w:val="left" w:pos="5873"/>
        </w:tabs>
        <w:jc w:val="left"/>
        <w:rPr>
          <w:rFonts w:hint="eastAsia" w:ascii="黑体" w:hAnsi="黑体" w:eastAsia="黑体" w:cs="黑体"/>
          <w:lang w:eastAsia="zh-CN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fldChar w:fldCharType="end"/>
      </w:r>
      <w:r>
        <w:rPr>
          <w:rFonts w:hint="eastAsia" w:ascii="Times New Roman" w:hAnsi="Times New Roman" w:eastAsia="黑体" w:cs="Times New Roman"/>
          <w:sz w:val="32"/>
          <w:szCs w:val="32"/>
          <w:lang w:eastAsia="zh-CN"/>
        </w:rPr>
        <w:tab/>
      </w:r>
      <w:r>
        <w:rPr>
          <w:rFonts w:hint="eastAsia" w:ascii="Times New Roman" w:hAnsi="Times New Roman" w:eastAsia="黑体" w:cs="Times New Roman"/>
          <w:sz w:val="32"/>
          <w:szCs w:val="32"/>
          <w:lang w:eastAsia="zh-CN"/>
        </w:rPr>
        <w:tab/>
      </w:r>
    </w:p>
    <w:p>
      <w:pPr>
        <w:tabs>
          <w:tab w:val="left" w:pos="3353"/>
          <w:tab w:val="left" w:pos="5073"/>
        </w:tabs>
        <w:jc w:val="left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ab/>
      </w:r>
      <w:r>
        <w:rPr>
          <w:rFonts w:hint="eastAsia" w:ascii="黑体" w:hAnsi="黑体" w:eastAsia="黑体" w:cs="黑体"/>
          <w:lang w:eastAsia="zh-CN"/>
        </w:rPr>
        <w:tab/>
      </w:r>
      <w:bookmarkStart w:id="10" w:name="_GoBack"/>
      <w:bookmarkEnd w:id="10"/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基于机器视觉的安全帽佩戴检测软件</w:t>
      </w:r>
      <w:r>
        <w:rPr>
          <w:rFonts w:hint="default" w:ascii="Times New Roman" w:hAnsi="Times New Roman" w:eastAsia="宋体" w:cs="Times New Roman"/>
          <w:b/>
          <w:bCs/>
          <w:kern w:val="0"/>
          <w:sz w:val="32"/>
          <w:szCs w:val="32"/>
          <w:lang w:val="en-US" w:eastAsia="zh-CN" w:bidi="ar"/>
        </w:rPr>
        <w:t>说明书</w:t>
      </w:r>
    </w:p>
    <w:p>
      <w:pPr>
        <w:numPr>
          <w:ilvl w:val="0"/>
          <w:numId w:val="1"/>
        </w:numPr>
        <w:jc w:val="both"/>
        <w:outlineLvl w:val="0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0" w:name="_Toc23573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简介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安全帽佩戴检测软件是一款用C语言和C++语言混合编写的软件。用C++语言作为开发语言，利用QT作为图形界面开发框架，用C语言作为算法实现语言，其中的目标检测使用了yolov3算法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</w:rPr>
        <w:t>Qt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</w:rPr>
        <w:t>是一个1991年由Qt Company开发的跨平台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"https://baike.baidu.com/item/C++" \t "https://baike.baidu.com/item/qt/_blank" </w:instrTex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C++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"https://baike.baidu.com/item/%E5%9B%BE%E5%BD%A2%E7%94%A8%E6%88%B7%E7%95%8C%E9%9D%A2" \t "https://baike.baidu.com/item/qt/_blank" </w:instrTex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图形用户界面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</w:rPr>
        <w:t>应用程序开发框架。它既可以开发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"https://baike.baidu.com/item/GUI" \t "https://baike.baidu.com/item/qt/_blank" </w:instrTex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GUI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</w:rPr>
        <w:t>程序，也可用于开发非GUI程序，比如控制台工具和服务器。Qt是面向对象的框架，使用特殊的代码生成扩展以及一些宏，Qt很容易扩展，并且允许真正地组件编程。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 该软件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利用卷积神经网络，检测视频文件或实时摄像头中的人是否佩戴了安全帽，并将人和安全帽标注出来，未佩戴安全帽的人上方会有红色的警告标志。视频分析结束后，将自动统计出视频中出现的人数和未佩戴安全帽的人数，可将分析结果存入数据库、导出带有标注的视频文件。同时，可以从数据库查询分析过的视频并显示分析结果。</w:t>
      </w:r>
    </w:p>
    <w:p>
      <w:pPr>
        <w:ind w:firstLine="560" w:firstLineChars="200"/>
        <w:jc w:val="both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具体要求有以下几点</w:t>
      </w:r>
      <w:r>
        <w:rPr>
          <w:rFonts w:hint="default" w:ascii="Times New Roman" w:hAnsi="Times New Roman" w:eastAsia="宋体" w:cs="Times New Roman"/>
          <w:sz w:val="28"/>
          <w:szCs w:val="28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8"/>
          <w:szCs w:val="28"/>
        </w:rPr>
        <w:t>  </w:t>
      </w:r>
    </w:p>
    <w:p>
      <w:pPr>
        <w:ind w:firstLine="560" w:firstLineChars="200"/>
        <w:jc w:val="left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8"/>
          <w:szCs w:val="28"/>
        </w:rPr>
        <w:t>对系统进行功能模块分析、控制模块分析正确，符合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应用的</w:t>
      </w:r>
      <w:r>
        <w:rPr>
          <w:rFonts w:hint="default" w:ascii="Times New Roman" w:hAnsi="Times New Roman" w:eastAsia="宋体" w:cs="Times New Roman"/>
          <w:sz w:val="28"/>
          <w:szCs w:val="28"/>
        </w:rPr>
        <w:t>要求，实现相应功能；可以加以其他功能或修饰，使程序更加完善、合理； 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8"/>
          <w:szCs w:val="28"/>
        </w:rPr>
        <w:t>系统设计要实用，采用模块化程序设计方法，编程简练、可用，功能全面； 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8"/>
          <w:szCs w:val="28"/>
        </w:rPr>
        <w:t>说明书、流程图要清楚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1" w:name="_Toc9622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二、软件介绍</w:t>
      </w:r>
      <w:bookmarkEnd w:id="1"/>
    </w:p>
    <w:p>
      <w:pPr>
        <w:numPr>
          <w:ilvl w:val="0"/>
          <w:numId w:val="0"/>
        </w:numPr>
        <w:jc w:val="left"/>
        <w:outlineLvl w:val="1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2" w:name="_Toc2998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2.1 软件名称</w:t>
      </w:r>
      <w:bookmarkEnd w:id="2"/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基于机器视觉的安全帽佩戴检测软件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" w:name="_Toc691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2.2 软件功能</w:t>
      </w:r>
      <w:bookmarkEnd w:id="3"/>
    </w:p>
    <w:p>
      <w:pPr>
        <w:numPr>
          <w:ilvl w:val="0"/>
          <w:numId w:val="0"/>
        </w:numPr>
        <w:ind w:firstLine="640"/>
        <w:jc w:val="both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于检测施工地中的工人是否佩戴了安全帽，利用神经网络标注出视频中的人物和安全帽，并对未戴安全帽的人用红色警告标志标识。还可统计出一段视频中出现的总人数和未佩戴安全帽的人数，可将数据存入数据库，且数据可查询。</w:t>
      </w:r>
    </w:p>
    <w:p>
      <w:pPr>
        <w:numPr>
          <w:ilvl w:val="0"/>
          <w:numId w:val="0"/>
        </w:numPr>
        <w:ind w:firstLine="640"/>
        <w:jc w:val="both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line="360" w:lineRule="auto"/>
        <w:outlineLvl w:val="1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bookmarkStart w:id="4" w:name="_Toc25023"/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2.3 软件运行环境</w:t>
      </w:r>
      <w:bookmarkEnd w:id="4"/>
    </w:p>
    <w:p>
      <w:pPr>
        <w:spacing w:line="360" w:lineRule="auto"/>
        <w:ind w:firstLine="64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硬件环境：Win10 PC机</w:t>
      </w:r>
    </w:p>
    <w:p>
      <w:pPr>
        <w:spacing w:line="360" w:lineRule="auto"/>
        <w:ind w:firstLine="64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软件环境：Qt Creater</w:t>
      </w:r>
    </w:p>
    <w:p>
      <w:pPr>
        <w:spacing w:line="360" w:lineRule="auto"/>
        <w:ind w:firstLine="64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spacing w:line="360" w:lineRule="auto"/>
        <w:outlineLvl w:val="1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bookmarkStart w:id="5" w:name="_Toc17048"/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2.4 作者信息</w:t>
      </w:r>
      <w:bookmarkEnd w:id="5"/>
    </w:p>
    <w:p>
      <w:pPr>
        <w:spacing w:line="360" w:lineRule="auto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编著者：戴沁妍，赵菁菁，陈前嘉</w:t>
      </w:r>
    </w:p>
    <w:p>
      <w:pPr>
        <w:spacing w:line="360" w:lineRule="auto"/>
        <w:ind w:firstLine="560" w:firstLineChars="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单位：华东师范大学计算机科学与软件工程学院</w:t>
      </w:r>
    </w:p>
    <w:p>
      <w:pPr>
        <w:spacing w:line="360" w:lineRule="auto"/>
        <w:ind w:firstLine="560" w:firstLineChars="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地址：华东师范大学中山北路校区</w:t>
      </w:r>
    </w:p>
    <w:p>
      <w:pPr>
        <w:spacing w:line="360" w:lineRule="auto"/>
        <w:ind w:firstLine="560" w:firstLineChars="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Email：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instrText xml:space="preserve"> HYPERLINK "mailto:15317399629@163.com" </w:instrTex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sz w:val="28"/>
          <w:szCs w:val="28"/>
          <w:lang w:val="en-US" w:eastAsia="zh-CN"/>
        </w:rPr>
        <w:t>15317399629@163.com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fldChar w:fldCharType="end"/>
      </w:r>
    </w:p>
    <w:p>
      <w:pPr>
        <w:spacing w:line="360" w:lineRule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both"/>
        <w:outlineLvl w:val="0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6" w:name="_Toc9821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软件使用介绍</w:t>
      </w:r>
      <w:bookmarkEnd w:id="6"/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bookmarkStart w:id="7" w:name="_Toc14286"/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3.1 开发环境</w:t>
      </w:r>
      <w:bookmarkEnd w:id="7"/>
    </w:p>
    <w:p>
      <w:pPr>
        <w:spacing w:line="360" w:lineRule="auto"/>
        <w:ind w:firstLine="420"/>
        <w:rPr>
          <w:rFonts w:hint="eastAsia" w:ascii="Times New Roman" w:hAnsi="Times New Roman" w:cs="宋体"/>
          <w:sz w:val="28"/>
          <w:szCs w:val="28"/>
        </w:rPr>
      </w:pPr>
      <w:r>
        <w:rPr>
          <w:rFonts w:hint="eastAsia" w:ascii="Times New Roman" w:hAnsi="Times New Roman" w:cs="宋体"/>
          <w:sz w:val="28"/>
          <w:szCs w:val="28"/>
        </w:rPr>
        <w:t>本</w:t>
      </w:r>
      <w:r>
        <w:rPr>
          <w:rFonts w:hint="eastAsia" w:ascii="Times New Roman" w:hAnsi="Times New Roman" w:cs="宋体"/>
          <w:sz w:val="28"/>
          <w:szCs w:val="28"/>
          <w:lang w:val="en-US" w:eastAsia="zh-CN"/>
        </w:rPr>
        <w:t>应用</w:t>
      </w:r>
      <w:r>
        <w:rPr>
          <w:rFonts w:hint="eastAsia" w:ascii="Times New Roman" w:hAnsi="Times New Roman" w:cs="宋体"/>
          <w:sz w:val="28"/>
          <w:szCs w:val="28"/>
        </w:rPr>
        <w:t>使</w:t>
      </w:r>
      <w:r>
        <w:rPr>
          <w:rFonts w:hint="eastAsia" w:ascii="Times New Roman" w:hAnsi="Times New Roman" w:cs="宋体"/>
          <w:sz w:val="28"/>
          <w:szCs w:val="28"/>
          <w:lang w:val="en-US" w:eastAsia="zh-CN"/>
        </w:rPr>
        <w:t>用Qt Creater</w:t>
      </w:r>
      <w:r>
        <w:rPr>
          <w:rFonts w:hint="eastAsia" w:ascii="Times New Roman" w:hAnsi="Times New Roman" w:cs="宋体"/>
          <w:sz w:val="28"/>
          <w:szCs w:val="28"/>
        </w:rPr>
        <w:t>进行</w:t>
      </w:r>
      <w:r>
        <w:rPr>
          <w:rFonts w:hint="eastAsia" w:ascii="Times New Roman" w:hAnsi="Times New Roman" w:cs="宋体"/>
          <w:sz w:val="28"/>
          <w:szCs w:val="28"/>
          <w:lang w:val="en-US" w:eastAsia="zh-CN"/>
        </w:rPr>
        <w:t>三维世界应用</w:t>
      </w:r>
      <w:r>
        <w:rPr>
          <w:rFonts w:hint="eastAsia" w:ascii="Times New Roman" w:hAnsi="Times New Roman" w:cs="宋体"/>
          <w:sz w:val="28"/>
          <w:szCs w:val="28"/>
        </w:rPr>
        <w:t>开发。操作系统是Microsoft Windows</w:t>
      </w:r>
      <w:r>
        <w:rPr>
          <w:rFonts w:hint="eastAsia" w:ascii="Times New Roman" w:hAnsi="Times New Roman" w:cs="宋体"/>
          <w:sz w:val="28"/>
          <w:szCs w:val="28"/>
          <w:lang w:val="en-US" w:eastAsia="zh-CN"/>
        </w:rPr>
        <w:t xml:space="preserve"> 10，服务器端的操作系统也为Windows 10</w:t>
      </w:r>
      <w:r>
        <w:rPr>
          <w:rFonts w:hint="eastAsia" w:ascii="Times New Roman" w:hAnsi="Times New Roman" w:cs="宋体"/>
          <w:sz w:val="28"/>
          <w:szCs w:val="28"/>
          <w:lang w:eastAsia="zh-CN"/>
        </w:rPr>
        <w:t>。</w:t>
      </w:r>
      <w:r>
        <w:rPr>
          <w:rFonts w:hint="eastAsia" w:ascii="Times New Roman" w:hAnsi="Times New Roman" w:cs="宋体"/>
          <w:sz w:val="28"/>
          <w:szCs w:val="28"/>
          <w:lang w:val="en-US" w:eastAsia="zh-CN"/>
        </w:rPr>
        <w:t>测试环境也Qt Creater。</w:t>
      </w:r>
    </w:p>
    <w:p>
      <w:pPr>
        <w:spacing w:line="360" w:lineRule="auto"/>
        <w:outlineLvl w:val="1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bookmarkStart w:id="8" w:name="_Toc7725"/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3.2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开发流程图</w:t>
      </w:r>
      <w:bookmarkEnd w:id="8"/>
    </w:p>
    <w:p>
      <w:pPr>
        <w:spacing w:line="360" w:lineRule="auto"/>
        <w:outlineLvl w:val="1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drawing>
          <wp:inline distT="0" distB="0" distL="114300" distR="114300">
            <wp:extent cx="5777230" cy="4350385"/>
            <wp:effectExtent l="0" t="0" r="0" b="0"/>
            <wp:docPr id="24" name="图片 2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1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spacing w:line="360" w:lineRule="auto"/>
        <w:outlineLvl w:val="1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spacing w:line="360" w:lineRule="auto"/>
        <w:outlineLvl w:val="1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bookmarkStart w:id="9" w:name="_Toc26669"/>
    </w:p>
    <w:p>
      <w:pPr>
        <w:spacing w:line="360" w:lineRule="auto"/>
        <w:outlineLvl w:val="1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spacing w:line="360" w:lineRule="auto"/>
        <w:outlineLvl w:val="1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spacing w:line="360" w:lineRule="auto"/>
        <w:outlineLvl w:val="1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3.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软件使用步骤</w:t>
      </w:r>
      <w:bookmarkEnd w:id="9"/>
    </w:p>
    <w:p>
      <w:pPr>
        <w:spacing w:line="360" w:lineRule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1.打开需要检测的视频文件</w:t>
      </w:r>
    </w:p>
    <w:p>
      <w:pPr>
        <w:spacing w:line="360" w:lineRule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打开应用后，点击主页上的“Connect/Open”按钮，打开选择框，若要打开已有的视频进行检测，勾选“Video File”选项，点击“Open”按钮就可从本地文件系统选择一个视频，点击OK则会开始进行对视频的检测。在Tab Label中输入的信息会作为该视频打开窗口的名字。</w:t>
      </w:r>
    </w:p>
    <w:p>
      <w:pPr>
        <w:spacing w:line="360" w:lineRule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7960" cy="5212715"/>
            <wp:effectExtent l="0" t="0" r="2540" b="6985"/>
            <wp:docPr id="16" name="图片 16" descr="7WJOG~D1G3A7DVLEKWQY)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WJOG~D1G3A7DVLEKWQY)W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播放检测视频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点击“Play”按钮则会显示带有标注结果的视频，视频画面中用绿色的框框选出安全帽，用红色的框框选出人，没有佩戴安全帽的人物框上方会有“W”标志代表警告。右击画面出现两个选项，点击“Show Original Frame”，画面会变为两部分，右边可同时显示原视频，左边显示带有标注的视频，可对照看。同时，可循环、暂停、跳回开头。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016500" cy="6172200"/>
            <wp:effectExtent l="0" t="0" r="0" b="0"/>
            <wp:docPr id="20" name="图片 20" descr="1974A3D0A596AB91CBFBB2B74718E4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974A3D0A596AB91CBFBB2B74718E48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70500" cy="6273165"/>
            <wp:effectExtent l="0" t="0" r="0" b="635"/>
            <wp:docPr id="18" name="图片 18" descr="XU}7CN~$JOT67~[]A3TRQ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XU}7CN~$JOT67~[]A3TRQB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视频分析结束后，界面下方的result框中会显示这段视频中出现的总人数和未佩戴安全帽的人数。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3.保存分析结果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在result框中出现统计结果后表示视频的分析已经完成，此时可点击Save按钮，选择要保存视频的名称和路径，确认之后，带有标注框的视频将被保存，同时这段视频的人数、未佩戴安全帽的人数将被存入数据库。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4.实时摄像头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2143760</wp:posOffset>
            </wp:positionH>
            <wp:positionV relativeFrom="paragraph">
              <wp:posOffset>638810</wp:posOffset>
            </wp:positionV>
            <wp:extent cx="3489325" cy="3310255"/>
            <wp:effectExtent l="0" t="0" r="3175" b="4445"/>
            <wp:wrapSquare wrapText="bothSides"/>
            <wp:docPr id="22" name="图片 22" descr="MNDT4ZKT)Y3AVJ1Z$7W1Y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MNDT4ZKT)Y3AVJ1Z$7W1YE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与打开视频文件类似，只是在选择时选择“Camera”然后点击“OK”，则可打开电脑的摄像头。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1858010" cy="2523490"/>
            <wp:effectExtent l="0" t="0" r="8890" b="3810"/>
            <wp:docPr id="21" name="图片 21" descr="{C}JCXZ_7@7}YU2~I59}{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{C}JCXZ_7@7}YU2~I59}{1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点击“Select Destination”选择实时视频的保存路径，点击“Record”按钮，开始对实时视频的检测，点击“Stop”终止检测。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分析结果查询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点击状态栏的“Query page”切换到查询页，点击“Query”按钮，将会在界面上列出已经检测过的视频分析结果和他们的保存路径。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69230" cy="4889500"/>
            <wp:effectExtent l="0" t="0" r="1270" b="0"/>
            <wp:docPr id="23" name="图片 23" descr="OC5KJ2RCU$O9S{XCHQHT@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OC5KJ2RCU$O9S{XCHQHT@N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38D16"/>
    <w:multiLevelType w:val="singleLevel"/>
    <w:tmpl w:val="8CF38D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B57443"/>
    <w:multiLevelType w:val="singleLevel"/>
    <w:tmpl w:val="FFB5744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5EE8BF"/>
    <w:multiLevelType w:val="singleLevel"/>
    <w:tmpl w:val="595EE8BF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5EFB20"/>
    <w:multiLevelType w:val="singleLevel"/>
    <w:tmpl w:val="595EFB20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406B7"/>
    <w:rsid w:val="05D379E3"/>
    <w:rsid w:val="08BD663E"/>
    <w:rsid w:val="08C103D5"/>
    <w:rsid w:val="0A876068"/>
    <w:rsid w:val="0B8F55CD"/>
    <w:rsid w:val="0CBD7BFE"/>
    <w:rsid w:val="0FC71F46"/>
    <w:rsid w:val="10A0314E"/>
    <w:rsid w:val="11AF010A"/>
    <w:rsid w:val="13852841"/>
    <w:rsid w:val="13DF5005"/>
    <w:rsid w:val="14555F1F"/>
    <w:rsid w:val="15FF7C7E"/>
    <w:rsid w:val="167179F5"/>
    <w:rsid w:val="18F12B7D"/>
    <w:rsid w:val="1C451230"/>
    <w:rsid w:val="1F4D2A80"/>
    <w:rsid w:val="20256CD2"/>
    <w:rsid w:val="20BC77D8"/>
    <w:rsid w:val="23467E3A"/>
    <w:rsid w:val="252F7809"/>
    <w:rsid w:val="25F918A8"/>
    <w:rsid w:val="27D971BF"/>
    <w:rsid w:val="288A3CE0"/>
    <w:rsid w:val="28D00A38"/>
    <w:rsid w:val="2BB4430F"/>
    <w:rsid w:val="2BD613A6"/>
    <w:rsid w:val="2C5671CD"/>
    <w:rsid w:val="2DFD1A27"/>
    <w:rsid w:val="3034269D"/>
    <w:rsid w:val="30732F2B"/>
    <w:rsid w:val="32355522"/>
    <w:rsid w:val="32497550"/>
    <w:rsid w:val="335B7CA4"/>
    <w:rsid w:val="33BB0DDB"/>
    <w:rsid w:val="356A3F73"/>
    <w:rsid w:val="35E77E16"/>
    <w:rsid w:val="37052D50"/>
    <w:rsid w:val="3A2A12EC"/>
    <w:rsid w:val="3B6F07BA"/>
    <w:rsid w:val="3BE61E29"/>
    <w:rsid w:val="3BE731CF"/>
    <w:rsid w:val="3CD15CA5"/>
    <w:rsid w:val="3D2B0F5F"/>
    <w:rsid w:val="3DF10DC9"/>
    <w:rsid w:val="3FFA7FEE"/>
    <w:rsid w:val="40511353"/>
    <w:rsid w:val="418E5C9E"/>
    <w:rsid w:val="425704AA"/>
    <w:rsid w:val="42DB0368"/>
    <w:rsid w:val="434E74EE"/>
    <w:rsid w:val="439400FA"/>
    <w:rsid w:val="43AE7E2C"/>
    <w:rsid w:val="43FD33AB"/>
    <w:rsid w:val="44141022"/>
    <w:rsid w:val="442A7957"/>
    <w:rsid w:val="445B7EC7"/>
    <w:rsid w:val="46BC7533"/>
    <w:rsid w:val="46E07A37"/>
    <w:rsid w:val="477470E0"/>
    <w:rsid w:val="47E52027"/>
    <w:rsid w:val="494F6CC0"/>
    <w:rsid w:val="4A2C2D24"/>
    <w:rsid w:val="4B0621D9"/>
    <w:rsid w:val="4C014C6F"/>
    <w:rsid w:val="4CBF43E2"/>
    <w:rsid w:val="4D3D6600"/>
    <w:rsid w:val="4E8E4410"/>
    <w:rsid w:val="4F1059CE"/>
    <w:rsid w:val="4F1A690E"/>
    <w:rsid w:val="4F5527D1"/>
    <w:rsid w:val="4FC62E6B"/>
    <w:rsid w:val="502A1578"/>
    <w:rsid w:val="5116464F"/>
    <w:rsid w:val="594978B9"/>
    <w:rsid w:val="5C6B5DE8"/>
    <w:rsid w:val="5E8323C1"/>
    <w:rsid w:val="5FAB367F"/>
    <w:rsid w:val="62F04B52"/>
    <w:rsid w:val="636242E2"/>
    <w:rsid w:val="63A66B7D"/>
    <w:rsid w:val="63F64D48"/>
    <w:rsid w:val="6503313D"/>
    <w:rsid w:val="65FB6300"/>
    <w:rsid w:val="668A40E8"/>
    <w:rsid w:val="66CB3D2D"/>
    <w:rsid w:val="676F1F22"/>
    <w:rsid w:val="67CA49B3"/>
    <w:rsid w:val="6A1C1581"/>
    <w:rsid w:val="6A206ABF"/>
    <w:rsid w:val="6C7820CD"/>
    <w:rsid w:val="6D4174E5"/>
    <w:rsid w:val="6D9E1AAC"/>
    <w:rsid w:val="6DD20230"/>
    <w:rsid w:val="6E1F1F8A"/>
    <w:rsid w:val="6F3509CA"/>
    <w:rsid w:val="71316766"/>
    <w:rsid w:val="7149080B"/>
    <w:rsid w:val="72F0120F"/>
    <w:rsid w:val="73DC1A7F"/>
    <w:rsid w:val="751C7F6E"/>
    <w:rsid w:val="75844C85"/>
    <w:rsid w:val="7A444DF3"/>
    <w:rsid w:val="7AEE4B57"/>
    <w:rsid w:val="7C933BB7"/>
    <w:rsid w:val="7FBE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DaiQY</dc:creator>
  <cp:lastModifiedBy>沁妍</cp:lastModifiedBy>
  <dcterms:modified xsi:type="dcterms:W3CDTF">2018-08-02T09:05:05Z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