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DFDF" w14:textId="38E29029" w:rsidR="00123597" w:rsidRDefault="00123597" w:rsidP="00C504E8">
      <w:pPr>
        <w:pStyle w:val="Title"/>
        <w:jc w:val="center"/>
      </w:pPr>
      <w:r>
        <w:t xml:space="preserve">User Guide for </w:t>
      </w:r>
      <w:proofErr w:type="spellStart"/>
      <w:r w:rsidR="00D23B3F">
        <w:t>sparc_</w:t>
      </w:r>
      <w:proofErr w:type="gramStart"/>
      <w:r w:rsidR="00D23B3F">
        <w:t>scores</w:t>
      </w:r>
      <w:proofErr w:type="spellEnd"/>
      <w:r w:rsidR="00D23B3F">
        <w:t>(</w:t>
      </w:r>
      <w:proofErr w:type="gramEnd"/>
      <w:r w:rsidR="00D23B3F">
        <w:t>)</w:t>
      </w:r>
      <w:r>
        <w:t xml:space="preserve"> Function</w:t>
      </w:r>
    </w:p>
    <w:p w14:paraId="7DDF8FA2" w14:textId="049639E8" w:rsidR="0070040D" w:rsidRDefault="0070040D" w:rsidP="0070040D"/>
    <w:p w14:paraId="334BED04" w14:textId="1AAFC182" w:rsidR="0070040D" w:rsidRPr="0070040D" w:rsidRDefault="0070040D" w:rsidP="00C128F1">
      <w:pPr>
        <w:pStyle w:val="Subtitle"/>
        <w:jc w:val="center"/>
      </w:pPr>
      <w:r>
        <w:t>Crohn’s and Colitis Foundation</w:t>
      </w:r>
    </w:p>
    <w:p w14:paraId="78E1EAF2" w14:textId="538B7CD7" w:rsidR="0070040D" w:rsidRDefault="00C128F1" w:rsidP="00C128F1">
      <w:pPr>
        <w:pStyle w:val="Subtitle"/>
        <w:jc w:val="center"/>
      </w:pPr>
      <w:r>
        <w:t>10/1/2020</w:t>
      </w:r>
    </w:p>
    <w:sdt>
      <w:sdtPr>
        <w:rPr>
          <w:rFonts w:asciiTheme="minorHAnsi" w:eastAsiaTheme="minorHAnsi" w:hAnsiTheme="minorHAnsi" w:cstheme="minorBidi"/>
          <w:color w:val="auto"/>
          <w:sz w:val="22"/>
          <w:szCs w:val="22"/>
        </w:rPr>
        <w:id w:val="324168740"/>
        <w:docPartObj>
          <w:docPartGallery w:val="Table of Contents"/>
          <w:docPartUnique/>
        </w:docPartObj>
      </w:sdtPr>
      <w:sdtEndPr>
        <w:rPr>
          <w:b/>
          <w:bCs/>
          <w:noProof/>
        </w:rPr>
      </w:sdtEndPr>
      <w:sdtContent>
        <w:p w14:paraId="58CC314A" w14:textId="1D52B9A8" w:rsidR="00C504E8" w:rsidRDefault="00C504E8">
          <w:pPr>
            <w:pStyle w:val="TOCHeading"/>
          </w:pPr>
          <w:r>
            <w:t>Contents</w:t>
          </w:r>
        </w:p>
        <w:p w14:paraId="336BB71B" w14:textId="216EDDC2" w:rsidR="0091258A" w:rsidRDefault="00C504E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2380725" w:history="1">
            <w:r w:rsidR="0091258A" w:rsidRPr="009C661C">
              <w:rPr>
                <w:rStyle w:val="Hyperlink"/>
                <w:noProof/>
              </w:rPr>
              <w:t>Overview</w:t>
            </w:r>
            <w:r w:rsidR="0091258A">
              <w:rPr>
                <w:noProof/>
                <w:webHidden/>
              </w:rPr>
              <w:tab/>
            </w:r>
            <w:r w:rsidR="0091258A">
              <w:rPr>
                <w:noProof/>
                <w:webHidden/>
              </w:rPr>
              <w:fldChar w:fldCharType="begin"/>
            </w:r>
            <w:r w:rsidR="0091258A">
              <w:rPr>
                <w:noProof/>
                <w:webHidden/>
              </w:rPr>
              <w:instrText xml:space="preserve"> PAGEREF _Toc52380725 \h </w:instrText>
            </w:r>
            <w:r w:rsidR="0091258A">
              <w:rPr>
                <w:noProof/>
                <w:webHidden/>
              </w:rPr>
            </w:r>
            <w:r w:rsidR="0091258A">
              <w:rPr>
                <w:noProof/>
                <w:webHidden/>
              </w:rPr>
              <w:fldChar w:fldCharType="separate"/>
            </w:r>
            <w:r w:rsidR="0091258A">
              <w:rPr>
                <w:noProof/>
                <w:webHidden/>
              </w:rPr>
              <w:t>2</w:t>
            </w:r>
            <w:r w:rsidR="0091258A">
              <w:rPr>
                <w:noProof/>
                <w:webHidden/>
              </w:rPr>
              <w:fldChar w:fldCharType="end"/>
            </w:r>
          </w:hyperlink>
        </w:p>
        <w:p w14:paraId="465C48F8" w14:textId="32434F6D" w:rsidR="0091258A" w:rsidRDefault="001C4D52">
          <w:pPr>
            <w:pStyle w:val="TOC2"/>
            <w:tabs>
              <w:tab w:val="right" w:leader="dot" w:pos="9350"/>
            </w:tabs>
            <w:rPr>
              <w:rFonts w:eastAsiaTheme="minorEastAsia"/>
              <w:noProof/>
            </w:rPr>
          </w:pPr>
          <w:hyperlink w:anchor="_Toc52380726" w:history="1">
            <w:r w:rsidR="0091258A" w:rsidRPr="009C661C">
              <w:rPr>
                <w:rStyle w:val="Hyperlink"/>
                <w:noProof/>
              </w:rPr>
              <w:t>Requirements</w:t>
            </w:r>
            <w:r w:rsidR="0091258A">
              <w:rPr>
                <w:noProof/>
                <w:webHidden/>
              </w:rPr>
              <w:tab/>
            </w:r>
            <w:r w:rsidR="0091258A">
              <w:rPr>
                <w:noProof/>
                <w:webHidden/>
              </w:rPr>
              <w:fldChar w:fldCharType="begin"/>
            </w:r>
            <w:r w:rsidR="0091258A">
              <w:rPr>
                <w:noProof/>
                <w:webHidden/>
              </w:rPr>
              <w:instrText xml:space="preserve"> PAGEREF _Toc52380726 \h </w:instrText>
            </w:r>
            <w:r w:rsidR="0091258A">
              <w:rPr>
                <w:noProof/>
                <w:webHidden/>
              </w:rPr>
            </w:r>
            <w:r w:rsidR="0091258A">
              <w:rPr>
                <w:noProof/>
                <w:webHidden/>
              </w:rPr>
              <w:fldChar w:fldCharType="separate"/>
            </w:r>
            <w:r w:rsidR="0091258A">
              <w:rPr>
                <w:noProof/>
                <w:webHidden/>
              </w:rPr>
              <w:t>2</w:t>
            </w:r>
            <w:r w:rsidR="0091258A">
              <w:rPr>
                <w:noProof/>
                <w:webHidden/>
              </w:rPr>
              <w:fldChar w:fldCharType="end"/>
            </w:r>
          </w:hyperlink>
        </w:p>
        <w:p w14:paraId="5D683AD8" w14:textId="1C06C4C1" w:rsidR="0091258A" w:rsidRDefault="001C4D52">
          <w:pPr>
            <w:pStyle w:val="TOC2"/>
            <w:tabs>
              <w:tab w:val="right" w:leader="dot" w:pos="9350"/>
            </w:tabs>
            <w:rPr>
              <w:rFonts w:eastAsiaTheme="minorEastAsia"/>
              <w:noProof/>
            </w:rPr>
          </w:pPr>
          <w:hyperlink w:anchor="_Toc52380727" w:history="1">
            <w:r w:rsidR="0091258A" w:rsidRPr="009C661C">
              <w:rPr>
                <w:rStyle w:val="Hyperlink"/>
                <w:noProof/>
              </w:rPr>
              <w:t>Output Table</w:t>
            </w:r>
            <w:r w:rsidR="0091258A">
              <w:rPr>
                <w:noProof/>
                <w:webHidden/>
              </w:rPr>
              <w:tab/>
            </w:r>
            <w:r w:rsidR="0091258A">
              <w:rPr>
                <w:noProof/>
                <w:webHidden/>
              </w:rPr>
              <w:fldChar w:fldCharType="begin"/>
            </w:r>
            <w:r w:rsidR="0091258A">
              <w:rPr>
                <w:noProof/>
                <w:webHidden/>
              </w:rPr>
              <w:instrText xml:space="preserve"> PAGEREF _Toc52380727 \h </w:instrText>
            </w:r>
            <w:r w:rsidR="0091258A">
              <w:rPr>
                <w:noProof/>
                <w:webHidden/>
              </w:rPr>
            </w:r>
            <w:r w:rsidR="0091258A">
              <w:rPr>
                <w:noProof/>
                <w:webHidden/>
              </w:rPr>
              <w:fldChar w:fldCharType="separate"/>
            </w:r>
            <w:r w:rsidR="0091258A">
              <w:rPr>
                <w:noProof/>
                <w:webHidden/>
              </w:rPr>
              <w:t>3</w:t>
            </w:r>
            <w:r w:rsidR="0091258A">
              <w:rPr>
                <w:noProof/>
                <w:webHidden/>
              </w:rPr>
              <w:fldChar w:fldCharType="end"/>
            </w:r>
          </w:hyperlink>
        </w:p>
        <w:p w14:paraId="2C8BBCF9" w14:textId="02A647C4" w:rsidR="00C504E8" w:rsidRDefault="00C504E8">
          <w:r>
            <w:rPr>
              <w:b/>
              <w:bCs/>
              <w:noProof/>
            </w:rPr>
            <w:fldChar w:fldCharType="end"/>
          </w:r>
        </w:p>
      </w:sdtContent>
    </w:sdt>
    <w:p w14:paraId="366A42CE" w14:textId="77777777" w:rsidR="00EA1E37" w:rsidRPr="00EA1E37" w:rsidRDefault="00EA1E37" w:rsidP="00EA1E37"/>
    <w:p w14:paraId="15EA7DC4" w14:textId="77777777" w:rsidR="00A615ED" w:rsidRDefault="00A615ED" w:rsidP="00123597">
      <w:pPr>
        <w:pStyle w:val="Heading2"/>
        <w:sectPr w:rsidR="00A615ED">
          <w:pgSz w:w="12240" w:h="15840"/>
          <w:pgMar w:top="1440" w:right="1440" w:bottom="1440" w:left="1440" w:header="720" w:footer="720" w:gutter="0"/>
          <w:cols w:space="720"/>
          <w:docGrid w:linePitch="360"/>
        </w:sectPr>
      </w:pPr>
    </w:p>
    <w:p w14:paraId="557CB41C" w14:textId="7D433238" w:rsidR="00123597" w:rsidRDefault="00123597" w:rsidP="00123597">
      <w:pPr>
        <w:pStyle w:val="Heading2"/>
      </w:pPr>
      <w:bookmarkStart w:id="0" w:name="_Toc52380725"/>
      <w:r>
        <w:lastRenderedPageBreak/>
        <w:t>Overview</w:t>
      </w:r>
      <w:bookmarkEnd w:id="0"/>
      <w:r>
        <w:t xml:space="preserve"> </w:t>
      </w:r>
    </w:p>
    <w:p w14:paraId="70417B0D" w14:textId="013E4BD8" w:rsidR="00123597" w:rsidRDefault="00D23B3F">
      <w:proofErr w:type="spellStart"/>
      <w:r>
        <w:t>Sparc_</w:t>
      </w:r>
      <w:proofErr w:type="gramStart"/>
      <w:r>
        <w:t>scores</w:t>
      </w:r>
      <w:proofErr w:type="spellEnd"/>
      <w:r>
        <w:t>(</w:t>
      </w:r>
      <w:proofErr w:type="gramEnd"/>
      <w:r>
        <w:t>)</w:t>
      </w:r>
      <w:r w:rsidR="00123597">
        <w:t xml:space="preserve"> is a </w:t>
      </w:r>
      <w:r>
        <w:t>function</w:t>
      </w:r>
      <w:r w:rsidR="00123597">
        <w:t xml:space="preserve"> that reads in SPARC data from IBD Plexus, and calculates diagnosis, phenotype, </w:t>
      </w:r>
      <w:r w:rsidR="000B3651">
        <w:t>disease,</w:t>
      </w:r>
      <w:r w:rsidR="00123597">
        <w:t xml:space="preserve"> and endoscopy scores at a specific (“index”) date. </w:t>
      </w:r>
    </w:p>
    <w:p w14:paraId="4C76B3E9" w14:textId="0B96098E" w:rsidR="00123597" w:rsidRDefault="00123597" w:rsidP="00691A8E">
      <w:pPr>
        <w:pStyle w:val="Heading2"/>
      </w:pPr>
      <w:bookmarkStart w:id="1" w:name="_Toc52380726"/>
      <w:r>
        <w:t>Requirements</w:t>
      </w:r>
      <w:bookmarkEnd w:id="1"/>
      <w:r>
        <w:t xml:space="preserve"> </w:t>
      </w:r>
    </w:p>
    <w:p w14:paraId="03D47212" w14:textId="4F3E2554" w:rsidR="00123597" w:rsidRDefault="00123597" w:rsidP="00123597">
      <w:pPr>
        <w:pStyle w:val="ListParagraph"/>
        <w:numPr>
          <w:ilvl w:val="0"/>
          <w:numId w:val="1"/>
        </w:numPr>
      </w:pPr>
      <w:r>
        <w:t xml:space="preserve">R Version 4.0.0 or above </w:t>
      </w:r>
    </w:p>
    <w:p w14:paraId="1C733512" w14:textId="1EA472DF" w:rsidR="00123597" w:rsidRDefault="00123597" w:rsidP="00123597">
      <w:pPr>
        <w:pStyle w:val="ListParagraph"/>
        <w:numPr>
          <w:ilvl w:val="0"/>
          <w:numId w:val="1"/>
        </w:numPr>
      </w:pPr>
      <w:r>
        <w:t>The following R packages are required</w:t>
      </w:r>
      <w:r w:rsidR="00691A8E">
        <w:t xml:space="preserve"> and can be installed using install.packages(“package name”)</w:t>
      </w:r>
    </w:p>
    <w:p w14:paraId="73271AAD" w14:textId="4AFA145D" w:rsidR="00123597" w:rsidRDefault="00123597" w:rsidP="00123597">
      <w:pPr>
        <w:pStyle w:val="ListParagraph"/>
        <w:numPr>
          <w:ilvl w:val="1"/>
          <w:numId w:val="1"/>
        </w:numPr>
      </w:pPr>
      <w:r>
        <w:t>reshape2</w:t>
      </w:r>
    </w:p>
    <w:p w14:paraId="76EC10D8" w14:textId="2653012B" w:rsidR="00123597" w:rsidRDefault="00123597" w:rsidP="00123597">
      <w:pPr>
        <w:pStyle w:val="ListParagraph"/>
        <w:numPr>
          <w:ilvl w:val="1"/>
          <w:numId w:val="1"/>
        </w:numPr>
      </w:pPr>
      <w:r>
        <w:t>plyr</w:t>
      </w:r>
    </w:p>
    <w:p w14:paraId="59609A86" w14:textId="2D3E0A4C" w:rsidR="00123597" w:rsidRDefault="00123597" w:rsidP="00123597">
      <w:pPr>
        <w:pStyle w:val="ListParagraph"/>
        <w:numPr>
          <w:ilvl w:val="1"/>
          <w:numId w:val="1"/>
        </w:numPr>
      </w:pPr>
      <w:r>
        <w:t>tidyverse</w:t>
      </w:r>
    </w:p>
    <w:p w14:paraId="401DD0C3" w14:textId="361B6474" w:rsidR="00123597" w:rsidRDefault="00123597" w:rsidP="00123597">
      <w:pPr>
        <w:pStyle w:val="ListParagraph"/>
        <w:numPr>
          <w:ilvl w:val="1"/>
          <w:numId w:val="1"/>
        </w:numPr>
      </w:pPr>
      <w:r>
        <w:t>lubridate</w:t>
      </w:r>
    </w:p>
    <w:p w14:paraId="53E99274" w14:textId="4EF07A31" w:rsidR="00123597" w:rsidRDefault="00123597" w:rsidP="00123597">
      <w:pPr>
        <w:pStyle w:val="ListParagraph"/>
        <w:numPr>
          <w:ilvl w:val="1"/>
          <w:numId w:val="1"/>
        </w:numPr>
      </w:pPr>
      <w:r>
        <w:t>DT</w:t>
      </w:r>
    </w:p>
    <w:p w14:paraId="7A8C9ACA" w14:textId="43096960" w:rsidR="00123597" w:rsidRDefault="00123597" w:rsidP="00123597">
      <w:pPr>
        <w:pStyle w:val="ListParagraph"/>
        <w:numPr>
          <w:ilvl w:val="1"/>
          <w:numId w:val="1"/>
        </w:numPr>
      </w:pPr>
      <w:r>
        <w:t>readxl</w:t>
      </w:r>
    </w:p>
    <w:p w14:paraId="5B1C513A" w14:textId="4885B593" w:rsidR="00123597" w:rsidRDefault="00123597" w:rsidP="00123597">
      <w:pPr>
        <w:pStyle w:val="ListParagraph"/>
        <w:numPr>
          <w:ilvl w:val="1"/>
          <w:numId w:val="1"/>
        </w:numPr>
      </w:pPr>
      <w:r>
        <w:t>openxlsx</w:t>
      </w:r>
    </w:p>
    <w:p w14:paraId="4C93A623" w14:textId="7EB34977" w:rsidR="00123597" w:rsidRDefault="00691A8E" w:rsidP="00123597">
      <w:pPr>
        <w:pStyle w:val="ListParagraph"/>
        <w:numPr>
          <w:ilvl w:val="0"/>
          <w:numId w:val="1"/>
        </w:numPr>
      </w:pPr>
      <w:r>
        <w:t>datadir = the directory where the unzipped SPARC data from IBD Plexus is saved</w:t>
      </w:r>
    </w:p>
    <w:p w14:paraId="3F165D95" w14:textId="5F0BC5ED" w:rsidR="00691A8E" w:rsidRDefault="00691A8E" w:rsidP="00691A8E">
      <w:pPr>
        <w:pStyle w:val="ListParagraph"/>
        <w:numPr>
          <w:ilvl w:val="1"/>
          <w:numId w:val="1"/>
        </w:numPr>
      </w:pPr>
      <w:r>
        <w:t>.csv and .txt format are acceptable</w:t>
      </w:r>
    </w:p>
    <w:p w14:paraId="61B4FF92" w14:textId="370048FB" w:rsidR="00691A8E" w:rsidRDefault="00691A8E" w:rsidP="00691A8E">
      <w:pPr>
        <w:pStyle w:val="ListParagraph"/>
        <w:numPr>
          <w:ilvl w:val="1"/>
          <w:numId w:val="1"/>
        </w:numPr>
      </w:pPr>
      <w:r>
        <w:t xml:space="preserve">If multiple extracts are saved in the same folder, the most recent files will be selected </w:t>
      </w:r>
    </w:p>
    <w:p w14:paraId="46A3C7D9" w14:textId="75543217" w:rsidR="00691A8E" w:rsidRDefault="00691A8E" w:rsidP="00691A8E">
      <w:pPr>
        <w:pStyle w:val="ListParagraph"/>
        <w:numPr>
          <w:ilvl w:val="0"/>
          <w:numId w:val="1"/>
        </w:numPr>
      </w:pPr>
      <w:r>
        <w:t xml:space="preserve">Index_info = a data frame with DEIDENTIFIED_MASTER_PATIENT_ID and a variable named index_date. </w:t>
      </w:r>
    </w:p>
    <w:p w14:paraId="3A128F25" w14:textId="205E7A34" w:rsidR="00691A8E" w:rsidRDefault="00691A8E" w:rsidP="00691A8E">
      <w:pPr>
        <w:pStyle w:val="ListParagraph"/>
        <w:numPr>
          <w:ilvl w:val="1"/>
          <w:numId w:val="1"/>
        </w:numPr>
      </w:pPr>
      <w:r>
        <w:t xml:space="preserve">The default index_date is the DATE_OF_CONSENT </w:t>
      </w:r>
    </w:p>
    <w:p w14:paraId="6E813D15" w14:textId="4D7CC07B" w:rsidR="00691A8E" w:rsidRDefault="00691A8E" w:rsidP="00691A8E">
      <w:pPr>
        <w:pStyle w:val="ListParagraph"/>
        <w:numPr>
          <w:ilvl w:val="0"/>
          <w:numId w:val="1"/>
        </w:numPr>
      </w:pPr>
      <w:r>
        <w:t xml:space="preserve">Filename = the name of the output file. </w:t>
      </w:r>
    </w:p>
    <w:p w14:paraId="78644BE7" w14:textId="77777777" w:rsidR="00691A8E" w:rsidRDefault="00691A8E" w:rsidP="00691A8E">
      <w:pPr>
        <w:pStyle w:val="ListParagraph"/>
        <w:numPr>
          <w:ilvl w:val="1"/>
          <w:numId w:val="1"/>
        </w:numPr>
      </w:pPr>
      <w:r>
        <w:t>Must be in .xlsx format</w:t>
      </w:r>
    </w:p>
    <w:p w14:paraId="45F106B9" w14:textId="6264619D" w:rsidR="00691A8E" w:rsidRDefault="00691A8E" w:rsidP="00691A8E">
      <w:pPr>
        <w:pStyle w:val="ListParagraph"/>
        <w:numPr>
          <w:ilvl w:val="1"/>
          <w:numId w:val="1"/>
        </w:numPr>
      </w:pPr>
      <w:r>
        <w:t xml:space="preserve">The default is SPARC_SCORES.xlsx </w:t>
      </w:r>
    </w:p>
    <w:p w14:paraId="0EB29D2E" w14:textId="357DE5A3" w:rsidR="00691A8E" w:rsidRDefault="00691A8E" w:rsidP="00691A8E">
      <w:pPr>
        <w:pStyle w:val="ListParagraph"/>
        <w:numPr>
          <w:ilvl w:val="0"/>
          <w:numId w:val="1"/>
        </w:numPr>
      </w:pPr>
      <w:r>
        <w:t xml:space="preserve">Index_range = the number of days to look out from index date. </w:t>
      </w:r>
    </w:p>
    <w:p w14:paraId="1C5F8607" w14:textId="4E75B2AB" w:rsidR="00691A8E" w:rsidRDefault="00691A8E" w:rsidP="00691A8E">
      <w:pPr>
        <w:pStyle w:val="ListParagraph"/>
        <w:numPr>
          <w:ilvl w:val="1"/>
          <w:numId w:val="1"/>
        </w:numPr>
      </w:pPr>
      <w:r>
        <w:t>The default is 14 days</w:t>
      </w:r>
    </w:p>
    <w:p w14:paraId="39DF7F9F" w14:textId="6B1DEB7F" w:rsidR="00691A8E" w:rsidRDefault="00691A8E" w:rsidP="00691A8E">
      <w:pPr>
        <w:pStyle w:val="ListParagraph"/>
        <w:numPr>
          <w:ilvl w:val="1"/>
          <w:numId w:val="1"/>
        </w:numPr>
      </w:pPr>
      <w:r>
        <w:t xml:space="preserve">For example, to see scores within +/- 30 days of enrollment, the index_range = “30”. </w:t>
      </w:r>
    </w:p>
    <w:p w14:paraId="1099F470" w14:textId="77777777" w:rsidR="00A615ED" w:rsidRDefault="00A615ED" w:rsidP="00A615ED">
      <w:pPr>
        <w:pStyle w:val="Heading2"/>
        <w:sectPr w:rsidR="00A615ED">
          <w:pgSz w:w="12240" w:h="15840"/>
          <w:pgMar w:top="1440" w:right="1440" w:bottom="1440" w:left="1440" w:header="720" w:footer="720" w:gutter="0"/>
          <w:cols w:space="720"/>
          <w:docGrid w:linePitch="360"/>
        </w:sectPr>
      </w:pPr>
    </w:p>
    <w:p w14:paraId="75E05A4C" w14:textId="39D50A8A" w:rsidR="00691A8E" w:rsidRDefault="00A615ED" w:rsidP="00A615ED">
      <w:pPr>
        <w:pStyle w:val="Heading2"/>
      </w:pPr>
      <w:bookmarkStart w:id="2" w:name="_Toc52380727"/>
      <w:r>
        <w:lastRenderedPageBreak/>
        <w:t xml:space="preserve">Output </w:t>
      </w:r>
      <w:r w:rsidR="00C128F1">
        <w:t>Table</w:t>
      </w:r>
      <w:bookmarkEnd w:id="2"/>
    </w:p>
    <w:p w14:paraId="44C61BFD" w14:textId="13570A58" w:rsidR="00A615ED" w:rsidRDefault="00A615ED" w:rsidP="00A615ED"/>
    <w:p w14:paraId="0D34915D" w14:textId="660D65E8" w:rsidR="007E1886" w:rsidRDefault="007E1886" w:rsidP="00A615ED">
      <w:r>
        <w:t xml:space="preserve">The output file “SPARC_SCORES.xlsx” included the following columns. </w:t>
      </w:r>
      <w:r w:rsidR="00056E1C">
        <w:t xml:space="preserve">If more than the DEIDENTIFIED_MASTER_PATIENT_ID and </w:t>
      </w:r>
      <w:r w:rsidR="00C06281">
        <w:t xml:space="preserve">index_date </w:t>
      </w:r>
      <w:r w:rsidR="005F4567">
        <w:t>is</w:t>
      </w:r>
      <w:r w:rsidR="00C06281">
        <w:t xml:space="preserve"> in the index_info data.frame, those columns will be included as well. </w:t>
      </w:r>
      <w:r w:rsidR="00EF2304">
        <w:t xml:space="preserve"> </w:t>
      </w:r>
      <w:r w:rsidR="00A712A3">
        <w:t>Unless otherwise specified, t</w:t>
      </w:r>
      <w:r w:rsidR="00EF2304">
        <w:t xml:space="preserve">he closest value to the index date is used if there are multiple reported values within the index range. </w:t>
      </w:r>
      <w:r w:rsidR="003B68C8">
        <w:t>All values in the Smartform (SF_SPARC) can be pulled forward if</w:t>
      </w:r>
      <w:r w:rsidR="00A243D9">
        <w:t xml:space="preserve"> there is no update reported. Clinicians only record data in the SF if there are changes. </w:t>
      </w:r>
    </w:p>
    <w:p w14:paraId="1B4724AF" w14:textId="77777777" w:rsidR="007E1886" w:rsidRDefault="007E1886" w:rsidP="00A615ED"/>
    <w:tbl>
      <w:tblPr>
        <w:tblStyle w:val="GridTable1Light"/>
        <w:tblW w:w="14390" w:type="dxa"/>
        <w:jc w:val="center"/>
        <w:tblLayout w:type="fixed"/>
        <w:tblLook w:val="04A0" w:firstRow="1" w:lastRow="0" w:firstColumn="1" w:lastColumn="0" w:noHBand="0" w:noVBand="1"/>
      </w:tblPr>
      <w:tblGrid>
        <w:gridCol w:w="1795"/>
        <w:gridCol w:w="1170"/>
        <w:gridCol w:w="1440"/>
        <w:gridCol w:w="1350"/>
        <w:gridCol w:w="2160"/>
        <w:gridCol w:w="2160"/>
        <w:gridCol w:w="4315"/>
      </w:tblGrid>
      <w:tr w:rsidR="00A615ED" w:rsidRPr="009B2DA6" w14:paraId="54DE7A01" w14:textId="77777777" w:rsidTr="000B3651">
        <w:trPr>
          <w:cnfStyle w:val="100000000000" w:firstRow="1" w:lastRow="0" w:firstColumn="0" w:lastColumn="0" w:oddVBand="0" w:evenVBand="0" w:oddHBand="0" w:evenHBand="0" w:firstRowFirstColumn="0" w:firstRowLastColumn="0" w:lastRowFirstColumn="0" w:lastRowLastColumn="0"/>
          <w:trHeight w:val="764"/>
          <w:jc w:val="center"/>
        </w:trPr>
        <w:tc>
          <w:tcPr>
            <w:cnfStyle w:val="001000000000" w:firstRow="0" w:lastRow="0" w:firstColumn="1" w:lastColumn="0" w:oddVBand="0" w:evenVBand="0" w:oddHBand="0" w:evenHBand="0" w:firstRowFirstColumn="0" w:firstRowLastColumn="0" w:lastRowFirstColumn="0" w:lastRowLastColumn="0"/>
            <w:tcW w:w="1795" w:type="dxa"/>
          </w:tcPr>
          <w:p w14:paraId="2351C905" w14:textId="77777777" w:rsidR="00A615ED" w:rsidRPr="00CF69EC" w:rsidRDefault="00A615ED" w:rsidP="004E5FCA">
            <w:pPr>
              <w:rPr>
                <w:rFonts w:cstheme="minorHAnsi"/>
                <w:sz w:val="20"/>
                <w:szCs w:val="20"/>
              </w:rPr>
            </w:pPr>
            <w:r w:rsidRPr="00CF69EC">
              <w:rPr>
                <w:rFonts w:cstheme="minorHAnsi"/>
                <w:sz w:val="20"/>
                <w:szCs w:val="20"/>
              </w:rPr>
              <w:t>Column Header</w:t>
            </w:r>
          </w:p>
        </w:tc>
        <w:tc>
          <w:tcPr>
            <w:tcW w:w="1170" w:type="dxa"/>
          </w:tcPr>
          <w:p w14:paraId="13999C43" w14:textId="77777777" w:rsidR="00A615ED" w:rsidRPr="009B2DA6" w:rsidRDefault="00A615ED" w:rsidP="004E5FC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Derived Variable (Y/N)</w:t>
            </w:r>
          </w:p>
        </w:tc>
        <w:tc>
          <w:tcPr>
            <w:tcW w:w="1440" w:type="dxa"/>
          </w:tcPr>
          <w:p w14:paraId="070C68D8" w14:textId="77777777" w:rsidR="00A615ED" w:rsidRPr="009B2DA6" w:rsidRDefault="00A615ED" w:rsidP="004E5FC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DDM Table</w:t>
            </w:r>
          </w:p>
        </w:tc>
        <w:tc>
          <w:tcPr>
            <w:tcW w:w="1350" w:type="dxa"/>
          </w:tcPr>
          <w:p w14:paraId="021EEA48" w14:textId="77777777" w:rsidR="00A615ED" w:rsidRPr="009B2DA6" w:rsidRDefault="00A615ED" w:rsidP="004E5FC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DDM Data Source</w:t>
            </w:r>
          </w:p>
        </w:tc>
        <w:tc>
          <w:tcPr>
            <w:tcW w:w="2160" w:type="dxa"/>
          </w:tcPr>
          <w:p w14:paraId="770E8E64" w14:textId="77777777" w:rsidR="00A615ED" w:rsidRPr="009B2DA6" w:rsidRDefault="00A615ED" w:rsidP="004E5FC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Other DDM Filters</w:t>
            </w:r>
          </w:p>
        </w:tc>
        <w:tc>
          <w:tcPr>
            <w:tcW w:w="2160" w:type="dxa"/>
          </w:tcPr>
          <w:p w14:paraId="0479820D" w14:textId="77777777" w:rsidR="00A615ED" w:rsidRPr="009B2DA6" w:rsidRDefault="00A615ED" w:rsidP="004E5FC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DDM Variable</w:t>
            </w:r>
          </w:p>
        </w:tc>
        <w:tc>
          <w:tcPr>
            <w:tcW w:w="4315" w:type="dxa"/>
          </w:tcPr>
          <w:p w14:paraId="447EF088" w14:textId="77777777" w:rsidR="00A615ED" w:rsidRPr="009B2DA6" w:rsidRDefault="00A615ED" w:rsidP="004E5FCA">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Notes</w:t>
            </w:r>
          </w:p>
        </w:tc>
      </w:tr>
      <w:tr w:rsidR="00A615ED" w:rsidRPr="009B2DA6" w14:paraId="20E024EC"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5FB6814" w14:textId="77777777" w:rsidR="00A615ED" w:rsidRPr="00CF69EC" w:rsidRDefault="00A615ED" w:rsidP="004E5FCA">
            <w:pPr>
              <w:rPr>
                <w:rFonts w:cstheme="minorHAnsi"/>
                <w:sz w:val="20"/>
                <w:szCs w:val="20"/>
              </w:rPr>
            </w:pPr>
            <w:r w:rsidRPr="00CF69EC">
              <w:rPr>
                <w:rFonts w:cstheme="minorHAnsi"/>
                <w:sz w:val="20"/>
                <w:szCs w:val="20"/>
              </w:rPr>
              <w:t>DEIDENTIFIED_MASTER_PATIENT_ID</w:t>
            </w:r>
          </w:p>
        </w:tc>
        <w:tc>
          <w:tcPr>
            <w:tcW w:w="1170" w:type="dxa"/>
          </w:tcPr>
          <w:p w14:paraId="48D4C0CD"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24F543ED"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Demographics</w:t>
            </w:r>
          </w:p>
        </w:tc>
        <w:tc>
          <w:tcPr>
            <w:tcW w:w="1350" w:type="dxa"/>
          </w:tcPr>
          <w:p w14:paraId="703BB190"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ECRF_SPARC</w:t>
            </w:r>
          </w:p>
        </w:tc>
        <w:tc>
          <w:tcPr>
            <w:tcW w:w="2160" w:type="dxa"/>
          </w:tcPr>
          <w:p w14:paraId="3D17D2AE"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55FA304E"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DEIDENTIFIED_MASTER_PATIENT_ID</w:t>
            </w:r>
          </w:p>
        </w:tc>
        <w:tc>
          <w:tcPr>
            <w:tcW w:w="4315" w:type="dxa"/>
          </w:tcPr>
          <w:p w14:paraId="7A1C0B08"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07154" w:rsidRPr="009B2DA6" w14:paraId="36A07C02"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4BFC4B" w14:textId="6EDF8ABA" w:rsidR="00007154" w:rsidRPr="00CF69EC" w:rsidRDefault="00007154" w:rsidP="004E5FCA">
            <w:pPr>
              <w:rPr>
                <w:rFonts w:cstheme="minorHAnsi"/>
                <w:sz w:val="20"/>
                <w:szCs w:val="20"/>
              </w:rPr>
            </w:pPr>
            <w:r w:rsidRPr="00CF69EC">
              <w:rPr>
                <w:rFonts w:cstheme="minorHAnsi"/>
                <w:sz w:val="20"/>
                <w:szCs w:val="20"/>
              </w:rPr>
              <w:t>INDEX_DATE</w:t>
            </w:r>
          </w:p>
        </w:tc>
        <w:tc>
          <w:tcPr>
            <w:tcW w:w="1170" w:type="dxa"/>
          </w:tcPr>
          <w:p w14:paraId="471AB5D1" w14:textId="10D9EDC5" w:rsidR="00007154" w:rsidRPr="009B2DA6" w:rsidRDefault="00007154"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66BDF455" w14:textId="77777777" w:rsidR="00007154" w:rsidRPr="009B2DA6" w:rsidRDefault="00007154"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350" w:type="dxa"/>
          </w:tcPr>
          <w:p w14:paraId="20533FD1" w14:textId="77777777" w:rsidR="00007154" w:rsidRPr="009B2DA6" w:rsidRDefault="00007154"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34C3EDB9" w14:textId="77777777" w:rsidR="00007154" w:rsidRPr="009B2DA6" w:rsidRDefault="00007154"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5B839FE8" w14:textId="77777777" w:rsidR="00007154" w:rsidRPr="009B2DA6" w:rsidRDefault="00007154"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639A6EFB" w14:textId="6AF64E46" w:rsidR="00007154" w:rsidRPr="009B2DA6" w:rsidRDefault="00007154"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date of interest specified by the user. </w:t>
            </w:r>
          </w:p>
        </w:tc>
      </w:tr>
      <w:tr w:rsidR="00A615ED" w:rsidRPr="009B2DA6" w14:paraId="203F988B"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1F544AE" w14:textId="77777777" w:rsidR="00A615ED" w:rsidRPr="00CF69EC" w:rsidRDefault="00A615ED" w:rsidP="004E5FCA">
            <w:pPr>
              <w:rPr>
                <w:rFonts w:cstheme="minorHAnsi"/>
                <w:sz w:val="20"/>
                <w:szCs w:val="20"/>
              </w:rPr>
            </w:pPr>
            <w:r w:rsidRPr="00CF69EC">
              <w:rPr>
                <w:rFonts w:cstheme="minorHAnsi"/>
                <w:sz w:val="20"/>
                <w:szCs w:val="20"/>
              </w:rPr>
              <w:t>DATE_OF_CONSENT</w:t>
            </w:r>
          </w:p>
        </w:tc>
        <w:tc>
          <w:tcPr>
            <w:tcW w:w="1170" w:type="dxa"/>
          </w:tcPr>
          <w:p w14:paraId="4958A3F9"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68975C59"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Demographics</w:t>
            </w:r>
          </w:p>
        </w:tc>
        <w:tc>
          <w:tcPr>
            <w:tcW w:w="1350" w:type="dxa"/>
          </w:tcPr>
          <w:p w14:paraId="11BEBAD2"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ECRF_SPARC</w:t>
            </w:r>
          </w:p>
        </w:tc>
        <w:tc>
          <w:tcPr>
            <w:tcW w:w="2160" w:type="dxa"/>
          </w:tcPr>
          <w:p w14:paraId="5D11C0C3"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0D1CD4B5"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DATE_OF_CONSENT</w:t>
            </w:r>
          </w:p>
        </w:tc>
        <w:tc>
          <w:tcPr>
            <w:tcW w:w="4315" w:type="dxa"/>
          </w:tcPr>
          <w:p w14:paraId="2618CB65"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615ED" w:rsidRPr="009B2DA6" w14:paraId="23748B22"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2CBBE79" w14:textId="77777777" w:rsidR="00A615ED" w:rsidRPr="00CF69EC" w:rsidRDefault="00A615ED" w:rsidP="004E5FCA">
            <w:pPr>
              <w:rPr>
                <w:rFonts w:cstheme="minorHAnsi"/>
                <w:sz w:val="20"/>
                <w:szCs w:val="20"/>
              </w:rPr>
            </w:pPr>
            <w:r w:rsidRPr="00CF69EC">
              <w:rPr>
                <w:rFonts w:cstheme="minorHAnsi"/>
                <w:sz w:val="20"/>
                <w:szCs w:val="20"/>
              </w:rPr>
              <w:t>DATE_OF_CONSENT_WITHDRAWN</w:t>
            </w:r>
          </w:p>
        </w:tc>
        <w:tc>
          <w:tcPr>
            <w:tcW w:w="1170" w:type="dxa"/>
          </w:tcPr>
          <w:p w14:paraId="1D5707B8"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2ECFD691"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Demographics</w:t>
            </w:r>
          </w:p>
        </w:tc>
        <w:tc>
          <w:tcPr>
            <w:tcW w:w="1350" w:type="dxa"/>
          </w:tcPr>
          <w:p w14:paraId="76673F68"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ECRF_SPARC</w:t>
            </w:r>
          </w:p>
        </w:tc>
        <w:tc>
          <w:tcPr>
            <w:tcW w:w="2160" w:type="dxa"/>
          </w:tcPr>
          <w:p w14:paraId="71F8649A"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61385078"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DATE_OF_CONSENT_WITHDRAWN</w:t>
            </w:r>
          </w:p>
        </w:tc>
        <w:tc>
          <w:tcPr>
            <w:tcW w:w="4315" w:type="dxa"/>
          </w:tcPr>
          <w:p w14:paraId="4873F46B"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C8193B" w:rsidRPr="009B2DA6" w14:paraId="0DB0770B"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E67DA14" w14:textId="5F38DC98" w:rsidR="00C8193B" w:rsidRPr="00CF69EC" w:rsidRDefault="00C8193B" w:rsidP="00C8193B">
            <w:pPr>
              <w:rPr>
                <w:rFonts w:cstheme="minorHAnsi"/>
                <w:sz w:val="20"/>
                <w:szCs w:val="20"/>
              </w:rPr>
            </w:pPr>
            <w:r w:rsidRPr="00CF69EC">
              <w:rPr>
                <w:rFonts w:cstheme="minorHAnsi"/>
                <w:sz w:val="20"/>
                <w:szCs w:val="20"/>
              </w:rPr>
              <w:t xml:space="preserve">BIRTH_YEAR </w:t>
            </w:r>
          </w:p>
        </w:tc>
        <w:tc>
          <w:tcPr>
            <w:tcW w:w="1170" w:type="dxa"/>
          </w:tcPr>
          <w:p w14:paraId="1125E3D8" w14:textId="23738F02" w:rsidR="00C8193B" w:rsidRPr="009B2DA6" w:rsidRDefault="00C8193B" w:rsidP="00C8193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75A2A03F" w14:textId="234206C3" w:rsidR="00C8193B" w:rsidRPr="009B2DA6" w:rsidRDefault="00C8193B" w:rsidP="00C8193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Demographics</w:t>
            </w:r>
          </w:p>
        </w:tc>
        <w:tc>
          <w:tcPr>
            <w:tcW w:w="1350" w:type="dxa"/>
          </w:tcPr>
          <w:p w14:paraId="7AEA755D" w14:textId="370A21CF" w:rsidR="00C8193B" w:rsidRPr="009B2DA6" w:rsidRDefault="00C8193B" w:rsidP="00C8193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ECRF_SPARC</w:t>
            </w:r>
          </w:p>
        </w:tc>
        <w:tc>
          <w:tcPr>
            <w:tcW w:w="2160" w:type="dxa"/>
          </w:tcPr>
          <w:p w14:paraId="0FA560F5" w14:textId="77777777" w:rsidR="00C8193B" w:rsidRPr="009B2DA6" w:rsidRDefault="00C8193B" w:rsidP="00C8193B">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56854755" w14:textId="1ABFDA2B" w:rsidR="00C8193B" w:rsidRPr="009B2DA6" w:rsidRDefault="00C8193B" w:rsidP="00C8193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BIRTH_YEAR</w:t>
            </w:r>
          </w:p>
        </w:tc>
        <w:tc>
          <w:tcPr>
            <w:tcW w:w="4315" w:type="dxa"/>
          </w:tcPr>
          <w:p w14:paraId="520E67C9" w14:textId="77777777" w:rsidR="00C8193B" w:rsidRPr="009B2DA6" w:rsidRDefault="00C8193B" w:rsidP="00C8193B">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615ED" w:rsidRPr="009B2DA6" w14:paraId="08AC02F6"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90A5E29" w14:textId="77777777" w:rsidR="00A615ED" w:rsidRPr="00CF69EC" w:rsidRDefault="00A615ED" w:rsidP="004E5FCA">
            <w:pPr>
              <w:rPr>
                <w:rFonts w:cstheme="minorHAnsi"/>
                <w:sz w:val="20"/>
                <w:szCs w:val="20"/>
              </w:rPr>
            </w:pPr>
            <w:r w:rsidRPr="00CF69EC">
              <w:rPr>
                <w:rFonts w:cstheme="minorHAnsi"/>
                <w:sz w:val="20"/>
                <w:szCs w:val="20"/>
              </w:rPr>
              <w:t>GENDER</w:t>
            </w:r>
          </w:p>
        </w:tc>
        <w:tc>
          <w:tcPr>
            <w:tcW w:w="1170" w:type="dxa"/>
          </w:tcPr>
          <w:p w14:paraId="2DCB1753"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634A891E"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Demographics</w:t>
            </w:r>
          </w:p>
        </w:tc>
        <w:tc>
          <w:tcPr>
            <w:tcW w:w="1350" w:type="dxa"/>
          </w:tcPr>
          <w:p w14:paraId="3D7B260E"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ECRF_SPARC</w:t>
            </w:r>
          </w:p>
        </w:tc>
        <w:tc>
          <w:tcPr>
            <w:tcW w:w="2160" w:type="dxa"/>
          </w:tcPr>
          <w:p w14:paraId="386FBEFA"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31FE5922"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GENDER</w:t>
            </w:r>
          </w:p>
        </w:tc>
        <w:tc>
          <w:tcPr>
            <w:tcW w:w="4315" w:type="dxa"/>
          </w:tcPr>
          <w:p w14:paraId="05AE3ECD"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615ED" w:rsidRPr="009B2DA6" w14:paraId="507D2F4E"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610818A" w14:textId="77777777" w:rsidR="00A615ED" w:rsidRPr="00CF69EC" w:rsidRDefault="00A615ED" w:rsidP="004E5FCA">
            <w:pPr>
              <w:rPr>
                <w:rFonts w:cstheme="minorHAnsi"/>
                <w:sz w:val="20"/>
                <w:szCs w:val="20"/>
              </w:rPr>
            </w:pPr>
            <w:r w:rsidRPr="00CF69EC">
              <w:rPr>
                <w:rFonts w:cstheme="minorHAnsi"/>
                <w:sz w:val="20"/>
                <w:szCs w:val="20"/>
              </w:rPr>
              <w:t>DIAGNOSIS</w:t>
            </w:r>
          </w:p>
        </w:tc>
        <w:tc>
          <w:tcPr>
            <w:tcW w:w="1170" w:type="dxa"/>
          </w:tcPr>
          <w:p w14:paraId="52466C9D"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72C1A8EF"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Diagnosis</w:t>
            </w:r>
          </w:p>
        </w:tc>
        <w:tc>
          <w:tcPr>
            <w:tcW w:w="1350" w:type="dxa"/>
          </w:tcPr>
          <w:p w14:paraId="0A7ADA3B"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 xml:space="preserve">SF_SPARC &gt; ECRF_SPARC  </w:t>
            </w:r>
          </w:p>
          <w:p w14:paraId="2612B139"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36259C7E"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 xml:space="preserve">DIAG_CONCEPT_NAME equals Crohn’s Disease, Ulcerative Colitis or IBD Unclassified. For SF only, </w:t>
            </w:r>
          </w:p>
          <w:p w14:paraId="5BF15DDF"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B2DA6">
              <w:rPr>
                <w:rFonts w:cstheme="minorHAnsi"/>
                <w:color w:val="000000"/>
                <w:sz w:val="20"/>
                <w:szCs w:val="20"/>
              </w:rPr>
              <w:t xml:space="preserve">DIAG_STATUS_CONCEPT_CODE equals Yes. </w:t>
            </w:r>
          </w:p>
        </w:tc>
        <w:tc>
          <w:tcPr>
            <w:tcW w:w="2160" w:type="dxa"/>
          </w:tcPr>
          <w:p w14:paraId="55AB1485" w14:textId="77777777"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DIAG_CONCEPT_NAME</w:t>
            </w:r>
          </w:p>
        </w:tc>
        <w:tc>
          <w:tcPr>
            <w:tcW w:w="4315" w:type="dxa"/>
          </w:tcPr>
          <w:p w14:paraId="1F3F0A5C" w14:textId="7EC1B5D6" w:rsidR="00A615ED" w:rsidRPr="009B2DA6" w:rsidRDefault="00A615ED" w:rsidP="004E5FC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 xml:space="preserve">Chose diagnosis reported closest to </w:t>
            </w:r>
            <w:r w:rsidR="000740DE">
              <w:rPr>
                <w:rFonts w:cstheme="minorHAnsi"/>
                <w:sz w:val="20"/>
                <w:szCs w:val="20"/>
              </w:rPr>
              <w:t>index</w:t>
            </w:r>
            <w:r w:rsidRPr="009B2DA6">
              <w:rPr>
                <w:rFonts w:cstheme="minorHAnsi"/>
                <w:sz w:val="20"/>
                <w:szCs w:val="20"/>
              </w:rPr>
              <w:t xml:space="preserve"> date from SF first, then ECRF. Use ECRF_QORUS if consented to both studies</w:t>
            </w:r>
            <w:r w:rsidR="00CE16CD">
              <w:rPr>
                <w:rFonts w:cstheme="minorHAnsi"/>
                <w:sz w:val="20"/>
                <w:szCs w:val="20"/>
              </w:rPr>
              <w:t xml:space="preserve">. </w:t>
            </w:r>
            <w:r w:rsidR="00C207A7">
              <w:rPr>
                <w:rFonts w:cstheme="minorHAnsi"/>
                <w:sz w:val="20"/>
                <w:szCs w:val="20"/>
              </w:rPr>
              <w:t xml:space="preserve">The closest diagnosis was selected. </w:t>
            </w:r>
          </w:p>
        </w:tc>
      </w:tr>
      <w:tr w:rsidR="00BB0377" w:rsidRPr="009B2DA6" w14:paraId="28F8E71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D8CB2E7" w14:textId="71FB1C98" w:rsidR="00BB0377" w:rsidRPr="00CF69EC" w:rsidRDefault="00BB0377" w:rsidP="00BB0377">
            <w:pPr>
              <w:rPr>
                <w:rFonts w:cstheme="minorHAnsi"/>
                <w:sz w:val="20"/>
                <w:szCs w:val="20"/>
              </w:rPr>
            </w:pPr>
            <w:r w:rsidRPr="00CF69EC">
              <w:rPr>
                <w:rFonts w:ascii="Calibri" w:hAnsi="Calibri" w:cs="Calibri"/>
                <w:color w:val="000000"/>
              </w:rPr>
              <w:t>CROHN'S DISEASE PHENOTYPE</w:t>
            </w:r>
          </w:p>
        </w:tc>
        <w:tc>
          <w:tcPr>
            <w:tcW w:w="1170" w:type="dxa"/>
          </w:tcPr>
          <w:p w14:paraId="49B83384" w14:textId="7554A998" w:rsidR="00BB0377" w:rsidRPr="009B2DA6" w:rsidRDefault="00BB0377"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3A9D2280" w14:textId="759C875A" w:rsidR="00BB0377" w:rsidRPr="009B2DA6" w:rsidRDefault="000A2012"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39415048" w14:textId="67D619C9" w:rsidR="00BB0377" w:rsidRPr="009B2DA6" w:rsidRDefault="000A2012"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w:t>
            </w:r>
          </w:p>
        </w:tc>
        <w:tc>
          <w:tcPr>
            <w:tcW w:w="2160" w:type="dxa"/>
          </w:tcPr>
          <w:p w14:paraId="19B1B473" w14:textId="6C16903D" w:rsidR="00BB0377" w:rsidRPr="009B2DA6" w:rsidRDefault="007629C3"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For Crohn’s Disease patients only. </w:t>
            </w:r>
            <w:r w:rsidR="00567CDF">
              <w:rPr>
                <w:rFonts w:cstheme="minorHAnsi"/>
                <w:sz w:val="20"/>
                <w:szCs w:val="20"/>
              </w:rPr>
              <w:t>OBS_TEST_CONCEPT_NAME equals “Crohn’s Disease Phenotype”.</w:t>
            </w:r>
            <w:r>
              <w:rPr>
                <w:rFonts w:cstheme="minorHAnsi"/>
                <w:sz w:val="20"/>
                <w:szCs w:val="20"/>
              </w:rPr>
              <w:t xml:space="preserve"> </w:t>
            </w:r>
            <w:r w:rsidR="00567CDF">
              <w:rPr>
                <w:rFonts w:cstheme="minorHAnsi"/>
                <w:sz w:val="20"/>
                <w:szCs w:val="20"/>
              </w:rPr>
              <w:t xml:space="preserve"> </w:t>
            </w:r>
          </w:p>
        </w:tc>
        <w:tc>
          <w:tcPr>
            <w:tcW w:w="2160" w:type="dxa"/>
          </w:tcPr>
          <w:p w14:paraId="10259E70" w14:textId="39BB6F8E" w:rsidR="00BB0377" w:rsidRPr="009B2DA6" w:rsidRDefault="00B53544"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53544">
              <w:rPr>
                <w:rFonts w:cstheme="minorHAnsi"/>
                <w:sz w:val="20"/>
                <w:szCs w:val="20"/>
              </w:rPr>
              <w:t>DESCRIPTIVE_SYMP_TEST_RESULTS</w:t>
            </w:r>
          </w:p>
        </w:tc>
        <w:tc>
          <w:tcPr>
            <w:tcW w:w="4315" w:type="dxa"/>
          </w:tcPr>
          <w:p w14:paraId="0E3BD8CD" w14:textId="65BE8D9E" w:rsidR="00BB0377" w:rsidRPr="009B2DA6" w:rsidRDefault="004606F2"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Inflammatory, non-penetrating, non-stricturing phenotype can be pulled backward</w:t>
            </w:r>
            <w:r w:rsidR="00EF2304">
              <w:rPr>
                <w:rFonts w:cstheme="minorHAnsi"/>
                <w:sz w:val="20"/>
                <w:szCs w:val="20"/>
              </w:rPr>
              <w:t xml:space="preserve">. </w:t>
            </w:r>
            <w:r w:rsidR="003B68C8">
              <w:rPr>
                <w:rFonts w:cstheme="minorHAnsi"/>
                <w:sz w:val="20"/>
                <w:szCs w:val="20"/>
              </w:rPr>
              <w:t xml:space="preserve">All phenotypes can be pulled forward to the next reported phenotype. </w:t>
            </w:r>
            <w:r w:rsidR="00C207A7">
              <w:rPr>
                <w:rFonts w:cstheme="minorHAnsi"/>
                <w:sz w:val="20"/>
                <w:szCs w:val="20"/>
              </w:rPr>
              <w:t xml:space="preserve">The closest phenotype to index date was selected. </w:t>
            </w:r>
          </w:p>
        </w:tc>
      </w:tr>
      <w:tr w:rsidR="00BB0377" w:rsidRPr="009B2DA6" w14:paraId="27061EAA"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FC66D84" w14:textId="4984EA94" w:rsidR="00BB0377" w:rsidRPr="00CF69EC" w:rsidRDefault="00BB0377" w:rsidP="00BB0377">
            <w:pPr>
              <w:rPr>
                <w:rFonts w:cstheme="minorHAnsi"/>
                <w:sz w:val="20"/>
                <w:szCs w:val="20"/>
              </w:rPr>
            </w:pPr>
            <w:bookmarkStart w:id="3" w:name="_Hlk52278992"/>
            <w:r w:rsidRPr="00CF69EC">
              <w:rPr>
                <w:rFonts w:ascii="Calibri" w:hAnsi="Calibri" w:cs="Calibri"/>
                <w:color w:val="000000"/>
              </w:rPr>
              <w:t xml:space="preserve">EXTENT OF MACROSCOPIC </w:t>
            </w:r>
            <w:r w:rsidRPr="00CF69EC">
              <w:rPr>
                <w:rFonts w:ascii="Calibri" w:hAnsi="Calibri" w:cs="Calibri"/>
                <w:color w:val="000000"/>
              </w:rPr>
              <w:lastRenderedPageBreak/>
              <w:t>ULCERATIVE COLITIS</w:t>
            </w:r>
          </w:p>
        </w:tc>
        <w:tc>
          <w:tcPr>
            <w:tcW w:w="1170" w:type="dxa"/>
          </w:tcPr>
          <w:p w14:paraId="2A644D14" w14:textId="4BFB1AE3" w:rsidR="00BB0377" w:rsidRPr="009B2DA6" w:rsidRDefault="00BB0377"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N</w:t>
            </w:r>
          </w:p>
        </w:tc>
        <w:tc>
          <w:tcPr>
            <w:tcW w:w="1440" w:type="dxa"/>
          </w:tcPr>
          <w:p w14:paraId="64EDAFEF" w14:textId="159AAB1B" w:rsidR="00BB0377" w:rsidRPr="009B2DA6" w:rsidRDefault="000A2012"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0D836275" w14:textId="5B7DB511" w:rsidR="00BB0377" w:rsidRPr="009B2DA6" w:rsidRDefault="000A2012"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w:t>
            </w:r>
          </w:p>
        </w:tc>
        <w:tc>
          <w:tcPr>
            <w:tcW w:w="2160" w:type="dxa"/>
          </w:tcPr>
          <w:p w14:paraId="0464D4EF" w14:textId="26E5A112" w:rsidR="00BB0377" w:rsidRPr="009B2DA6" w:rsidRDefault="00EC5A14"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For Ulcerative Colitis patients only</w:t>
            </w:r>
            <w:r w:rsidR="00713438">
              <w:rPr>
                <w:rFonts w:cstheme="minorHAnsi"/>
                <w:sz w:val="20"/>
                <w:szCs w:val="20"/>
              </w:rPr>
              <w:t>. OBS_TEST_CONCEPT_N</w:t>
            </w:r>
            <w:r w:rsidR="00713438">
              <w:rPr>
                <w:rFonts w:cstheme="minorHAnsi"/>
                <w:sz w:val="20"/>
                <w:szCs w:val="20"/>
              </w:rPr>
              <w:lastRenderedPageBreak/>
              <w:t xml:space="preserve">AME equals “Extent of Macroscopic Ulcerative Colitis” </w:t>
            </w:r>
          </w:p>
        </w:tc>
        <w:tc>
          <w:tcPr>
            <w:tcW w:w="2160" w:type="dxa"/>
          </w:tcPr>
          <w:p w14:paraId="2B4991AB" w14:textId="568229A4" w:rsidR="00BB0377" w:rsidRPr="009B2DA6" w:rsidRDefault="00B53544"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53544">
              <w:rPr>
                <w:rFonts w:cstheme="minorHAnsi"/>
                <w:sz w:val="20"/>
                <w:szCs w:val="20"/>
              </w:rPr>
              <w:lastRenderedPageBreak/>
              <w:t>DESCRIPTIVE_SYMP_TEST_RESULTS</w:t>
            </w:r>
          </w:p>
        </w:tc>
        <w:tc>
          <w:tcPr>
            <w:tcW w:w="4315" w:type="dxa"/>
          </w:tcPr>
          <w:p w14:paraId="4066137B" w14:textId="0C5F4940" w:rsidR="00BB0377" w:rsidRPr="009B2DA6" w:rsidRDefault="00DB34C5" w:rsidP="00BB037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B34C5">
              <w:rPr>
                <w:rFonts w:cstheme="minorHAnsi"/>
                <w:sz w:val="20"/>
                <w:szCs w:val="20"/>
              </w:rPr>
              <w:t>Ulcerative proctitis (rectum only</w:t>
            </w:r>
            <w:r>
              <w:rPr>
                <w:rFonts w:cstheme="minorHAnsi"/>
                <w:sz w:val="20"/>
                <w:szCs w:val="20"/>
              </w:rPr>
              <w:t xml:space="preserve">) can be pulled backward. All phenotypes can be pulled forward </w:t>
            </w:r>
            <w:r>
              <w:rPr>
                <w:rFonts w:cstheme="minorHAnsi"/>
                <w:sz w:val="20"/>
                <w:szCs w:val="20"/>
              </w:rPr>
              <w:lastRenderedPageBreak/>
              <w:t xml:space="preserve">to the next reported phenotype. </w:t>
            </w:r>
            <w:r w:rsidR="00A712A3">
              <w:rPr>
                <w:rFonts w:cstheme="minorHAnsi"/>
                <w:sz w:val="20"/>
                <w:szCs w:val="20"/>
              </w:rPr>
              <w:t>The closest phenotype to index date was selected.</w:t>
            </w:r>
          </w:p>
        </w:tc>
      </w:tr>
      <w:bookmarkEnd w:id="3"/>
      <w:tr w:rsidR="00DB34C5" w:rsidRPr="009B2DA6" w14:paraId="0D905F98"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0D33673" w14:textId="0B28173F" w:rsidR="00DB34C5" w:rsidRPr="00CF69EC" w:rsidRDefault="00DB34C5" w:rsidP="00DB34C5">
            <w:pPr>
              <w:rPr>
                <w:rFonts w:cstheme="minorHAnsi"/>
                <w:sz w:val="20"/>
                <w:szCs w:val="20"/>
              </w:rPr>
            </w:pPr>
            <w:r w:rsidRPr="00CF69EC">
              <w:rPr>
                <w:rFonts w:ascii="Calibri" w:hAnsi="Calibri" w:cs="Calibri"/>
                <w:color w:val="000000"/>
              </w:rPr>
              <w:lastRenderedPageBreak/>
              <w:t>EXTENT OF MACROSCOPIC IBD UNCLASSIFIED</w:t>
            </w:r>
          </w:p>
        </w:tc>
        <w:tc>
          <w:tcPr>
            <w:tcW w:w="1170" w:type="dxa"/>
          </w:tcPr>
          <w:p w14:paraId="31DCB9B0" w14:textId="7B435B3D" w:rsidR="00DB34C5" w:rsidRPr="009B2DA6" w:rsidRDefault="00DB34C5" w:rsidP="00DB34C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7BCC5B97" w14:textId="771A89A2" w:rsidR="00DB34C5" w:rsidRPr="009B2DA6" w:rsidRDefault="00DB34C5" w:rsidP="00DB34C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69E2BB12" w14:textId="7333BADD" w:rsidR="00DB34C5" w:rsidRPr="009B2DA6" w:rsidRDefault="00DB34C5" w:rsidP="00DB34C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w:t>
            </w:r>
          </w:p>
        </w:tc>
        <w:tc>
          <w:tcPr>
            <w:tcW w:w="2160" w:type="dxa"/>
          </w:tcPr>
          <w:p w14:paraId="3A2F8E43" w14:textId="6A33B9CD" w:rsidR="00DB34C5" w:rsidRPr="009B2DA6" w:rsidRDefault="00DB34C5" w:rsidP="00DB34C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For IBD unclassified patients only. OBS_TEST_CONCEPT_NAME equals “Extent of Macroscopic IBD Unclassified” </w:t>
            </w:r>
          </w:p>
        </w:tc>
        <w:tc>
          <w:tcPr>
            <w:tcW w:w="2160" w:type="dxa"/>
          </w:tcPr>
          <w:p w14:paraId="4D716952" w14:textId="6744DAFE" w:rsidR="00DB34C5" w:rsidRPr="009B2DA6" w:rsidRDefault="00DB34C5" w:rsidP="00DB34C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53544">
              <w:rPr>
                <w:rFonts w:cstheme="minorHAnsi"/>
                <w:sz w:val="20"/>
                <w:szCs w:val="20"/>
              </w:rPr>
              <w:t>DESCRIPTIVE_SYMP_TEST_RESULTS</w:t>
            </w:r>
          </w:p>
        </w:tc>
        <w:tc>
          <w:tcPr>
            <w:tcW w:w="4315" w:type="dxa"/>
          </w:tcPr>
          <w:p w14:paraId="12E2457C" w14:textId="3E89DAE4" w:rsidR="00DB34C5" w:rsidRPr="009B2DA6" w:rsidRDefault="00DB34C5" w:rsidP="00DB34C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B34C5">
              <w:rPr>
                <w:rFonts w:cstheme="minorHAnsi"/>
                <w:sz w:val="20"/>
                <w:szCs w:val="20"/>
              </w:rPr>
              <w:t>Ulcerative proctitis (rectum only</w:t>
            </w:r>
            <w:r>
              <w:rPr>
                <w:rFonts w:cstheme="minorHAnsi"/>
                <w:sz w:val="20"/>
                <w:szCs w:val="20"/>
              </w:rPr>
              <w:t xml:space="preserve">) can be pulled backward. All phenotypes can be pulled forward to the next reported phenotype. </w:t>
            </w:r>
            <w:r w:rsidR="00A712A3">
              <w:rPr>
                <w:rFonts w:cstheme="minorHAnsi"/>
                <w:sz w:val="20"/>
                <w:szCs w:val="20"/>
              </w:rPr>
              <w:t>The closest phenotype to index date was selected.</w:t>
            </w:r>
          </w:p>
        </w:tc>
      </w:tr>
      <w:tr w:rsidR="002A44F6" w:rsidRPr="009B2DA6" w14:paraId="0536C107"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C4D56A3" w14:textId="027B09B3" w:rsidR="002A44F6" w:rsidRPr="00CF69EC" w:rsidRDefault="002A44F6" w:rsidP="002A44F6">
            <w:pPr>
              <w:rPr>
                <w:rFonts w:cstheme="minorHAnsi"/>
                <w:sz w:val="20"/>
                <w:szCs w:val="20"/>
              </w:rPr>
            </w:pPr>
            <w:r w:rsidRPr="00CF69EC">
              <w:rPr>
                <w:rFonts w:ascii="Calibri" w:hAnsi="Calibri" w:cs="Calibri"/>
                <w:color w:val="000000"/>
              </w:rPr>
              <w:t>ADALIMUMAB</w:t>
            </w:r>
          </w:p>
        </w:tc>
        <w:tc>
          <w:tcPr>
            <w:tcW w:w="1170" w:type="dxa"/>
          </w:tcPr>
          <w:p w14:paraId="4E0191DE" w14:textId="452FC06A" w:rsidR="002A44F6" w:rsidRP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44F6">
              <w:rPr>
                <w:rFonts w:ascii="Calibri" w:hAnsi="Calibri" w:cstheme="minorHAnsi"/>
                <w:color w:val="000000"/>
                <w:sz w:val="20"/>
                <w:szCs w:val="20"/>
              </w:rPr>
              <w:t>N</w:t>
            </w:r>
          </w:p>
        </w:tc>
        <w:tc>
          <w:tcPr>
            <w:tcW w:w="1440" w:type="dxa"/>
          </w:tcPr>
          <w:p w14:paraId="2D45C5A5" w14:textId="53F578AD" w:rsidR="002A44F6" w:rsidRP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44F6">
              <w:rPr>
                <w:rFonts w:ascii="Calibri" w:hAnsi="Calibri" w:cstheme="minorHAnsi"/>
                <w:color w:val="000000"/>
                <w:sz w:val="20"/>
                <w:szCs w:val="20"/>
              </w:rPr>
              <w:t>Prescriptions</w:t>
            </w:r>
          </w:p>
        </w:tc>
        <w:tc>
          <w:tcPr>
            <w:tcW w:w="1350" w:type="dxa"/>
          </w:tcPr>
          <w:p w14:paraId="68BC162B" w14:textId="0B237159" w:rsidR="002A44F6" w:rsidRP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44F6">
              <w:rPr>
                <w:rFonts w:ascii="Calibri" w:hAnsi="Calibri" w:cstheme="minorHAnsi"/>
                <w:color w:val="000000"/>
                <w:sz w:val="20"/>
                <w:szCs w:val="20"/>
              </w:rPr>
              <w:t>SF_SPARC</w:t>
            </w:r>
          </w:p>
        </w:tc>
        <w:tc>
          <w:tcPr>
            <w:tcW w:w="2160" w:type="dxa"/>
          </w:tcPr>
          <w:p w14:paraId="12AB578D" w14:textId="69C01768" w:rsidR="002A44F6" w:rsidRP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44F6">
              <w:rPr>
                <w:rFonts w:ascii="Calibri" w:hAnsi="Calibri" w:cstheme="minorHAnsi"/>
                <w:color w:val="000000"/>
                <w:sz w:val="20"/>
                <w:szCs w:val="20"/>
              </w:rPr>
              <w:t xml:space="preserve">MEDICATION_NAME </w:t>
            </w:r>
          </w:p>
        </w:tc>
        <w:tc>
          <w:tcPr>
            <w:tcW w:w="2160" w:type="dxa"/>
          </w:tcPr>
          <w:p w14:paraId="524A6D3A" w14:textId="094ED3D7" w:rsidR="002A44F6" w:rsidRP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44F6">
              <w:rPr>
                <w:rFonts w:ascii="Calibri" w:hAnsi="Calibri" w:cstheme="minorHAnsi"/>
                <w:color w:val="000000"/>
                <w:sz w:val="20"/>
                <w:szCs w:val="20"/>
              </w:rPr>
              <w:t>MEDICATION_ADMINISTRATED_CODE</w:t>
            </w:r>
          </w:p>
        </w:tc>
        <w:tc>
          <w:tcPr>
            <w:tcW w:w="4315" w:type="dxa"/>
          </w:tcPr>
          <w:p w14:paraId="0C4D1BF8" w14:textId="271C8DC3" w:rsidR="002A44F6" w:rsidRP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44F6">
              <w:rPr>
                <w:rFonts w:ascii="Calibri" w:hAnsi="Calibri" w:cstheme="minorHAnsi"/>
                <w:color w:val="000000"/>
                <w:sz w:val="20"/>
                <w:szCs w:val="20"/>
              </w:rPr>
              <w:t xml:space="preserve">Reports </w:t>
            </w:r>
            <w:r w:rsidR="005F4567" w:rsidRPr="002A44F6">
              <w:rPr>
                <w:rFonts w:ascii="Calibri" w:hAnsi="Calibri" w:cstheme="minorHAnsi"/>
                <w:color w:val="000000"/>
                <w:sz w:val="20"/>
                <w:szCs w:val="20"/>
              </w:rPr>
              <w:t>of “</w:t>
            </w:r>
            <w:r w:rsidRPr="002A44F6">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057C626D"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097EB68" w14:textId="13BEE745" w:rsidR="002A44F6" w:rsidRPr="00CF69EC" w:rsidRDefault="002A44F6" w:rsidP="002A44F6">
            <w:pPr>
              <w:rPr>
                <w:rFonts w:cstheme="minorHAnsi"/>
                <w:sz w:val="20"/>
                <w:szCs w:val="20"/>
              </w:rPr>
            </w:pPr>
            <w:r w:rsidRPr="00CF69EC">
              <w:rPr>
                <w:rFonts w:ascii="Calibri" w:hAnsi="Calibri" w:cs="Calibri"/>
                <w:color w:val="000000"/>
              </w:rPr>
              <w:t>CERTOLIZUMAB PEGOL</w:t>
            </w:r>
          </w:p>
        </w:tc>
        <w:tc>
          <w:tcPr>
            <w:tcW w:w="1170" w:type="dxa"/>
          </w:tcPr>
          <w:p w14:paraId="7F2EC1A7" w14:textId="1DBAF1A6"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3FC831CF" w14:textId="27D52DE5"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7E2B9BB3" w14:textId="384E73B2"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6A01297F" w14:textId="34B954C6"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49A1D690" w14:textId="44F5F2FE"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60B11B97" w14:textId="3293FB6C"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540586CD"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FD898A9" w14:textId="4F95EACA" w:rsidR="002A44F6" w:rsidRPr="00CF69EC" w:rsidRDefault="002A44F6" w:rsidP="002A44F6">
            <w:pPr>
              <w:rPr>
                <w:rFonts w:cstheme="minorHAnsi"/>
                <w:sz w:val="20"/>
                <w:szCs w:val="20"/>
              </w:rPr>
            </w:pPr>
            <w:r w:rsidRPr="00CF69EC">
              <w:rPr>
                <w:rFonts w:ascii="Calibri" w:hAnsi="Calibri" w:cs="Calibri"/>
                <w:color w:val="000000"/>
              </w:rPr>
              <w:t>CORTICOSTEROIDS</w:t>
            </w:r>
          </w:p>
        </w:tc>
        <w:tc>
          <w:tcPr>
            <w:tcW w:w="1170" w:type="dxa"/>
          </w:tcPr>
          <w:p w14:paraId="0365538E" w14:textId="455D16CF"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61431EFD" w14:textId="1F40CB5C"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6708B6C9" w14:textId="13C638D4"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545925EB" w14:textId="367EDD88"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7B108D99" w14:textId="3C056CF1"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45150FA2" w14:textId="7CCAA117"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324FB3F1"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3115537" w14:textId="77424157" w:rsidR="002A44F6" w:rsidRPr="00CF69EC" w:rsidRDefault="002A44F6" w:rsidP="002A44F6">
            <w:pPr>
              <w:rPr>
                <w:rFonts w:cstheme="minorHAnsi"/>
                <w:sz w:val="20"/>
                <w:szCs w:val="20"/>
              </w:rPr>
            </w:pPr>
            <w:r w:rsidRPr="00CF69EC">
              <w:rPr>
                <w:rFonts w:ascii="Calibri" w:hAnsi="Calibri" w:cs="Calibri"/>
                <w:color w:val="000000"/>
              </w:rPr>
              <w:t>GOLIMUMAB</w:t>
            </w:r>
          </w:p>
        </w:tc>
        <w:tc>
          <w:tcPr>
            <w:tcW w:w="1170" w:type="dxa"/>
          </w:tcPr>
          <w:p w14:paraId="7AFF0AA6" w14:textId="43D199C5"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25488342" w14:textId="5B04FB73"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69E045AE" w14:textId="692F3F4B"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5BDE01B8" w14:textId="549C1C40"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6EF4E40E" w14:textId="03F4B4B2"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43DDE2B9" w14:textId="15F6FBF0"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1C4A0878"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B6EB22" w14:textId="60AB2A7D" w:rsidR="002A44F6" w:rsidRPr="00CF69EC" w:rsidRDefault="002A44F6" w:rsidP="002A44F6">
            <w:pPr>
              <w:rPr>
                <w:rFonts w:cstheme="minorHAnsi"/>
                <w:sz w:val="20"/>
                <w:szCs w:val="20"/>
              </w:rPr>
            </w:pPr>
            <w:r w:rsidRPr="00CF69EC">
              <w:rPr>
                <w:rFonts w:ascii="Calibri" w:hAnsi="Calibri" w:cs="Calibri"/>
                <w:color w:val="000000"/>
              </w:rPr>
              <w:t>INFLIXIMAB</w:t>
            </w:r>
          </w:p>
        </w:tc>
        <w:tc>
          <w:tcPr>
            <w:tcW w:w="1170" w:type="dxa"/>
          </w:tcPr>
          <w:p w14:paraId="2267553D" w14:textId="2189F4EC"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713DCF7D" w14:textId="4485D0B5"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6B4DCF71" w14:textId="5CA49AD3"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231C0495" w14:textId="31D48026"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04E89C94" w14:textId="4044F012"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6ACB8213" w14:textId="11CE2EF9"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69AAC60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F3396EB" w14:textId="29864AAA" w:rsidR="002A44F6" w:rsidRPr="00CF69EC" w:rsidRDefault="002A44F6" w:rsidP="002A44F6">
            <w:pPr>
              <w:rPr>
                <w:rFonts w:cstheme="minorHAnsi"/>
                <w:sz w:val="20"/>
                <w:szCs w:val="20"/>
              </w:rPr>
            </w:pPr>
            <w:r w:rsidRPr="00CF69EC">
              <w:rPr>
                <w:rFonts w:ascii="Calibri" w:hAnsi="Calibri" w:cs="Calibri"/>
                <w:color w:val="000000"/>
              </w:rPr>
              <w:t>MESALAMINE</w:t>
            </w:r>
          </w:p>
        </w:tc>
        <w:tc>
          <w:tcPr>
            <w:tcW w:w="1170" w:type="dxa"/>
          </w:tcPr>
          <w:p w14:paraId="59319F78" w14:textId="1FEB1335"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5FBFA039" w14:textId="184C9B9E"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55729E8C" w14:textId="4DFABB30"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293933A8" w14:textId="26EC0285"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127F82DC" w14:textId="4729793D"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40CBE8B2" w14:textId="7071974B"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298B0C66"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7C2B26" w14:textId="7BA00D4A" w:rsidR="002A44F6" w:rsidRPr="00CF69EC" w:rsidRDefault="002A44F6" w:rsidP="002A44F6">
            <w:pPr>
              <w:rPr>
                <w:rFonts w:cstheme="minorHAnsi"/>
                <w:sz w:val="20"/>
                <w:szCs w:val="20"/>
              </w:rPr>
            </w:pPr>
            <w:r w:rsidRPr="00CF69EC">
              <w:rPr>
                <w:rFonts w:ascii="Calibri" w:hAnsi="Calibri" w:cs="Calibri"/>
                <w:color w:val="000000"/>
              </w:rPr>
              <w:t>METHOTREXATE</w:t>
            </w:r>
          </w:p>
        </w:tc>
        <w:tc>
          <w:tcPr>
            <w:tcW w:w="1170" w:type="dxa"/>
          </w:tcPr>
          <w:p w14:paraId="51902F83" w14:textId="462ABE41"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237BA536" w14:textId="70D18C84"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597DBC51" w14:textId="32089A0B"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47AE5601" w14:textId="0F0A55AA"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06263165" w14:textId="1A85210B"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024198AE" w14:textId="564697E8"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34D4258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6677FF2" w14:textId="4D9CD88A" w:rsidR="002A44F6" w:rsidRPr="00CF69EC" w:rsidRDefault="002A44F6" w:rsidP="002A44F6">
            <w:pPr>
              <w:rPr>
                <w:rFonts w:cstheme="minorHAnsi"/>
                <w:sz w:val="20"/>
                <w:szCs w:val="20"/>
              </w:rPr>
            </w:pPr>
            <w:r w:rsidRPr="00CF69EC">
              <w:rPr>
                <w:rFonts w:ascii="Calibri" w:hAnsi="Calibri" w:cs="Calibri"/>
                <w:color w:val="000000"/>
              </w:rPr>
              <w:t>NATALIZUMAB</w:t>
            </w:r>
          </w:p>
        </w:tc>
        <w:tc>
          <w:tcPr>
            <w:tcW w:w="1170" w:type="dxa"/>
          </w:tcPr>
          <w:p w14:paraId="5BA43E0E" w14:textId="152C05AC"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46ED8271" w14:textId="54E249AF"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20B1FD59" w14:textId="0831B33E"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67510011" w14:textId="75B5FDE1"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297C89FB" w14:textId="61D98EF5"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29C63B0D" w14:textId="118582C1"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7C82BFF2"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7E9A7FB" w14:textId="3C547135" w:rsidR="002A44F6" w:rsidRPr="00CF69EC" w:rsidRDefault="002A44F6" w:rsidP="002A44F6">
            <w:pPr>
              <w:rPr>
                <w:rFonts w:cstheme="minorHAnsi"/>
                <w:sz w:val="20"/>
                <w:szCs w:val="20"/>
              </w:rPr>
            </w:pPr>
            <w:r w:rsidRPr="00CF69EC">
              <w:rPr>
                <w:rFonts w:ascii="Calibri" w:hAnsi="Calibri" w:cs="Calibri"/>
                <w:color w:val="000000"/>
              </w:rPr>
              <w:t>OTHER BIOLOGIC</w:t>
            </w:r>
          </w:p>
        </w:tc>
        <w:tc>
          <w:tcPr>
            <w:tcW w:w="1170" w:type="dxa"/>
          </w:tcPr>
          <w:p w14:paraId="09DE4385" w14:textId="0E87E1B0"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2ED0F80B" w14:textId="0DE9D1D7"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21C896B7" w14:textId="5E23E1B9"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274AA05B" w14:textId="21974E06"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74F68D89" w14:textId="44991186"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31A0AFBD" w14:textId="79BFEF78"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3386ADCA"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F0AA265" w14:textId="6582B65C" w:rsidR="002A44F6" w:rsidRPr="00CF69EC" w:rsidRDefault="002A44F6" w:rsidP="002A44F6">
            <w:pPr>
              <w:rPr>
                <w:rFonts w:cstheme="minorHAnsi"/>
                <w:sz w:val="20"/>
                <w:szCs w:val="20"/>
              </w:rPr>
            </w:pPr>
            <w:r w:rsidRPr="00CF69EC">
              <w:rPr>
                <w:rFonts w:ascii="Calibri" w:hAnsi="Calibri" w:cs="Calibri"/>
                <w:color w:val="000000"/>
              </w:rPr>
              <w:lastRenderedPageBreak/>
              <w:t>SULFASALAZINE</w:t>
            </w:r>
          </w:p>
        </w:tc>
        <w:tc>
          <w:tcPr>
            <w:tcW w:w="1170" w:type="dxa"/>
          </w:tcPr>
          <w:p w14:paraId="1604E3B8" w14:textId="629AC588"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54A0DA51" w14:textId="6698D1A3"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39E4326A" w14:textId="0FAF5540"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026ECFF3" w14:textId="54663577"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702C3CAB" w14:textId="701DFF6D"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6C207072" w14:textId="2ADFB957"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6A229601"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0C5F945" w14:textId="3D6420AB" w:rsidR="002A44F6" w:rsidRPr="00CF69EC" w:rsidRDefault="002A44F6" w:rsidP="002A44F6">
            <w:pPr>
              <w:rPr>
                <w:rFonts w:cstheme="minorHAnsi"/>
                <w:sz w:val="20"/>
                <w:szCs w:val="20"/>
              </w:rPr>
            </w:pPr>
            <w:r w:rsidRPr="00CF69EC">
              <w:rPr>
                <w:rFonts w:ascii="Calibri" w:hAnsi="Calibri" w:cs="Calibri"/>
                <w:color w:val="000000"/>
              </w:rPr>
              <w:t>THIOPURINE</w:t>
            </w:r>
          </w:p>
        </w:tc>
        <w:tc>
          <w:tcPr>
            <w:tcW w:w="1170" w:type="dxa"/>
          </w:tcPr>
          <w:p w14:paraId="55F8B291" w14:textId="45461564"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40E75119" w14:textId="2CAF6BEE"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051EFF8E" w14:textId="60CC51B1"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113EAB67" w14:textId="1966D10A"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2C424677" w14:textId="186E2907"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059617FA" w14:textId="25F6504A"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1290E624"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E18971" w14:textId="159FA7DA" w:rsidR="002A44F6" w:rsidRPr="00CF69EC" w:rsidRDefault="002A44F6" w:rsidP="002A44F6">
            <w:pPr>
              <w:rPr>
                <w:rFonts w:cstheme="minorHAnsi"/>
                <w:sz w:val="20"/>
                <w:szCs w:val="20"/>
              </w:rPr>
            </w:pPr>
            <w:r w:rsidRPr="00CF69EC">
              <w:rPr>
                <w:rFonts w:ascii="Calibri" w:hAnsi="Calibri" w:cs="Calibri"/>
                <w:color w:val="000000"/>
              </w:rPr>
              <w:t>TOFACITINIB</w:t>
            </w:r>
          </w:p>
        </w:tc>
        <w:tc>
          <w:tcPr>
            <w:tcW w:w="1170" w:type="dxa"/>
          </w:tcPr>
          <w:p w14:paraId="26628F2A" w14:textId="28F70447"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2E1B134E" w14:textId="276BE678"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5FC05107" w14:textId="717558CA"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6FF1747F" w14:textId="3DDC3D5C"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1D0F2F1D" w14:textId="452AD58D"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6A8F327D" w14:textId="53C51ADC"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3196FC13"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D745CDB" w14:textId="5C54AEEC" w:rsidR="002A44F6" w:rsidRPr="00CF69EC" w:rsidRDefault="002A44F6" w:rsidP="002A44F6">
            <w:pPr>
              <w:rPr>
                <w:rFonts w:cstheme="minorHAnsi"/>
                <w:sz w:val="20"/>
                <w:szCs w:val="20"/>
              </w:rPr>
            </w:pPr>
            <w:r w:rsidRPr="00CF69EC">
              <w:rPr>
                <w:rFonts w:ascii="Calibri" w:hAnsi="Calibri" w:cs="Calibri"/>
                <w:color w:val="000000"/>
              </w:rPr>
              <w:t>USTEKINUMAB</w:t>
            </w:r>
          </w:p>
        </w:tc>
        <w:tc>
          <w:tcPr>
            <w:tcW w:w="1170" w:type="dxa"/>
          </w:tcPr>
          <w:p w14:paraId="141AFDA0" w14:textId="37C76A0D"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6A80A236" w14:textId="783C5826"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63DBEF92" w14:textId="3E0EAB6E"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07829AD8" w14:textId="53D37E17"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387B0C0A" w14:textId="73991E1B"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63899E9E" w14:textId="76E26BDB"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2A44F6" w:rsidRPr="009B2DA6" w14:paraId="2B302BC2"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851353B" w14:textId="267C84D3" w:rsidR="002A44F6" w:rsidRPr="00CF69EC" w:rsidRDefault="002A44F6" w:rsidP="002A44F6">
            <w:pPr>
              <w:rPr>
                <w:rFonts w:cstheme="minorHAnsi"/>
                <w:sz w:val="20"/>
                <w:szCs w:val="20"/>
              </w:rPr>
            </w:pPr>
            <w:r w:rsidRPr="00CF69EC">
              <w:rPr>
                <w:rFonts w:ascii="Calibri" w:hAnsi="Calibri" w:cs="Calibri"/>
                <w:color w:val="000000"/>
              </w:rPr>
              <w:t>VEDOLIZUMAB</w:t>
            </w:r>
          </w:p>
        </w:tc>
        <w:tc>
          <w:tcPr>
            <w:tcW w:w="1170" w:type="dxa"/>
          </w:tcPr>
          <w:p w14:paraId="2E73C11F" w14:textId="120056B1"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N</w:t>
            </w:r>
          </w:p>
        </w:tc>
        <w:tc>
          <w:tcPr>
            <w:tcW w:w="1440" w:type="dxa"/>
          </w:tcPr>
          <w:p w14:paraId="29C48DF1" w14:textId="320A7515"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Prescriptions</w:t>
            </w:r>
          </w:p>
        </w:tc>
        <w:tc>
          <w:tcPr>
            <w:tcW w:w="1350" w:type="dxa"/>
          </w:tcPr>
          <w:p w14:paraId="74861B8F" w14:textId="563A639F" w:rsidR="002A44F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SF_SPARC</w:t>
            </w:r>
          </w:p>
        </w:tc>
        <w:tc>
          <w:tcPr>
            <w:tcW w:w="2160" w:type="dxa"/>
          </w:tcPr>
          <w:p w14:paraId="57DC21F4" w14:textId="190C9F0F"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MEDICATION_NAME </w:t>
            </w:r>
          </w:p>
        </w:tc>
        <w:tc>
          <w:tcPr>
            <w:tcW w:w="2160" w:type="dxa"/>
          </w:tcPr>
          <w:p w14:paraId="330F61C9" w14:textId="143EC331" w:rsidR="002A44F6" w:rsidRPr="008344BF"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MEDICATION_ADMINISTRATED_CODE</w:t>
            </w:r>
          </w:p>
        </w:tc>
        <w:tc>
          <w:tcPr>
            <w:tcW w:w="4315" w:type="dxa"/>
          </w:tcPr>
          <w:p w14:paraId="7027352E" w14:textId="1B32D644" w:rsidR="002A44F6" w:rsidRPr="009B2DA6" w:rsidRDefault="002A44F6" w:rsidP="002A44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theme="minorHAnsi"/>
                <w:color w:val="000000"/>
                <w:sz w:val="20"/>
                <w:szCs w:val="20"/>
              </w:rPr>
              <w:t xml:space="preserve">Reports </w:t>
            </w:r>
            <w:r w:rsidR="005F4567">
              <w:rPr>
                <w:rFonts w:ascii="Calibri" w:hAnsi="Calibri" w:cstheme="minorHAnsi"/>
                <w:color w:val="000000"/>
                <w:sz w:val="20"/>
                <w:szCs w:val="20"/>
              </w:rPr>
              <w:t>of “</w:t>
            </w:r>
            <w:r>
              <w:rPr>
                <w:rFonts w:ascii="Calibri" w:hAnsi="Calibri" w:cstheme="minorHAnsi"/>
                <w:color w:val="000000"/>
                <w:sz w:val="20"/>
                <w:szCs w:val="20"/>
              </w:rPr>
              <w:t xml:space="preserve">Never” used medication after index_date can be pulled backward. Otherwise only data up until the index date was used. </w:t>
            </w:r>
          </w:p>
        </w:tc>
      </w:tr>
      <w:tr w:rsidR="00F43B66" w:rsidRPr="009B2DA6" w14:paraId="61A9C8EE"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EAEA7F2" w14:textId="77777777" w:rsidR="003C0BF1" w:rsidRPr="00CF69EC" w:rsidRDefault="003C0BF1" w:rsidP="003C0BF1">
            <w:pPr>
              <w:rPr>
                <w:rFonts w:ascii="Calibri" w:hAnsi="Calibri" w:cs="Calibri"/>
                <w:color w:val="000000"/>
              </w:rPr>
            </w:pPr>
            <w:proofErr w:type="gramStart"/>
            <w:r w:rsidRPr="00CF69EC">
              <w:rPr>
                <w:rFonts w:ascii="Calibri" w:hAnsi="Calibri" w:cs="Calibri"/>
                <w:color w:val="000000"/>
              </w:rPr>
              <w:t>ABDOMINAL.PAIN.SCORE</w:t>
            </w:r>
            <w:proofErr w:type="gramEnd"/>
          </w:p>
          <w:p w14:paraId="4FA3A9C7" w14:textId="7F23F2CC" w:rsidR="00F43B66" w:rsidRPr="00CF69EC" w:rsidRDefault="00F43B66" w:rsidP="00F43B66">
            <w:pPr>
              <w:rPr>
                <w:rFonts w:cstheme="minorHAnsi"/>
                <w:sz w:val="20"/>
                <w:szCs w:val="20"/>
              </w:rPr>
            </w:pPr>
          </w:p>
        </w:tc>
        <w:tc>
          <w:tcPr>
            <w:tcW w:w="1170" w:type="dxa"/>
          </w:tcPr>
          <w:p w14:paraId="54B520DE" w14:textId="2015D1B6" w:rsidR="00F43B66"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43BABBDD" w14:textId="001AE519" w:rsidR="00F43B66"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Observations</w:t>
            </w:r>
          </w:p>
        </w:tc>
        <w:tc>
          <w:tcPr>
            <w:tcW w:w="1350" w:type="dxa"/>
          </w:tcPr>
          <w:p w14:paraId="6DC5F79B" w14:textId="22D3A97B" w:rsidR="00F43B66"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SF_SPARC; ECRF_SPARC</w:t>
            </w:r>
          </w:p>
        </w:tc>
        <w:tc>
          <w:tcPr>
            <w:tcW w:w="2160" w:type="dxa"/>
          </w:tcPr>
          <w:p w14:paraId="5EB8EBD8" w14:textId="2D198C68" w:rsidR="00F43B66" w:rsidRPr="009B2DA6"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FOR SF, OBS_TEST_CONCEPT_NAME equals Abdominal Pain-Pain Scale; For ECRF, OBS_TEST_CONCEPT_NAME equals Abdominal Pain</w:t>
            </w:r>
          </w:p>
        </w:tc>
        <w:tc>
          <w:tcPr>
            <w:tcW w:w="2160" w:type="dxa"/>
          </w:tcPr>
          <w:p w14:paraId="773CA517" w14:textId="482C46E6" w:rsidR="00F43B66" w:rsidRPr="008344BF"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color w:val="000000"/>
                <w:sz w:val="20"/>
                <w:szCs w:val="20"/>
              </w:rPr>
              <w:t>DESCRIPTIVE_SYMP_TEST_RESULTS</w:t>
            </w:r>
          </w:p>
        </w:tc>
        <w:tc>
          <w:tcPr>
            <w:tcW w:w="4315" w:type="dxa"/>
          </w:tcPr>
          <w:p w14:paraId="65A8CC94" w14:textId="77777777" w:rsidR="00F43B66"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Use to calculate </w:t>
            </w:r>
            <w:r w:rsidRPr="000A3BBF">
              <w:rPr>
                <w:rFonts w:cstheme="minorHAnsi"/>
                <w:i/>
                <w:iCs/>
                <w:sz w:val="20"/>
                <w:szCs w:val="20"/>
              </w:rPr>
              <w:t>A</w:t>
            </w:r>
            <w:r>
              <w:rPr>
                <w:rFonts w:cstheme="minorHAnsi"/>
                <w:sz w:val="20"/>
                <w:szCs w:val="20"/>
              </w:rPr>
              <w:t xml:space="preserve"> for sCDAI equation. </w:t>
            </w:r>
          </w:p>
          <w:tbl>
            <w:tblPr>
              <w:tblStyle w:val="TableGrid"/>
              <w:tblW w:w="0" w:type="auto"/>
              <w:tblLayout w:type="fixed"/>
              <w:tblLook w:val="04A0" w:firstRow="1" w:lastRow="0" w:firstColumn="1" w:lastColumn="0" w:noHBand="0" w:noVBand="1"/>
            </w:tblPr>
            <w:tblGrid>
              <w:gridCol w:w="2044"/>
              <w:gridCol w:w="2045"/>
            </w:tblGrid>
            <w:tr w:rsidR="00F43B66" w14:paraId="68B60442" w14:textId="77777777" w:rsidTr="004E5FCA">
              <w:tc>
                <w:tcPr>
                  <w:tcW w:w="2044" w:type="dxa"/>
                </w:tcPr>
                <w:p w14:paraId="17BD409B" w14:textId="77777777" w:rsidR="00F43B66" w:rsidRDefault="00F43B66" w:rsidP="00F43B66">
                  <w:pPr>
                    <w:rPr>
                      <w:rFonts w:cstheme="minorHAnsi"/>
                      <w:sz w:val="20"/>
                      <w:szCs w:val="20"/>
                    </w:rPr>
                  </w:pPr>
                  <w:r w:rsidRPr="000A3BBF">
                    <w:rPr>
                      <w:rFonts w:cstheme="minorHAnsi"/>
                      <w:sz w:val="20"/>
                      <w:szCs w:val="20"/>
                    </w:rPr>
                    <w:t>DESCRIPTIVE_SYMP_TEST_RESULTS</w:t>
                  </w:r>
                </w:p>
              </w:tc>
              <w:tc>
                <w:tcPr>
                  <w:tcW w:w="2045" w:type="dxa"/>
                </w:tcPr>
                <w:p w14:paraId="526430EE" w14:textId="77777777" w:rsidR="00F43B66" w:rsidRDefault="00F43B66" w:rsidP="00F43B66">
                  <w:pPr>
                    <w:rPr>
                      <w:rFonts w:cstheme="minorHAnsi"/>
                      <w:sz w:val="20"/>
                      <w:szCs w:val="20"/>
                    </w:rPr>
                  </w:pPr>
                  <w:r>
                    <w:rPr>
                      <w:rFonts w:cstheme="minorHAnsi"/>
                      <w:sz w:val="20"/>
                      <w:szCs w:val="20"/>
                    </w:rPr>
                    <w:t>A</w:t>
                  </w:r>
                </w:p>
              </w:tc>
            </w:tr>
            <w:tr w:rsidR="00F43B66" w14:paraId="3E8CE44B" w14:textId="77777777" w:rsidTr="004E5FCA">
              <w:tc>
                <w:tcPr>
                  <w:tcW w:w="2044" w:type="dxa"/>
                </w:tcPr>
                <w:p w14:paraId="29CE441A" w14:textId="77777777" w:rsidR="00F43B66" w:rsidRDefault="00F43B66" w:rsidP="00F43B66">
                  <w:pPr>
                    <w:rPr>
                      <w:rFonts w:cstheme="minorHAnsi"/>
                      <w:sz w:val="20"/>
                      <w:szCs w:val="20"/>
                    </w:rPr>
                  </w:pPr>
                  <w:r>
                    <w:rPr>
                      <w:rFonts w:cstheme="minorHAnsi"/>
                      <w:sz w:val="20"/>
                      <w:szCs w:val="20"/>
                    </w:rPr>
                    <w:t>None</w:t>
                  </w:r>
                </w:p>
              </w:tc>
              <w:tc>
                <w:tcPr>
                  <w:tcW w:w="2045" w:type="dxa"/>
                </w:tcPr>
                <w:p w14:paraId="6917510A" w14:textId="77777777" w:rsidR="00F43B66" w:rsidRDefault="00F43B66" w:rsidP="00F43B66">
                  <w:pPr>
                    <w:rPr>
                      <w:rFonts w:cstheme="minorHAnsi"/>
                      <w:sz w:val="20"/>
                      <w:szCs w:val="20"/>
                    </w:rPr>
                  </w:pPr>
                  <w:r>
                    <w:rPr>
                      <w:rFonts w:cstheme="minorHAnsi"/>
                      <w:sz w:val="20"/>
                      <w:szCs w:val="20"/>
                    </w:rPr>
                    <w:t>0</w:t>
                  </w:r>
                </w:p>
              </w:tc>
            </w:tr>
            <w:tr w:rsidR="00F43B66" w14:paraId="6C5B54A9" w14:textId="77777777" w:rsidTr="004E5FCA">
              <w:tc>
                <w:tcPr>
                  <w:tcW w:w="2044" w:type="dxa"/>
                </w:tcPr>
                <w:p w14:paraId="3E1EEE28" w14:textId="77777777" w:rsidR="00F43B66" w:rsidRDefault="00F43B66" w:rsidP="00F43B66">
                  <w:pPr>
                    <w:rPr>
                      <w:rFonts w:cstheme="minorHAnsi"/>
                      <w:sz w:val="20"/>
                      <w:szCs w:val="20"/>
                    </w:rPr>
                  </w:pPr>
                  <w:r>
                    <w:rPr>
                      <w:rFonts w:cstheme="minorHAnsi"/>
                      <w:sz w:val="20"/>
                      <w:szCs w:val="20"/>
                    </w:rPr>
                    <w:t>Mild</w:t>
                  </w:r>
                </w:p>
              </w:tc>
              <w:tc>
                <w:tcPr>
                  <w:tcW w:w="2045" w:type="dxa"/>
                </w:tcPr>
                <w:p w14:paraId="43A3575D" w14:textId="77777777" w:rsidR="00F43B66" w:rsidRDefault="00F43B66" w:rsidP="00F43B66">
                  <w:pPr>
                    <w:rPr>
                      <w:rFonts w:cstheme="minorHAnsi"/>
                      <w:sz w:val="20"/>
                      <w:szCs w:val="20"/>
                    </w:rPr>
                  </w:pPr>
                  <w:r>
                    <w:rPr>
                      <w:rFonts w:cstheme="minorHAnsi"/>
                      <w:sz w:val="20"/>
                      <w:szCs w:val="20"/>
                    </w:rPr>
                    <w:t>1</w:t>
                  </w:r>
                </w:p>
              </w:tc>
            </w:tr>
            <w:tr w:rsidR="00F43B66" w14:paraId="0BF75769" w14:textId="77777777" w:rsidTr="004E5FCA">
              <w:tc>
                <w:tcPr>
                  <w:tcW w:w="2044" w:type="dxa"/>
                </w:tcPr>
                <w:p w14:paraId="06CBDB59" w14:textId="77777777" w:rsidR="00F43B66" w:rsidRDefault="00F43B66" w:rsidP="00F43B66">
                  <w:pPr>
                    <w:rPr>
                      <w:rFonts w:cstheme="minorHAnsi"/>
                      <w:sz w:val="20"/>
                      <w:szCs w:val="20"/>
                    </w:rPr>
                  </w:pPr>
                  <w:r>
                    <w:rPr>
                      <w:rFonts w:cstheme="minorHAnsi"/>
                      <w:sz w:val="20"/>
                      <w:szCs w:val="20"/>
                    </w:rPr>
                    <w:t>Moderate</w:t>
                  </w:r>
                </w:p>
              </w:tc>
              <w:tc>
                <w:tcPr>
                  <w:tcW w:w="2045" w:type="dxa"/>
                </w:tcPr>
                <w:p w14:paraId="55AA93DD" w14:textId="77777777" w:rsidR="00F43B66" w:rsidRDefault="00F43B66" w:rsidP="00F43B66">
                  <w:pPr>
                    <w:rPr>
                      <w:rFonts w:cstheme="minorHAnsi"/>
                      <w:sz w:val="20"/>
                      <w:szCs w:val="20"/>
                    </w:rPr>
                  </w:pPr>
                  <w:r>
                    <w:rPr>
                      <w:rFonts w:cstheme="minorHAnsi"/>
                      <w:sz w:val="20"/>
                      <w:szCs w:val="20"/>
                    </w:rPr>
                    <w:t>2</w:t>
                  </w:r>
                </w:p>
              </w:tc>
            </w:tr>
            <w:tr w:rsidR="00F43B66" w14:paraId="67FED257" w14:textId="77777777" w:rsidTr="004E5FCA">
              <w:tc>
                <w:tcPr>
                  <w:tcW w:w="2044" w:type="dxa"/>
                </w:tcPr>
                <w:p w14:paraId="2AE10D9E" w14:textId="77777777" w:rsidR="00F43B66" w:rsidRDefault="00F43B66" w:rsidP="00F43B66">
                  <w:pPr>
                    <w:rPr>
                      <w:rFonts w:cstheme="minorHAnsi"/>
                      <w:sz w:val="20"/>
                      <w:szCs w:val="20"/>
                    </w:rPr>
                  </w:pPr>
                  <w:r>
                    <w:rPr>
                      <w:rFonts w:cstheme="minorHAnsi"/>
                      <w:sz w:val="20"/>
                      <w:szCs w:val="20"/>
                    </w:rPr>
                    <w:t>Severe</w:t>
                  </w:r>
                </w:p>
              </w:tc>
              <w:tc>
                <w:tcPr>
                  <w:tcW w:w="2045" w:type="dxa"/>
                </w:tcPr>
                <w:p w14:paraId="16D44243" w14:textId="77777777" w:rsidR="00F43B66" w:rsidRDefault="00F43B66" w:rsidP="00F43B66">
                  <w:pPr>
                    <w:rPr>
                      <w:rFonts w:cstheme="minorHAnsi"/>
                      <w:sz w:val="20"/>
                      <w:szCs w:val="20"/>
                    </w:rPr>
                  </w:pPr>
                  <w:r>
                    <w:rPr>
                      <w:rFonts w:cstheme="minorHAnsi"/>
                      <w:sz w:val="20"/>
                      <w:szCs w:val="20"/>
                    </w:rPr>
                    <w:t>3</w:t>
                  </w:r>
                </w:p>
              </w:tc>
            </w:tr>
          </w:tbl>
          <w:p w14:paraId="6C966B93" w14:textId="77777777" w:rsidR="00F43B66" w:rsidRPr="009B2DA6" w:rsidRDefault="00F43B66" w:rsidP="00F43B6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C358F" w:rsidRPr="009B2DA6" w14:paraId="2E91133B"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757A042" w14:textId="7C9BE5C1" w:rsidR="000C358F" w:rsidRPr="00CF69EC" w:rsidRDefault="000C358F" w:rsidP="000C358F">
            <w:pPr>
              <w:rPr>
                <w:rFonts w:cstheme="minorHAnsi"/>
                <w:sz w:val="20"/>
                <w:szCs w:val="20"/>
              </w:rPr>
            </w:pPr>
            <w:r w:rsidRPr="00CF69EC">
              <w:rPr>
                <w:rFonts w:cstheme="minorHAnsi"/>
                <w:sz w:val="20"/>
                <w:szCs w:val="20"/>
              </w:rPr>
              <w:t>DAILY.BM</w:t>
            </w:r>
          </w:p>
        </w:tc>
        <w:tc>
          <w:tcPr>
            <w:tcW w:w="1170" w:type="dxa"/>
          </w:tcPr>
          <w:p w14:paraId="07ABD2CE" w14:textId="03CA0531"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65C2DF9B" w14:textId="7835E7D0"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Observations</w:t>
            </w:r>
          </w:p>
        </w:tc>
        <w:tc>
          <w:tcPr>
            <w:tcW w:w="1350" w:type="dxa"/>
          </w:tcPr>
          <w:p w14:paraId="0009350C" w14:textId="470B0D8C"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SF_SPARC; ECRF_SPARC</w:t>
            </w:r>
          </w:p>
        </w:tc>
        <w:tc>
          <w:tcPr>
            <w:tcW w:w="2160" w:type="dxa"/>
          </w:tcPr>
          <w:p w14:paraId="7C44CADF" w14:textId="1C492B3B"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 xml:space="preserve">FOR SF, OBS_TEST_CONCEPT_NAME equals </w:t>
            </w:r>
            <w:r w:rsidRPr="001D22A0">
              <w:rPr>
                <w:rFonts w:cstheme="minorHAnsi"/>
                <w:sz w:val="20"/>
                <w:szCs w:val="20"/>
              </w:rPr>
              <w:t>Current Average Number of Daily Bowel Movements</w:t>
            </w:r>
            <w:r w:rsidRPr="009B2DA6">
              <w:rPr>
                <w:rFonts w:cstheme="minorHAnsi"/>
                <w:sz w:val="20"/>
                <w:szCs w:val="20"/>
              </w:rPr>
              <w:t xml:space="preserve"> </w:t>
            </w:r>
            <w:r w:rsidR="0017339D">
              <w:rPr>
                <w:rFonts w:cstheme="minorHAnsi"/>
                <w:sz w:val="20"/>
                <w:szCs w:val="20"/>
              </w:rPr>
              <w:t xml:space="preserve">or Current Maximum Number of Daily Bowel Movements. </w:t>
            </w:r>
            <w:r w:rsidRPr="009B2DA6">
              <w:rPr>
                <w:rFonts w:cstheme="minorHAnsi"/>
                <w:sz w:val="20"/>
                <w:szCs w:val="20"/>
              </w:rPr>
              <w:t xml:space="preserve">For ECRF, OBS_TEST_CONCEPT_NAME equals </w:t>
            </w:r>
            <w:r w:rsidRPr="000E13D5">
              <w:rPr>
                <w:rFonts w:cstheme="minorHAnsi"/>
                <w:sz w:val="20"/>
                <w:szCs w:val="20"/>
              </w:rPr>
              <w:t xml:space="preserve">Current Average Number of Daily Bowel Movements </w:t>
            </w:r>
            <w:r>
              <w:rPr>
                <w:rFonts w:cstheme="minorHAnsi"/>
                <w:sz w:val="20"/>
                <w:szCs w:val="20"/>
              </w:rPr>
              <w:t xml:space="preserve">or </w:t>
            </w:r>
            <w:r w:rsidRPr="000E13D5">
              <w:rPr>
                <w:rFonts w:cstheme="minorHAnsi"/>
                <w:sz w:val="20"/>
                <w:szCs w:val="20"/>
              </w:rPr>
              <w:t xml:space="preserve">Current Average Number of </w:t>
            </w:r>
            <w:r w:rsidRPr="000E13D5">
              <w:rPr>
                <w:rFonts w:cstheme="minorHAnsi"/>
                <w:sz w:val="20"/>
                <w:szCs w:val="20"/>
              </w:rPr>
              <w:lastRenderedPageBreak/>
              <w:t>Daily Liquid Bowel Movements</w:t>
            </w:r>
            <w:r>
              <w:rPr>
                <w:rFonts w:cstheme="minorHAnsi"/>
                <w:sz w:val="20"/>
                <w:szCs w:val="20"/>
              </w:rPr>
              <w:t xml:space="preserve">. For ECRF, if OBS_TEST_RESULT_DATE before August 1, 2018 use </w:t>
            </w:r>
            <w:r w:rsidRPr="00C90EA9">
              <w:rPr>
                <w:rFonts w:cstheme="minorHAnsi"/>
                <w:sz w:val="20"/>
                <w:szCs w:val="20"/>
              </w:rPr>
              <w:t>Current Average Number of Daily Bowel Movements</w:t>
            </w:r>
            <w:r>
              <w:rPr>
                <w:rFonts w:cstheme="minorHAnsi"/>
                <w:sz w:val="20"/>
                <w:szCs w:val="20"/>
              </w:rPr>
              <w:t xml:space="preserve">. </w:t>
            </w:r>
          </w:p>
        </w:tc>
        <w:tc>
          <w:tcPr>
            <w:tcW w:w="2160" w:type="dxa"/>
          </w:tcPr>
          <w:p w14:paraId="7627D215" w14:textId="4CFBE97E" w:rsidR="000C358F" w:rsidRPr="008344B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22A0">
              <w:rPr>
                <w:rFonts w:cstheme="minorHAnsi"/>
                <w:color w:val="000000"/>
                <w:sz w:val="20"/>
                <w:szCs w:val="20"/>
              </w:rPr>
              <w:lastRenderedPageBreak/>
              <w:t>TEST_RESULT_NUMERIC</w:t>
            </w:r>
            <w:r>
              <w:rPr>
                <w:rFonts w:cstheme="minorHAnsi"/>
                <w:color w:val="000000"/>
                <w:sz w:val="20"/>
                <w:szCs w:val="20"/>
              </w:rPr>
              <w:t xml:space="preserve">; </w:t>
            </w:r>
            <w:r w:rsidRPr="009B2DA6">
              <w:rPr>
                <w:rFonts w:cstheme="minorHAnsi"/>
                <w:color w:val="000000"/>
                <w:sz w:val="20"/>
                <w:szCs w:val="20"/>
              </w:rPr>
              <w:t>DESCRIPTIVE_SYMP_TEST_RESULTS</w:t>
            </w:r>
          </w:p>
        </w:tc>
        <w:tc>
          <w:tcPr>
            <w:tcW w:w="4315" w:type="dxa"/>
          </w:tcPr>
          <w:p w14:paraId="70B36E08" w14:textId="21AC709E"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This is </w:t>
            </w:r>
            <w:r w:rsidRPr="00872513">
              <w:rPr>
                <w:rFonts w:cstheme="minorHAnsi"/>
                <w:i/>
                <w:iCs/>
                <w:sz w:val="20"/>
                <w:szCs w:val="20"/>
              </w:rPr>
              <w:t>B</w:t>
            </w:r>
            <w:r>
              <w:rPr>
                <w:rFonts w:cstheme="minorHAnsi"/>
                <w:sz w:val="20"/>
                <w:szCs w:val="20"/>
              </w:rPr>
              <w:t xml:space="preserve"> for the sCDAI equation. This is N/A for anyone with an ostomy. 20+ was treated as 20 in the sCDAI equation. </w:t>
            </w:r>
          </w:p>
        </w:tc>
      </w:tr>
      <w:tr w:rsidR="00B4726C" w:rsidRPr="009B2DA6" w14:paraId="36B90627"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1BDA57" w14:textId="387B0C57" w:rsidR="00B4726C" w:rsidRPr="00CF69EC" w:rsidRDefault="00B4726C" w:rsidP="000C358F">
            <w:pPr>
              <w:rPr>
                <w:rFonts w:cstheme="minorHAnsi"/>
                <w:sz w:val="20"/>
                <w:szCs w:val="20"/>
              </w:rPr>
            </w:pPr>
            <w:r w:rsidRPr="00CF69EC">
              <w:rPr>
                <w:rFonts w:cstheme="minorHAnsi"/>
                <w:sz w:val="20"/>
                <w:szCs w:val="20"/>
              </w:rPr>
              <w:t>DAILY.BM.VERSION</w:t>
            </w:r>
          </w:p>
        </w:tc>
        <w:tc>
          <w:tcPr>
            <w:tcW w:w="1170" w:type="dxa"/>
          </w:tcPr>
          <w:p w14:paraId="65941059" w14:textId="63953BD9" w:rsidR="00B4726C" w:rsidRPr="009B2DA6" w:rsidRDefault="00B4726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7C4410E0" w14:textId="77777777" w:rsidR="00B4726C" w:rsidRPr="009B2DA6" w:rsidRDefault="00B4726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350" w:type="dxa"/>
          </w:tcPr>
          <w:p w14:paraId="5A486CD1" w14:textId="77777777" w:rsidR="00B4726C" w:rsidRPr="009B2DA6" w:rsidRDefault="00B4726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2783691E" w14:textId="77777777" w:rsidR="00B4726C" w:rsidRPr="009B2DA6" w:rsidRDefault="00B4726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7764598B" w14:textId="77777777" w:rsidR="00B4726C" w:rsidRPr="001D22A0" w:rsidRDefault="00B4726C" w:rsidP="000C358F">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4315" w:type="dxa"/>
          </w:tcPr>
          <w:p w14:paraId="78A6C7BD" w14:textId="77777777" w:rsidR="00DE0251" w:rsidRDefault="00DE0251"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Refers to the question used to determine the daily.bm variable in the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ayout w:type="fixed"/>
              <w:tblLook w:val="04A0" w:firstRow="1" w:lastRow="0" w:firstColumn="1" w:lastColumn="0" w:noHBand="0" w:noVBand="1"/>
            </w:tblPr>
            <w:tblGrid>
              <w:gridCol w:w="2044"/>
              <w:gridCol w:w="2045"/>
            </w:tblGrid>
            <w:tr w:rsidR="00DE0251" w14:paraId="46E0CD97" w14:textId="77777777" w:rsidTr="00DE0251">
              <w:tc>
                <w:tcPr>
                  <w:tcW w:w="2044" w:type="dxa"/>
                </w:tcPr>
                <w:p w14:paraId="41F9E0B4" w14:textId="5993BC5B" w:rsidR="00DE0251" w:rsidRDefault="00DE0251" w:rsidP="000C358F">
                  <w:pPr>
                    <w:rPr>
                      <w:rFonts w:cstheme="minorHAnsi"/>
                      <w:sz w:val="20"/>
                      <w:szCs w:val="20"/>
                    </w:rPr>
                  </w:pPr>
                  <w:r>
                    <w:rPr>
                      <w:rFonts w:cstheme="minorHAnsi"/>
                      <w:sz w:val="20"/>
                      <w:szCs w:val="20"/>
                    </w:rPr>
                    <w:t>1</w:t>
                  </w:r>
                </w:p>
              </w:tc>
              <w:tc>
                <w:tcPr>
                  <w:tcW w:w="2045" w:type="dxa"/>
                </w:tcPr>
                <w:p w14:paraId="2A2E2226" w14:textId="761E4B26" w:rsidR="00DE0251" w:rsidRDefault="00C036AE" w:rsidP="000C358F">
                  <w:pPr>
                    <w:rPr>
                      <w:rFonts w:cstheme="minorHAnsi"/>
                      <w:sz w:val="20"/>
                      <w:szCs w:val="20"/>
                    </w:rPr>
                  </w:pPr>
                  <w:r w:rsidRPr="00C036AE">
                    <w:rPr>
                      <w:rFonts w:cstheme="minorHAnsi"/>
                      <w:sz w:val="20"/>
                      <w:szCs w:val="20"/>
                    </w:rPr>
                    <w:t>Current Average Number of Daily Bowel Movements</w:t>
                  </w:r>
                </w:p>
              </w:tc>
            </w:tr>
            <w:tr w:rsidR="00DE0251" w14:paraId="4C490EBC" w14:textId="77777777" w:rsidTr="00DE0251">
              <w:tc>
                <w:tcPr>
                  <w:tcW w:w="2044" w:type="dxa"/>
                </w:tcPr>
                <w:p w14:paraId="393C0621" w14:textId="13ADC621" w:rsidR="00DE0251" w:rsidRDefault="00DE0251" w:rsidP="000C358F">
                  <w:pPr>
                    <w:rPr>
                      <w:rFonts w:cstheme="minorHAnsi"/>
                      <w:sz w:val="20"/>
                      <w:szCs w:val="20"/>
                    </w:rPr>
                  </w:pPr>
                  <w:r>
                    <w:rPr>
                      <w:rFonts w:cstheme="minorHAnsi"/>
                      <w:sz w:val="20"/>
                      <w:szCs w:val="20"/>
                    </w:rPr>
                    <w:t>2</w:t>
                  </w:r>
                </w:p>
              </w:tc>
              <w:tc>
                <w:tcPr>
                  <w:tcW w:w="2045" w:type="dxa"/>
                </w:tcPr>
                <w:p w14:paraId="4EC3E585" w14:textId="089E2152" w:rsidR="00DE0251" w:rsidRDefault="00C036AE" w:rsidP="000C358F">
                  <w:pPr>
                    <w:rPr>
                      <w:rFonts w:cstheme="minorHAnsi"/>
                      <w:sz w:val="20"/>
                      <w:szCs w:val="20"/>
                    </w:rPr>
                  </w:pPr>
                  <w:r w:rsidRPr="00C036AE">
                    <w:rPr>
                      <w:rFonts w:cstheme="minorHAnsi"/>
                      <w:sz w:val="20"/>
                      <w:szCs w:val="20"/>
                    </w:rPr>
                    <w:t>Current Average Number of Daily Liquid Bowel Movements</w:t>
                  </w:r>
                </w:p>
              </w:tc>
            </w:tr>
            <w:tr w:rsidR="00DE0251" w14:paraId="481393C7" w14:textId="77777777" w:rsidTr="00DE0251">
              <w:tc>
                <w:tcPr>
                  <w:tcW w:w="2044" w:type="dxa"/>
                </w:tcPr>
                <w:p w14:paraId="29C71FF5" w14:textId="0C969604" w:rsidR="00DE0251" w:rsidRDefault="00DE0251" w:rsidP="000C358F">
                  <w:pPr>
                    <w:rPr>
                      <w:rFonts w:cstheme="minorHAnsi"/>
                      <w:sz w:val="20"/>
                      <w:szCs w:val="20"/>
                    </w:rPr>
                  </w:pPr>
                  <w:r>
                    <w:rPr>
                      <w:rFonts w:cstheme="minorHAnsi"/>
                      <w:sz w:val="20"/>
                      <w:szCs w:val="20"/>
                    </w:rPr>
                    <w:t>3</w:t>
                  </w:r>
                </w:p>
              </w:tc>
              <w:tc>
                <w:tcPr>
                  <w:tcW w:w="2045" w:type="dxa"/>
                </w:tcPr>
                <w:p w14:paraId="5721D5CA" w14:textId="43600E9F" w:rsidR="00DE0251" w:rsidRDefault="00C87C1E" w:rsidP="000C358F">
                  <w:pPr>
                    <w:rPr>
                      <w:rFonts w:cstheme="minorHAnsi"/>
                      <w:sz w:val="20"/>
                      <w:szCs w:val="20"/>
                    </w:rPr>
                  </w:pPr>
                  <w:r w:rsidRPr="00C87C1E">
                    <w:rPr>
                      <w:rFonts w:cstheme="minorHAnsi"/>
                      <w:sz w:val="20"/>
                      <w:szCs w:val="20"/>
                    </w:rPr>
                    <w:t>Current Maximum Number of Daily Bowel Movements</w:t>
                  </w:r>
                </w:p>
              </w:tc>
            </w:tr>
          </w:tbl>
          <w:p w14:paraId="5FCC2BCB" w14:textId="5FEBEB17" w:rsidR="00B4726C" w:rsidRDefault="00B4726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C358F" w:rsidRPr="009B2DA6" w14:paraId="773624BF"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757ACB8" w14:textId="77777777" w:rsidR="003C0BF1" w:rsidRPr="00CF69EC" w:rsidRDefault="003C0BF1" w:rsidP="003C0BF1">
            <w:pPr>
              <w:rPr>
                <w:rFonts w:ascii="Calibri" w:hAnsi="Calibri" w:cs="Calibri"/>
                <w:color w:val="000000"/>
              </w:rPr>
            </w:pPr>
            <w:proofErr w:type="gramStart"/>
            <w:r w:rsidRPr="00CF69EC">
              <w:rPr>
                <w:rFonts w:ascii="Calibri" w:hAnsi="Calibri" w:cs="Calibri"/>
                <w:color w:val="000000"/>
              </w:rPr>
              <w:t>GENERAL.WELL.BEING.SCORE</w:t>
            </w:r>
            <w:proofErr w:type="gramEnd"/>
          </w:p>
          <w:p w14:paraId="4953EB59" w14:textId="76F478D5" w:rsidR="000C358F" w:rsidRPr="00CF69EC" w:rsidRDefault="000C358F" w:rsidP="000C358F">
            <w:pPr>
              <w:rPr>
                <w:rFonts w:cstheme="minorHAnsi"/>
                <w:sz w:val="20"/>
                <w:szCs w:val="20"/>
              </w:rPr>
            </w:pPr>
          </w:p>
        </w:tc>
        <w:tc>
          <w:tcPr>
            <w:tcW w:w="1170" w:type="dxa"/>
          </w:tcPr>
          <w:p w14:paraId="33789F48" w14:textId="5E1D42D2"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N</w:t>
            </w:r>
          </w:p>
        </w:tc>
        <w:tc>
          <w:tcPr>
            <w:tcW w:w="1440" w:type="dxa"/>
          </w:tcPr>
          <w:p w14:paraId="358360DA" w14:textId="23996801"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Observations</w:t>
            </w:r>
          </w:p>
        </w:tc>
        <w:tc>
          <w:tcPr>
            <w:tcW w:w="1350" w:type="dxa"/>
          </w:tcPr>
          <w:p w14:paraId="0C2760EB" w14:textId="4F37AF8D"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SF_SPARC; ECRF_SPARC</w:t>
            </w:r>
          </w:p>
        </w:tc>
        <w:tc>
          <w:tcPr>
            <w:tcW w:w="2160" w:type="dxa"/>
          </w:tcPr>
          <w:p w14:paraId="5DBDC30E" w14:textId="26568F1D"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FOR SF, OBS_TEST_CONCEPT_NAME equals Constitutional - General Well-Being; For ECRF, OBS_TEST_CONCEPT_NAME equals General Well-Being</w:t>
            </w:r>
          </w:p>
        </w:tc>
        <w:tc>
          <w:tcPr>
            <w:tcW w:w="2160" w:type="dxa"/>
          </w:tcPr>
          <w:p w14:paraId="53F0C5F4" w14:textId="61BD0BAC" w:rsidR="000C358F" w:rsidRPr="008344B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97A8F">
              <w:rPr>
                <w:rFonts w:cstheme="minorHAnsi"/>
                <w:sz w:val="20"/>
                <w:szCs w:val="20"/>
              </w:rPr>
              <w:t>DESCRIPTIVE_SYMP_TEST_RESULTS</w:t>
            </w:r>
          </w:p>
        </w:tc>
        <w:tc>
          <w:tcPr>
            <w:tcW w:w="4315" w:type="dxa"/>
          </w:tcPr>
          <w:p w14:paraId="2C75B1E8" w14:textId="53A37ACC"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Use to calculate </w:t>
            </w:r>
            <w:r w:rsidRPr="00872513">
              <w:rPr>
                <w:rFonts w:cstheme="minorHAnsi"/>
                <w:i/>
                <w:iCs/>
                <w:sz w:val="20"/>
                <w:szCs w:val="20"/>
              </w:rPr>
              <w:t>G</w:t>
            </w:r>
            <w:r>
              <w:rPr>
                <w:rFonts w:cstheme="minorHAnsi"/>
                <w:sz w:val="20"/>
                <w:szCs w:val="20"/>
              </w:rPr>
              <w:t xml:space="preserve"> for sCDAI equation. </w:t>
            </w:r>
          </w:p>
          <w:tbl>
            <w:tblPr>
              <w:tblStyle w:val="TableGrid"/>
              <w:tblW w:w="0" w:type="auto"/>
              <w:tblLayout w:type="fixed"/>
              <w:tblLook w:val="04A0" w:firstRow="1" w:lastRow="0" w:firstColumn="1" w:lastColumn="0" w:noHBand="0" w:noVBand="1"/>
            </w:tblPr>
            <w:tblGrid>
              <w:gridCol w:w="2044"/>
              <w:gridCol w:w="2045"/>
            </w:tblGrid>
            <w:tr w:rsidR="000C358F" w14:paraId="0048E283" w14:textId="77777777" w:rsidTr="004E5FCA">
              <w:tc>
                <w:tcPr>
                  <w:tcW w:w="2044" w:type="dxa"/>
                </w:tcPr>
                <w:p w14:paraId="3A36E4C1" w14:textId="77777777" w:rsidR="000C358F" w:rsidRDefault="000C358F" w:rsidP="000C358F">
                  <w:pPr>
                    <w:rPr>
                      <w:rFonts w:cstheme="minorHAnsi"/>
                      <w:sz w:val="20"/>
                      <w:szCs w:val="20"/>
                    </w:rPr>
                  </w:pPr>
                  <w:r w:rsidRPr="000A3BBF">
                    <w:rPr>
                      <w:rFonts w:cstheme="minorHAnsi"/>
                      <w:sz w:val="20"/>
                      <w:szCs w:val="20"/>
                    </w:rPr>
                    <w:t>DESCRIPTIVE_SYMP_TEST_RESULTS</w:t>
                  </w:r>
                </w:p>
              </w:tc>
              <w:tc>
                <w:tcPr>
                  <w:tcW w:w="2045" w:type="dxa"/>
                </w:tcPr>
                <w:p w14:paraId="66F280ED" w14:textId="77777777" w:rsidR="000C358F" w:rsidRDefault="000C358F" w:rsidP="000C358F">
                  <w:pPr>
                    <w:rPr>
                      <w:rFonts w:cstheme="minorHAnsi"/>
                      <w:sz w:val="20"/>
                      <w:szCs w:val="20"/>
                    </w:rPr>
                  </w:pPr>
                  <w:r>
                    <w:rPr>
                      <w:rFonts w:cstheme="minorHAnsi"/>
                      <w:sz w:val="20"/>
                      <w:szCs w:val="20"/>
                    </w:rPr>
                    <w:t>G</w:t>
                  </w:r>
                </w:p>
              </w:tc>
            </w:tr>
            <w:tr w:rsidR="000C358F" w14:paraId="3AFC3C09" w14:textId="77777777" w:rsidTr="004E5FCA">
              <w:tc>
                <w:tcPr>
                  <w:tcW w:w="2044" w:type="dxa"/>
                </w:tcPr>
                <w:p w14:paraId="072669F9" w14:textId="77777777" w:rsidR="000C358F" w:rsidRDefault="000C358F" w:rsidP="000C358F">
                  <w:pPr>
                    <w:rPr>
                      <w:rFonts w:cstheme="minorHAnsi"/>
                      <w:sz w:val="20"/>
                      <w:szCs w:val="20"/>
                    </w:rPr>
                  </w:pPr>
                  <w:r>
                    <w:rPr>
                      <w:rFonts w:cstheme="minorHAnsi"/>
                      <w:sz w:val="20"/>
                      <w:szCs w:val="20"/>
                    </w:rPr>
                    <w:t>Generally well</w:t>
                  </w:r>
                </w:p>
              </w:tc>
              <w:tc>
                <w:tcPr>
                  <w:tcW w:w="2045" w:type="dxa"/>
                </w:tcPr>
                <w:p w14:paraId="67BC39A4" w14:textId="77777777" w:rsidR="000C358F" w:rsidRDefault="000C358F" w:rsidP="000C358F">
                  <w:pPr>
                    <w:rPr>
                      <w:rFonts w:cstheme="minorHAnsi"/>
                      <w:sz w:val="20"/>
                      <w:szCs w:val="20"/>
                    </w:rPr>
                  </w:pPr>
                  <w:r>
                    <w:rPr>
                      <w:rFonts w:cstheme="minorHAnsi"/>
                      <w:sz w:val="20"/>
                      <w:szCs w:val="20"/>
                    </w:rPr>
                    <w:t>0</w:t>
                  </w:r>
                </w:p>
              </w:tc>
            </w:tr>
            <w:tr w:rsidR="000C358F" w14:paraId="485DB360" w14:textId="77777777" w:rsidTr="004E5FCA">
              <w:tc>
                <w:tcPr>
                  <w:tcW w:w="2044" w:type="dxa"/>
                </w:tcPr>
                <w:p w14:paraId="7997EC4C" w14:textId="77777777" w:rsidR="000C358F" w:rsidRDefault="000C358F" w:rsidP="000C358F">
                  <w:pPr>
                    <w:rPr>
                      <w:rFonts w:cstheme="minorHAnsi"/>
                      <w:sz w:val="20"/>
                      <w:szCs w:val="20"/>
                    </w:rPr>
                  </w:pPr>
                  <w:r>
                    <w:rPr>
                      <w:rFonts w:cstheme="minorHAnsi"/>
                      <w:sz w:val="20"/>
                      <w:szCs w:val="20"/>
                    </w:rPr>
                    <w:t>Slightly under par</w:t>
                  </w:r>
                </w:p>
              </w:tc>
              <w:tc>
                <w:tcPr>
                  <w:tcW w:w="2045" w:type="dxa"/>
                </w:tcPr>
                <w:p w14:paraId="5451274E" w14:textId="77777777" w:rsidR="000C358F" w:rsidRDefault="000C358F" w:rsidP="000C358F">
                  <w:pPr>
                    <w:rPr>
                      <w:rFonts w:cstheme="minorHAnsi"/>
                      <w:sz w:val="20"/>
                      <w:szCs w:val="20"/>
                    </w:rPr>
                  </w:pPr>
                  <w:r>
                    <w:rPr>
                      <w:rFonts w:cstheme="minorHAnsi"/>
                      <w:sz w:val="20"/>
                      <w:szCs w:val="20"/>
                    </w:rPr>
                    <w:t>1</w:t>
                  </w:r>
                </w:p>
              </w:tc>
            </w:tr>
            <w:tr w:rsidR="000C358F" w14:paraId="167C689E" w14:textId="77777777" w:rsidTr="004E5FCA">
              <w:tc>
                <w:tcPr>
                  <w:tcW w:w="2044" w:type="dxa"/>
                </w:tcPr>
                <w:p w14:paraId="4DB7541F" w14:textId="77777777" w:rsidR="000C358F" w:rsidRDefault="000C358F" w:rsidP="000C358F">
                  <w:pPr>
                    <w:rPr>
                      <w:rFonts w:cstheme="minorHAnsi"/>
                      <w:sz w:val="20"/>
                      <w:szCs w:val="20"/>
                    </w:rPr>
                  </w:pPr>
                  <w:r>
                    <w:rPr>
                      <w:rFonts w:cstheme="minorHAnsi"/>
                      <w:sz w:val="20"/>
                      <w:szCs w:val="20"/>
                    </w:rPr>
                    <w:t>Poor</w:t>
                  </w:r>
                </w:p>
              </w:tc>
              <w:tc>
                <w:tcPr>
                  <w:tcW w:w="2045" w:type="dxa"/>
                </w:tcPr>
                <w:p w14:paraId="0D2318D5" w14:textId="77777777" w:rsidR="000C358F" w:rsidRDefault="000C358F" w:rsidP="000C358F">
                  <w:pPr>
                    <w:rPr>
                      <w:rFonts w:cstheme="minorHAnsi"/>
                      <w:sz w:val="20"/>
                      <w:szCs w:val="20"/>
                    </w:rPr>
                  </w:pPr>
                  <w:r>
                    <w:rPr>
                      <w:rFonts w:cstheme="minorHAnsi"/>
                      <w:sz w:val="20"/>
                      <w:szCs w:val="20"/>
                    </w:rPr>
                    <w:t>2</w:t>
                  </w:r>
                </w:p>
              </w:tc>
            </w:tr>
            <w:tr w:rsidR="000C358F" w14:paraId="529D45EF" w14:textId="77777777" w:rsidTr="004E5FCA">
              <w:tc>
                <w:tcPr>
                  <w:tcW w:w="2044" w:type="dxa"/>
                </w:tcPr>
                <w:p w14:paraId="3DC62295" w14:textId="77777777" w:rsidR="000C358F" w:rsidRDefault="000C358F" w:rsidP="000C358F">
                  <w:pPr>
                    <w:rPr>
                      <w:rFonts w:cstheme="minorHAnsi"/>
                      <w:sz w:val="20"/>
                      <w:szCs w:val="20"/>
                    </w:rPr>
                  </w:pPr>
                  <w:r>
                    <w:rPr>
                      <w:rFonts w:cstheme="minorHAnsi"/>
                      <w:sz w:val="20"/>
                      <w:szCs w:val="20"/>
                    </w:rPr>
                    <w:t>Very poor</w:t>
                  </w:r>
                </w:p>
              </w:tc>
              <w:tc>
                <w:tcPr>
                  <w:tcW w:w="2045" w:type="dxa"/>
                </w:tcPr>
                <w:p w14:paraId="752975E8" w14:textId="77777777" w:rsidR="000C358F" w:rsidRDefault="000C358F" w:rsidP="000C358F">
                  <w:pPr>
                    <w:rPr>
                      <w:rFonts w:cstheme="minorHAnsi"/>
                      <w:sz w:val="20"/>
                      <w:szCs w:val="20"/>
                    </w:rPr>
                  </w:pPr>
                  <w:r>
                    <w:rPr>
                      <w:rFonts w:cstheme="minorHAnsi"/>
                      <w:sz w:val="20"/>
                      <w:szCs w:val="20"/>
                    </w:rPr>
                    <w:t>3</w:t>
                  </w:r>
                </w:p>
              </w:tc>
            </w:tr>
            <w:tr w:rsidR="000C358F" w14:paraId="68CCC221" w14:textId="77777777" w:rsidTr="004E5FCA">
              <w:tc>
                <w:tcPr>
                  <w:tcW w:w="2044" w:type="dxa"/>
                </w:tcPr>
                <w:p w14:paraId="7690B704" w14:textId="77777777" w:rsidR="000C358F" w:rsidRDefault="000C358F" w:rsidP="000C358F">
                  <w:pPr>
                    <w:rPr>
                      <w:rFonts w:cstheme="minorHAnsi"/>
                      <w:sz w:val="20"/>
                      <w:szCs w:val="20"/>
                    </w:rPr>
                  </w:pPr>
                  <w:r>
                    <w:rPr>
                      <w:rFonts w:cstheme="minorHAnsi"/>
                      <w:sz w:val="20"/>
                      <w:szCs w:val="20"/>
                    </w:rPr>
                    <w:t>Terrible</w:t>
                  </w:r>
                </w:p>
              </w:tc>
              <w:tc>
                <w:tcPr>
                  <w:tcW w:w="2045" w:type="dxa"/>
                </w:tcPr>
                <w:p w14:paraId="28CA0273" w14:textId="77777777" w:rsidR="000C358F" w:rsidRDefault="000C358F" w:rsidP="000C358F">
                  <w:pPr>
                    <w:rPr>
                      <w:rFonts w:cstheme="minorHAnsi"/>
                      <w:sz w:val="20"/>
                      <w:szCs w:val="20"/>
                    </w:rPr>
                  </w:pPr>
                  <w:r>
                    <w:rPr>
                      <w:rFonts w:cstheme="minorHAnsi"/>
                      <w:sz w:val="20"/>
                      <w:szCs w:val="20"/>
                    </w:rPr>
                    <w:t>4</w:t>
                  </w:r>
                </w:p>
              </w:tc>
            </w:tr>
          </w:tbl>
          <w:p w14:paraId="56E7019F" w14:textId="77777777"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C358F" w:rsidRPr="009B2DA6" w14:paraId="6B09699F"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4F0782" w14:textId="208A4318" w:rsidR="000C358F" w:rsidRPr="00CF69EC" w:rsidRDefault="000C358F" w:rsidP="000C358F">
            <w:pPr>
              <w:rPr>
                <w:rFonts w:cstheme="minorHAnsi"/>
                <w:sz w:val="20"/>
                <w:szCs w:val="20"/>
              </w:rPr>
            </w:pPr>
            <w:r w:rsidRPr="00CF69EC">
              <w:rPr>
                <w:rFonts w:cstheme="minorHAnsi"/>
                <w:sz w:val="20"/>
                <w:szCs w:val="20"/>
              </w:rPr>
              <w:t>SCDAI.DATE</w:t>
            </w:r>
          </w:p>
        </w:tc>
        <w:tc>
          <w:tcPr>
            <w:tcW w:w="1170" w:type="dxa"/>
          </w:tcPr>
          <w:p w14:paraId="15E014D1" w14:textId="3E9706B4" w:rsidR="000C358F" w:rsidRPr="009B2DA6" w:rsidRDefault="003C75C0"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508B62E0" w14:textId="6D4B6345"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0E5D1A1F" w14:textId="5130E9D6"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 ECRF_SPARC</w:t>
            </w:r>
          </w:p>
        </w:tc>
        <w:tc>
          <w:tcPr>
            <w:tcW w:w="2160" w:type="dxa"/>
          </w:tcPr>
          <w:p w14:paraId="24BFDC93" w14:textId="77777777"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6F7DA78D" w14:textId="5ACD72C1"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344BF">
              <w:rPr>
                <w:rFonts w:cstheme="minorHAnsi"/>
                <w:sz w:val="20"/>
                <w:szCs w:val="20"/>
              </w:rPr>
              <w:t>OBS_TEST_RESULT_DATE</w:t>
            </w:r>
          </w:p>
        </w:tc>
        <w:tc>
          <w:tcPr>
            <w:tcW w:w="4315" w:type="dxa"/>
          </w:tcPr>
          <w:p w14:paraId="4291B63F" w14:textId="029894CB"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C358F" w:rsidRPr="009B2DA6" w14:paraId="67BBFD8A"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6B010E0" w14:textId="41D6B94F" w:rsidR="000C358F" w:rsidRPr="00CF69EC" w:rsidRDefault="000C358F" w:rsidP="000C358F">
            <w:pPr>
              <w:rPr>
                <w:rFonts w:cstheme="minorHAnsi"/>
                <w:sz w:val="20"/>
                <w:szCs w:val="20"/>
              </w:rPr>
            </w:pPr>
            <w:r w:rsidRPr="00CF69EC">
              <w:rPr>
                <w:rFonts w:cstheme="minorHAnsi"/>
                <w:sz w:val="20"/>
                <w:szCs w:val="20"/>
              </w:rPr>
              <w:t>SCDAI.SCORE</w:t>
            </w:r>
            <w:r w:rsidR="00ED5FB4" w:rsidRPr="00CF69EC">
              <w:rPr>
                <w:rStyle w:val="FootnoteReference"/>
                <w:rFonts w:cstheme="minorHAnsi"/>
                <w:sz w:val="20"/>
                <w:szCs w:val="20"/>
              </w:rPr>
              <w:footnoteReference w:id="1"/>
            </w:r>
          </w:p>
        </w:tc>
        <w:tc>
          <w:tcPr>
            <w:tcW w:w="1170" w:type="dxa"/>
          </w:tcPr>
          <w:p w14:paraId="5B84463A" w14:textId="33C0EB2C"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Y</w:t>
            </w:r>
          </w:p>
        </w:tc>
        <w:tc>
          <w:tcPr>
            <w:tcW w:w="1440" w:type="dxa"/>
          </w:tcPr>
          <w:p w14:paraId="7C870BCA" w14:textId="0B0ACE5B"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[Calculated]</w:t>
            </w:r>
          </w:p>
        </w:tc>
        <w:tc>
          <w:tcPr>
            <w:tcW w:w="1350" w:type="dxa"/>
          </w:tcPr>
          <w:p w14:paraId="63DC33B9" w14:textId="389B2498"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SF_SPARC; ECRF_SPARC</w:t>
            </w:r>
          </w:p>
        </w:tc>
        <w:tc>
          <w:tcPr>
            <w:tcW w:w="2160" w:type="dxa"/>
          </w:tcPr>
          <w:p w14:paraId="11B93D6A" w14:textId="421F58BB"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0A75D2FE" w14:textId="1ABF90B6"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32D7A327" w14:textId="77777777"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Crohn’s Disease Only</w:t>
            </w:r>
            <w:r>
              <w:rPr>
                <w:rFonts w:cstheme="minorHAnsi"/>
                <w:sz w:val="20"/>
                <w:szCs w:val="20"/>
              </w:rPr>
              <w:t>.</w:t>
            </w:r>
          </w:p>
          <w:p w14:paraId="159AD108" w14:textId="77777777" w:rsidR="000C358F"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sz w:val="20"/>
                <w:szCs w:val="20"/>
              </w:rPr>
              <w:t xml:space="preserve">Only use SF or ECRF to calculate; Do not combine from multiple sources to calculate. </w:t>
            </w:r>
            <w:r>
              <w:rPr>
                <w:rFonts w:cstheme="minorHAnsi"/>
                <w:sz w:val="20"/>
                <w:szCs w:val="20"/>
              </w:rPr>
              <w:t xml:space="preserve">If one variable </w:t>
            </w:r>
            <w:r>
              <w:rPr>
                <w:rFonts w:cstheme="minorHAnsi"/>
                <w:sz w:val="20"/>
                <w:szCs w:val="20"/>
              </w:rPr>
              <w:lastRenderedPageBreak/>
              <w:t xml:space="preserve">is missing from equation, leave blank for that source. </w:t>
            </w:r>
          </w:p>
          <w:p w14:paraId="6F51ECC8" w14:textId="09AAFC93" w:rsidR="000C358F" w:rsidRDefault="00CF69E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sCDAI=44+</m:t>
                </m:r>
                <m:d>
                  <m:dPr>
                    <m:ctrlPr>
                      <w:rPr>
                        <w:rFonts w:ascii="Cambria Math" w:hAnsi="Cambria Math" w:cstheme="minorHAnsi"/>
                        <w:i/>
                        <w:sz w:val="20"/>
                        <w:szCs w:val="20"/>
                      </w:rPr>
                    </m:ctrlPr>
                  </m:dPr>
                  <m:e>
                    <m:r>
                      <w:rPr>
                        <w:rFonts w:ascii="Cambria Math" w:hAnsi="Cambria Math" w:cstheme="minorHAnsi"/>
                        <w:sz w:val="20"/>
                        <w:szCs w:val="20"/>
                      </w:rPr>
                      <m:t>2×7×B</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5×7×A</m:t>
                    </m:r>
                  </m:e>
                </m:d>
                <m:r>
                  <w:rPr>
                    <w:rFonts w:ascii="Cambria Math" w:hAnsi="Cambria Math" w:cstheme="minorHAnsi"/>
                    <w:sz w:val="20"/>
                    <w:szCs w:val="20"/>
                  </w:rPr>
                  <m:t>+(7×7×G)</m:t>
                </m:r>
              </m:oMath>
            </m:oMathPara>
          </w:p>
          <w:p w14:paraId="652C18B0" w14:textId="68F85AC8"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C358F" w:rsidRPr="009B2DA6" w14:paraId="5E068034"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1FA7CA9" w14:textId="07B35DA5" w:rsidR="000C358F" w:rsidRPr="00CF69EC" w:rsidRDefault="000C358F" w:rsidP="000C358F">
            <w:pPr>
              <w:rPr>
                <w:rFonts w:cstheme="minorHAnsi"/>
                <w:sz w:val="20"/>
                <w:szCs w:val="20"/>
              </w:rPr>
            </w:pPr>
            <w:r w:rsidRPr="00CF69EC">
              <w:rPr>
                <w:rFonts w:cstheme="minorHAnsi"/>
                <w:sz w:val="20"/>
                <w:szCs w:val="20"/>
              </w:rPr>
              <w:lastRenderedPageBreak/>
              <w:t>SCDAI.SOURCE</w:t>
            </w:r>
          </w:p>
        </w:tc>
        <w:tc>
          <w:tcPr>
            <w:tcW w:w="1170" w:type="dxa"/>
          </w:tcPr>
          <w:p w14:paraId="718D3DF4" w14:textId="4D7F17D4"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528E9C52" w14:textId="0707372A"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350" w:type="dxa"/>
          </w:tcPr>
          <w:p w14:paraId="440FD82C" w14:textId="1FC20120"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 ECRF_SPARC</w:t>
            </w:r>
          </w:p>
        </w:tc>
        <w:tc>
          <w:tcPr>
            <w:tcW w:w="2160" w:type="dxa"/>
          </w:tcPr>
          <w:p w14:paraId="2EE4D66B" w14:textId="77777777"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1C0296D2" w14:textId="77777777"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2A60C8DD" w14:textId="70B1EBAF"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SF variables used, then put SF, if ECRF variables used then put ECRF. </w:t>
            </w:r>
          </w:p>
        </w:tc>
      </w:tr>
      <w:tr w:rsidR="000C358F" w:rsidRPr="009B2DA6" w14:paraId="388148BE"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2C9E1C" w14:textId="4789FDEC" w:rsidR="000C358F" w:rsidRPr="00CF69EC" w:rsidRDefault="005D341E" w:rsidP="000C358F">
            <w:pPr>
              <w:rPr>
                <w:rFonts w:cstheme="minorHAnsi"/>
                <w:sz w:val="20"/>
                <w:szCs w:val="20"/>
              </w:rPr>
            </w:pPr>
            <w:proofErr w:type="gramStart"/>
            <w:r w:rsidRPr="00CF69EC">
              <w:rPr>
                <w:rFonts w:cstheme="minorHAnsi"/>
                <w:sz w:val="20"/>
                <w:szCs w:val="20"/>
              </w:rPr>
              <w:t>GLOBAL.A</w:t>
            </w:r>
            <w:r w:rsidR="001C329C" w:rsidRPr="00CF69EC">
              <w:rPr>
                <w:rFonts w:cstheme="minorHAnsi"/>
                <w:sz w:val="20"/>
                <w:szCs w:val="20"/>
              </w:rPr>
              <w:t>SSESSMENT.SCORE</w:t>
            </w:r>
            <w:proofErr w:type="gramEnd"/>
          </w:p>
        </w:tc>
        <w:tc>
          <w:tcPr>
            <w:tcW w:w="1170" w:type="dxa"/>
          </w:tcPr>
          <w:p w14:paraId="29BA8724" w14:textId="2D40C8DD" w:rsidR="000C358F" w:rsidRPr="009B2DA6" w:rsidRDefault="0059293D"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73DF4A5D" w14:textId="3E739803" w:rsidR="000C358F" w:rsidRPr="009B2DA6" w:rsidRDefault="001C329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5834CD44" w14:textId="10694BBB" w:rsidR="000C358F" w:rsidRPr="009B2DA6" w:rsidRDefault="001C329C"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w:t>
            </w:r>
          </w:p>
        </w:tc>
        <w:tc>
          <w:tcPr>
            <w:tcW w:w="2160" w:type="dxa"/>
          </w:tcPr>
          <w:p w14:paraId="7CB390BA" w14:textId="3C166565" w:rsidR="000C358F" w:rsidRPr="009B2DA6" w:rsidRDefault="00890D2D"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OBS_TEST_CONCEPT_</w:t>
            </w:r>
            <w:r w:rsidR="00115CDC">
              <w:rPr>
                <w:rFonts w:cstheme="minorHAnsi"/>
                <w:sz w:val="20"/>
                <w:szCs w:val="20"/>
              </w:rPr>
              <w:t xml:space="preserve">NAME equals </w:t>
            </w:r>
            <w:r w:rsidR="00115CDC" w:rsidRPr="00115CDC">
              <w:rPr>
                <w:rFonts w:cstheme="minorHAnsi"/>
                <w:sz w:val="20"/>
                <w:szCs w:val="20"/>
              </w:rPr>
              <w:t>Physician's Global Assessment of Current Disease Status</w:t>
            </w:r>
          </w:p>
        </w:tc>
        <w:tc>
          <w:tcPr>
            <w:tcW w:w="2160" w:type="dxa"/>
          </w:tcPr>
          <w:p w14:paraId="0FC42669" w14:textId="7A42DBAE" w:rsidR="000C358F" w:rsidRPr="009B2DA6" w:rsidRDefault="0088351E" w:rsidP="000C358F">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88351E">
              <w:rPr>
                <w:rFonts w:cstheme="minorHAnsi"/>
                <w:color w:val="000000"/>
                <w:sz w:val="20"/>
                <w:szCs w:val="20"/>
              </w:rPr>
              <w:t>DESCRIPTIVE_SYMP_TEST_RESULTS</w:t>
            </w:r>
          </w:p>
        </w:tc>
        <w:tc>
          <w:tcPr>
            <w:tcW w:w="4315" w:type="dxa"/>
          </w:tcPr>
          <w:p w14:paraId="2E427AA8" w14:textId="151390B9" w:rsidR="004E1D6A" w:rsidRDefault="004E1D6A" w:rsidP="004E1D6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This is</w:t>
            </w:r>
            <w:r w:rsidRPr="002F73B1">
              <w:rPr>
                <w:rFonts w:cstheme="minorHAnsi"/>
                <w:i/>
                <w:iCs/>
                <w:sz w:val="20"/>
                <w:szCs w:val="20"/>
              </w:rPr>
              <w:t xml:space="preserve"> </w:t>
            </w:r>
            <w:r>
              <w:rPr>
                <w:rFonts w:cstheme="minorHAnsi"/>
                <w:i/>
                <w:iCs/>
                <w:sz w:val="20"/>
                <w:szCs w:val="20"/>
              </w:rPr>
              <w:t>T</w:t>
            </w:r>
            <w:r>
              <w:rPr>
                <w:rFonts w:cstheme="minorHAnsi"/>
                <w:sz w:val="20"/>
                <w:szCs w:val="20"/>
              </w:rPr>
              <w:t xml:space="preserve"> for the UCDAI.9.SCORE.</w:t>
            </w:r>
          </w:p>
          <w:tbl>
            <w:tblPr>
              <w:tblStyle w:val="TableGrid"/>
              <w:tblW w:w="0" w:type="auto"/>
              <w:tblLayout w:type="fixed"/>
              <w:tblLook w:val="04A0" w:firstRow="1" w:lastRow="0" w:firstColumn="1" w:lastColumn="0" w:noHBand="0" w:noVBand="1"/>
            </w:tblPr>
            <w:tblGrid>
              <w:gridCol w:w="2044"/>
              <w:gridCol w:w="2045"/>
            </w:tblGrid>
            <w:tr w:rsidR="004E1D6A" w14:paraId="0C6FBA85" w14:textId="77777777" w:rsidTr="004E5FCA">
              <w:tc>
                <w:tcPr>
                  <w:tcW w:w="2044" w:type="dxa"/>
                </w:tcPr>
                <w:p w14:paraId="476845FD" w14:textId="77777777" w:rsidR="004E1D6A" w:rsidRDefault="004E1D6A" w:rsidP="004E1D6A">
                  <w:pPr>
                    <w:rPr>
                      <w:rFonts w:cstheme="minorHAnsi"/>
                      <w:sz w:val="20"/>
                      <w:szCs w:val="20"/>
                    </w:rPr>
                  </w:pPr>
                  <w:r w:rsidRPr="000A3BBF">
                    <w:rPr>
                      <w:rFonts w:cstheme="minorHAnsi"/>
                      <w:sz w:val="20"/>
                      <w:szCs w:val="20"/>
                    </w:rPr>
                    <w:t>DESCRIPTIVE_SYMP_TEST_RESULTS</w:t>
                  </w:r>
                </w:p>
              </w:tc>
              <w:tc>
                <w:tcPr>
                  <w:tcW w:w="2045" w:type="dxa"/>
                </w:tcPr>
                <w:p w14:paraId="0651D547" w14:textId="6916D9E3" w:rsidR="004E1D6A" w:rsidRDefault="004E1D6A" w:rsidP="004E1D6A">
                  <w:pPr>
                    <w:rPr>
                      <w:rFonts w:cstheme="minorHAnsi"/>
                      <w:sz w:val="20"/>
                      <w:szCs w:val="20"/>
                    </w:rPr>
                  </w:pPr>
                  <w:r>
                    <w:rPr>
                      <w:rFonts w:cstheme="minorHAnsi"/>
                      <w:sz w:val="20"/>
                      <w:szCs w:val="20"/>
                    </w:rPr>
                    <w:t>T</w:t>
                  </w:r>
                </w:p>
              </w:tc>
            </w:tr>
            <w:tr w:rsidR="004E1D6A" w14:paraId="5C222308" w14:textId="77777777" w:rsidTr="004E5FCA">
              <w:tc>
                <w:tcPr>
                  <w:tcW w:w="2044" w:type="dxa"/>
                </w:tcPr>
                <w:p w14:paraId="35533CDC" w14:textId="179C21E7" w:rsidR="004E1D6A" w:rsidRDefault="006F4DFE" w:rsidP="004E1D6A">
                  <w:pPr>
                    <w:rPr>
                      <w:rFonts w:cstheme="minorHAnsi"/>
                      <w:sz w:val="20"/>
                      <w:szCs w:val="20"/>
                    </w:rPr>
                  </w:pPr>
                  <w:r w:rsidRPr="006F4DFE">
                    <w:rPr>
                      <w:rFonts w:cstheme="minorHAnsi"/>
                      <w:sz w:val="20"/>
                      <w:szCs w:val="20"/>
                    </w:rPr>
                    <w:t>Quiescent</w:t>
                  </w:r>
                </w:p>
              </w:tc>
              <w:tc>
                <w:tcPr>
                  <w:tcW w:w="2045" w:type="dxa"/>
                </w:tcPr>
                <w:p w14:paraId="555294C5" w14:textId="77777777" w:rsidR="004E1D6A" w:rsidRDefault="004E1D6A" w:rsidP="004E1D6A">
                  <w:pPr>
                    <w:rPr>
                      <w:rFonts w:cstheme="minorHAnsi"/>
                      <w:sz w:val="20"/>
                      <w:szCs w:val="20"/>
                    </w:rPr>
                  </w:pPr>
                  <w:r>
                    <w:rPr>
                      <w:rFonts w:cstheme="minorHAnsi"/>
                      <w:sz w:val="20"/>
                      <w:szCs w:val="20"/>
                    </w:rPr>
                    <w:t>0</w:t>
                  </w:r>
                </w:p>
              </w:tc>
            </w:tr>
            <w:tr w:rsidR="004E1D6A" w14:paraId="4CBB9B9E" w14:textId="77777777" w:rsidTr="004E5FCA">
              <w:tc>
                <w:tcPr>
                  <w:tcW w:w="2044" w:type="dxa"/>
                </w:tcPr>
                <w:p w14:paraId="24A6BF1A" w14:textId="7F5D7512" w:rsidR="004E1D6A" w:rsidRDefault="006F4DFE" w:rsidP="004E1D6A">
                  <w:pPr>
                    <w:rPr>
                      <w:rFonts w:cstheme="minorHAnsi"/>
                      <w:sz w:val="20"/>
                      <w:szCs w:val="20"/>
                    </w:rPr>
                  </w:pPr>
                  <w:r>
                    <w:rPr>
                      <w:rFonts w:cstheme="minorHAnsi"/>
                      <w:sz w:val="20"/>
                      <w:szCs w:val="20"/>
                    </w:rPr>
                    <w:t>Mild</w:t>
                  </w:r>
                </w:p>
              </w:tc>
              <w:tc>
                <w:tcPr>
                  <w:tcW w:w="2045" w:type="dxa"/>
                </w:tcPr>
                <w:p w14:paraId="2BFE1014" w14:textId="77777777" w:rsidR="004E1D6A" w:rsidRDefault="004E1D6A" w:rsidP="004E1D6A">
                  <w:pPr>
                    <w:rPr>
                      <w:rFonts w:cstheme="minorHAnsi"/>
                      <w:sz w:val="20"/>
                      <w:szCs w:val="20"/>
                    </w:rPr>
                  </w:pPr>
                  <w:r>
                    <w:rPr>
                      <w:rFonts w:cstheme="minorHAnsi"/>
                      <w:sz w:val="20"/>
                      <w:szCs w:val="20"/>
                    </w:rPr>
                    <w:t>1</w:t>
                  </w:r>
                </w:p>
              </w:tc>
            </w:tr>
            <w:tr w:rsidR="004E1D6A" w14:paraId="458D3CA1" w14:textId="77777777" w:rsidTr="004E5FCA">
              <w:tc>
                <w:tcPr>
                  <w:tcW w:w="2044" w:type="dxa"/>
                </w:tcPr>
                <w:p w14:paraId="544DD9C2" w14:textId="70100EF9" w:rsidR="004E1D6A" w:rsidRPr="00926795" w:rsidRDefault="006F4DFE" w:rsidP="004E1D6A">
                  <w:pPr>
                    <w:pStyle w:val="HTMLPreformatted"/>
                    <w:shd w:val="clear" w:color="auto" w:fill="FFFFFF"/>
                    <w:wordWrap w:val="0"/>
                    <w:rPr>
                      <w:rFonts w:ascii="Lucida Console" w:hAnsi="Lucida Console"/>
                      <w:color w:val="404040"/>
                    </w:rPr>
                  </w:pPr>
                  <w:r>
                    <w:rPr>
                      <w:rFonts w:cstheme="minorHAnsi"/>
                    </w:rPr>
                    <w:t>Moderate</w:t>
                  </w:r>
                </w:p>
              </w:tc>
              <w:tc>
                <w:tcPr>
                  <w:tcW w:w="2045" w:type="dxa"/>
                </w:tcPr>
                <w:p w14:paraId="49A7CDC1" w14:textId="77777777" w:rsidR="004E1D6A" w:rsidRDefault="004E1D6A" w:rsidP="004E1D6A">
                  <w:pPr>
                    <w:rPr>
                      <w:rFonts w:cstheme="minorHAnsi"/>
                      <w:sz w:val="20"/>
                      <w:szCs w:val="20"/>
                    </w:rPr>
                  </w:pPr>
                  <w:r>
                    <w:rPr>
                      <w:rFonts w:cstheme="minorHAnsi"/>
                      <w:sz w:val="20"/>
                      <w:szCs w:val="20"/>
                    </w:rPr>
                    <w:t>2</w:t>
                  </w:r>
                </w:p>
              </w:tc>
            </w:tr>
            <w:tr w:rsidR="004E1D6A" w14:paraId="77FC6014" w14:textId="77777777" w:rsidTr="004E5FCA">
              <w:tc>
                <w:tcPr>
                  <w:tcW w:w="2044" w:type="dxa"/>
                </w:tcPr>
                <w:p w14:paraId="565BCC52" w14:textId="4963ECD5" w:rsidR="004E1D6A" w:rsidRDefault="006F4DFE" w:rsidP="004E1D6A">
                  <w:pPr>
                    <w:rPr>
                      <w:rFonts w:cstheme="minorHAnsi"/>
                      <w:sz w:val="20"/>
                      <w:szCs w:val="20"/>
                    </w:rPr>
                  </w:pPr>
                  <w:r>
                    <w:rPr>
                      <w:rFonts w:cstheme="minorHAnsi"/>
                      <w:sz w:val="20"/>
                      <w:szCs w:val="20"/>
                    </w:rPr>
                    <w:t>Severe</w:t>
                  </w:r>
                </w:p>
              </w:tc>
              <w:tc>
                <w:tcPr>
                  <w:tcW w:w="2045" w:type="dxa"/>
                </w:tcPr>
                <w:p w14:paraId="1ABA4BD8" w14:textId="77777777" w:rsidR="004E1D6A" w:rsidRDefault="004E1D6A" w:rsidP="004E1D6A">
                  <w:pPr>
                    <w:rPr>
                      <w:rFonts w:cstheme="minorHAnsi"/>
                      <w:sz w:val="20"/>
                      <w:szCs w:val="20"/>
                    </w:rPr>
                  </w:pPr>
                  <w:r>
                    <w:rPr>
                      <w:rFonts w:cstheme="minorHAnsi"/>
                      <w:sz w:val="20"/>
                      <w:szCs w:val="20"/>
                    </w:rPr>
                    <w:t>3</w:t>
                  </w:r>
                </w:p>
              </w:tc>
            </w:tr>
          </w:tbl>
          <w:p w14:paraId="730240EA" w14:textId="38239788" w:rsidR="000C358F" w:rsidRPr="009B2DA6" w:rsidRDefault="000C358F" w:rsidP="000C358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59293D" w:rsidRPr="009B2DA6" w14:paraId="618D78A8"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AB58BA3" w14:textId="4B7C50CD" w:rsidR="0059293D" w:rsidRPr="00CF69EC" w:rsidRDefault="0059293D" w:rsidP="0059293D">
            <w:pPr>
              <w:rPr>
                <w:rFonts w:cstheme="minorHAnsi"/>
                <w:sz w:val="20"/>
                <w:szCs w:val="20"/>
              </w:rPr>
            </w:pPr>
            <w:proofErr w:type="gramStart"/>
            <w:r w:rsidRPr="00CF69EC">
              <w:rPr>
                <w:rFonts w:cstheme="minorHAnsi"/>
                <w:sz w:val="20"/>
                <w:szCs w:val="20"/>
              </w:rPr>
              <w:t>RECTAL.BLEEDING.SCORE</w:t>
            </w:r>
            <w:proofErr w:type="gramEnd"/>
          </w:p>
        </w:tc>
        <w:tc>
          <w:tcPr>
            <w:tcW w:w="1170" w:type="dxa"/>
          </w:tcPr>
          <w:p w14:paraId="21BAF3EA" w14:textId="481B5F73" w:rsidR="0059293D" w:rsidRPr="009B2DA6"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1C2C09B0" w14:textId="5D2992B2" w:rsidR="0059293D" w:rsidRPr="009B2DA6"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607C68D2" w14:textId="1EEDA14A" w:rsidR="0059293D" w:rsidRPr="009B2DA6"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SF_SPARC; ECRF_SPARC; </w:t>
            </w:r>
          </w:p>
        </w:tc>
        <w:tc>
          <w:tcPr>
            <w:tcW w:w="2160" w:type="dxa"/>
          </w:tcPr>
          <w:p w14:paraId="1D515992" w14:textId="77777777" w:rsidR="0059293D" w:rsidRDefault="0059293D" w:rsidP="0059293D">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404040"/>
              </w:rPr>
            </w:pPr>
            <w:r w:rsidRPr="009B2DA6">
              <w:rPr>
                <w:rFonts w:asciiTheme="minorHAnsi" w:hAnsiTheme="minorHAnsi" w:cstheme="minorHAnsi"/>
              </w:rPr>
              <w:t xml:space="preserve">FOR SF, OBS_TEST_CONCEPT_NAME </w:t>
            </w:r>
            <w:r>
              <w:rPr>
                <w:rStyle w:val="gd15mcfceub"/>
                <w:rFonts w:ascii="Lucida Console" w:hAnsi="Lucida Console"/>
                <w:color w:val="404040"/>
                <w:bdr w:val="none" w:sz="0" w:space="0" w:color="auto" w:frame="1"/>
              </w:rPr>
              <w:t>Blood in Stool - Recent Change in Rectal Bleeding Amount</w:t>
            </w:r>
          </w:p>
          <w:p w14:paraId="1FCE2FDC" w14:textId="54E5E6AB" w:rsidR="0059293D" w:rsidRPr="009B2DA6"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Lucida Console" w:hAnsi="Lucida Console"/>
                <w:color w:val="404040"/>
                <w:bdr w:val="none" w:sz="0" w:space="0" w:color="auto" w:frame="1"/>
              </w:rPr>
              <w:t xml:space="preserve">. </w:t>
            </w:r>
            <w:r w:rsidRPr="009B2DA6">
              <w:rPr>
                <w:rFonts w:cstheme="minorHAnsi"/>
              </w:rPr>
              <w:t xml:space="preserve"> For ECRF, OBS_TEST_CONCEPT_NAME equals </w:t>
            </w:r>
            <w:r>
              <w:rPr>
                <w:rFonts w:cstheme="minorHAnsi"/>
              </w:rPr>
              <w:t>Blood in Stool and/or Blood Passed Alone</w:t>
            </w:r>
          </w:p>
        </w:tc>
        <w:tc>
          <w:tcPr>
            <w:tcW w:w="2160" w:type="dxa"/>
          </w:tcPr>
          <w:p w14:paraId="440ED028" w14:textId="12CF038B" w:rsidR="0059293D" w:rsidRPr="009B2DA6"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97A8F">
              <w:rPr>
                <w:rFonts w:cstheme="minorHAnsi"/>
                <w:color w:val="000000"/>
                <w:sz w:val="20"/>
                <w:szCs w:val="20"/>
              </w:rPr>
              <w:t>DESCRIPTIVE_SYMP_TEST_RESULTS</w:t>
            </w:r>
          </w:p>
        </w:tc>
        <w:tc>
          <w:tcPr>
            <w:tcW w:w="4315" w:type="dxa"/>
          </w:tcPr>
          <w:p w14:paraId="2AC7A1AC" w14:textId="7E11483E" w:rsidR="0059293D"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76CD6">
              <w:rPr>
                <w:rFonts w:cstheme="minorHAnsi"/>
                <w:sz w:val="20"/>
                <w:szCs w:val="20"/>
              </w:rPr>
              <w:t>If from both sources at baseline separate by semicolon.</w:t>
            </w:r>
            <w:r>
              <w:rPr>
                <w:rFonts w:cstheme="minorHAnsi"/>
                <w:sz w:val="20"/>
                <w:szCs w:val="20"/>
              </w:rPr>
              <w:t xml:space="preserve"> This is</w:t>
            </w:r>
            <w:r w:rsidRPr="002F73B1">
              <w:rPr>
                <w:rFonts w:cstheme="minorHAnsi"/>
                <w:i/>
                <w:iCs/>
                <w:sz w:val="20"/>
                <w:szCs w:val="20"/>
              </w:rPr>
              <w:t xml:space="preserve"> </w:t>
            </w:r>
            <w:r>
              <w:rPr>
                <w:rFonts w:cstheme="minorHAnsi"/>
                <w:i/>
                <w:iCs/>
                <w:sz w:val="20"/>
                <w:szCs w:val="20"/>
              </w:rPr>
              <w:t>R</w:t>
            </w:r>
            <w:r>
              <w:rPr>
                <w:rFonts w:cstheme="minorHAnsi"/>
                <w:sz w:val="20"/>
                <w:szCs w:val="20"/>
              </w:rPr>
              <w:t xml:space="preserve"> for the </w:t>
            </w:r>
            <w:r w:rsidR="00271873">
              <w:rPr>
                <w:rFonts w:cstheme="minorHAnsi"/>
                <w:sz w:val="20"/>
                <w:szCs w:val="20"/>
              </w:rPr>
              <w:t>UCDAI.6 &amp; UCDAI.9 SCORE</w:t>
            </w:r>
            <w:r>
              <w:rPr>
                <w:rFonts w:cstheme="minorHAnsi"/>
                <w:sz w:val="20"/>
                <w:szCs w:val="20"/>
              </w:rPr>
              <w:t>.</w:t>
            </w:r>
          </w:p>
          <w:tbl>
            <w:tblPr>
              <w:tblStyle w:val="TableGrid"/>
              <w:tblW w:w="0" w:type="auto"/>
              <w:tblLayout w:type="fixed"/>
              <w:tblLook w:val="04A0" w:firstRow="1" w:lastRow="0" w:firstColumn="1" w:lastColumn="0" w:noHBand="0" w:noVBand="1"/>
            </w:tblPr>
            <w:tblGrid>
              <w:gridCol w:w="2044"/>
              <w:gridCol w:w="2045"/>
            </w:tblGrid>
            <w:tr w:rsidR="0059293D" w14:paraId="4A3C25C3" w14:textId="77777777" w:rsidTr="004E5FCA">
              <w:tc>
                <w:tcPr>
                  <w:tcW w:w="2044" w:type="dxa"/>
                </w:tcPr>
                <w:p w14:paraId="47920379" w14:textId="77777777" w:rsidR="0059293D" w:rsidRDefault="0059293D" w:rsidP="0059293D">
                  <w:pPr>
                    <w:rPr>
                      <w:rFonts w:cstheme="minorHAnsi"/>
                      <w:sz w:val="20"/>
                      <w:szCs w:val="20"/>
                    </w:rPr>
                  </w:pPr>
                  <w:r w:rsidRPr="000A3BBF">
                    <w:rPr>
                      <w:rFonts w:cstheme="minorHAnsi"/>
                      <w:sz w:val="20"/>
                      <w:szCs w:val="20"/>
                    </w:rPr>
                    <w:t>DESCRIPTIVE_SYMP_TEST_RESULTS</w:t>
                  </w:r>
                </w:p>
              </w:tc>
              <w:tc>
                <w:tcPr>
                  <w:tcW w:w="2045" w:type="dxa"/>
                </w:tcPr>
                <w:p w14:paraId="479C1771" w14:textId="77777777" w:rsidR="0059293D" w:rsidRDefault="0059293D" w:rsidP="0059293D">
                  <w:pPr>
                    <w:rPr>
                      <w:rFonts w:cstheme="minorHAnsi"/>
                      <w:sz w:val="20"/>
                      <w:szCs w:val="20"/>
                    </w:rPr>
                  </w:pPr>
                  <w:r>
                    <w:rPr>
                      <w:rFonts w:cstheme="minorHAnsi"/>
                      <w:sz w:val="20"/>
                      <w:szCs w:val="20"/>
                    </w:rPr>
                    <w:t>R</w:t>
                  </w:r>
                </w:p>
              </w:tc>
            </w:tr>
            <w:tr w:rsidR="0059293D" w14:paraId="5CC3E41F" w14:textId="77777777" w:rsidTr="004E5FCA">
              <w:tc>
                <w:tcPr>
                  <w:tcW w:w="2044" w:type="dxa"/>
                </w:tcPr>
                <w:p w14:paraId="00819045" w14:textId="77777777" w:rsidR="0059293D" w:rsidRDefault="0059293D" w:rsidP="0059293D">
                  <w:pPr>
                    <w:rPr>
                      <w:rFonts w:cstheme="minorHAnsi"/>
                      <w:sz w:val="20"/>
                      <w:szCs w:val="20"/>
                    </w:rPr>
                  </w:pPr>
                  <w:r>
                    <w:rPr>
                      <w:rFonts w:cstheme="minorHAnsi"/>
                      <w:sz w:val="20"/>
                      <w:szCs w:val="20"/>
                    </w:rPr>
                    <w:t>None; No blood seen</w:t>
                  </w:r>
                </w:p>
              </w:tc>
              <w:tc>
                <w:tcPr>
                  <w:tcW w:w="2045" w:type="dxa"/>
                </w:tcPr>
                <w:p w14:paraId="05886629" w14:textId="77777777" w:rsidR="0059293D" w:rsidRDefault="0059293D" w:rsidP="0059293D">
                  <w:pPr>
                    <w:rPr>
                      <w:rFonts w:cstheme="minorHAnsi"/>
                      <w:sz w:val="20"/>
                      <w:szCs w:val="20"/>
                    </w:rPr>
                  </w:pPr>
                  <w:r>
                    <w:rPr>
                      <w:rFonts w:cstheme="minorHAnsi"/>
                      <w:sz w:val="20"/>
                      <w:szCs w:val="20"/>
                    </w:rPr>
                    <w:t>0</w:t>
                  </w:r>
                </w:p>
              </w:tc>
            </w:tr>
            <w:tr w:rsidR="0059293D" w14:paraId="3BAB8AEE" w14:textId="77777777" w:rsidTr="004E5FCA">
              <w:tc>
                <w:tcPr>
                  <w:tcW w:w="2044" w:type="dxa"/>
                </w:tcPr>
                <w:p w14:paraId="62136B8F" w14:textId="77777777" w:rsidR="0059293D" w:rsidRDefault="0059293D" w:rsidP="0059293D">
                  <w:pPr>
                    <w:rPr>
                      <w:rFonts w:cstheme="minorHAnsi"/>
                      <w:sz w:val="20"/>
                      <w:szCs w:val="20"/>
                    </w:rPr>
                  </w:pPr>
                  <w:r>
                    <w:rPr>
                      <w:rFonts w:cstheme="minorHAnsi"/>
                      <w:sz w:val="20"/>
                      <w:szCs w:val="20"/>
                    </w:rPr>
                    <w:t>Visible blood in stool less than half the time; Blood less than 50% of the time</w:t>
                  </w:r>
                </w:p>
              </w:tc>
              <w:tc>
                <w:tcPr>
                  <w:tcW w:w="2045" w:type="dxa"/>
                </w:tcPr>
                <w:p w14:paraId="1E1235ED" w14:textId="77777777" w:rsidR="0059293D" w:rsidRDefault="0059293D" w:rsidP="0059293D">
                  <w:pPr>
                    <w:rPr>
                      <w:rFonts w:cstheme="minorHAnsi"/>
                      <w:sz w:val="20"/>
                      <w:szCs w:val="20"/>
                    </w:rPr>
                  </w:pPr>
                  <w:r>
                    <w:rPr>
                      <w:rFonts w:cstheme="minorHAnsi"/>
                      <w:sz w:val="20"/>
                      <w:szCs w:val="20"/>
                    </w:rPr>
                    <w:t>1</w:t>
                  </w:r>
                </w:p>
              </w:tc>
            </w:tr>
            <w:tr w:rsidR="0059293D" w14:paraId="63EB3026" w14:textId="77777777" w:rsidTr="004E5FCA">
              <w:tc>
                <w:tcPr>
                  <w:tcW w:w="2044" w:type="dxa"/>
                </w:tcPr>
                <w:p w14:paraId="3EFDB164" w14:textId="77777777" w:rsidR="0059293D" w:rsidRPr="00926795" w:rsidRDefault="0059293D" w:rsidP="0059293D">
                  <w:pPr>
                    <w:pStyle w:val="HTMLPreformatted"/>
                    <w:shd w:val="clear" w:color="auto" w:fill="FFFFFF"/>
                    <w:wordWrap w:val="0"/>
                    <w:rPr>
                      <w:rFonts w:ascii="Lucida Console" w:hAnsi="Lucida Console"/>
                      <w:color w:val="404040"/>
                    </w:rPr>
                  </w:pPr>
                  <w:r>
                    <w:rPr>
                      <w:rFonts w:cstheme="minorHAnsi"/>
                    </w:rPr>
                    <w:t xml:space="preserve">Visible blood in stool half the time or more; </w:t>
                  </w:r>
                  <w:r>
                    <w:rPr>
                      <w:rStyle w:val="gd15mcfceub"/>
                      <w:rFonts w:ascii="Lucida Console" w:hAnsi="Lucida Console"/>
                      <w:color w:val="404040"/>
                      <w:bdr w:val="none" w:sz="0" w:space="0" w:color="auto" w:frame="1"/>
                    </w:rPr>
                    <w:t>Blood 50% or more of the time</w:t>
                  </w:r>
                </w:p>
              </w:tc>
              <w:tc>
                <w:tcPr>
                  <w:tcW w:w="2045" w:type="dxa"/>
                </w:tcPr>
                <w:p w14:paraId="258B1682" w14:textId="77777777" w:rsidR="0059293D" w:rsidRDefault="0059293D" w:rsidP="0059293D">
                  <w:pPr>
                    <w:rPr>
                      <w:rFonts w:cstheme="minorHAnsi"/>
                      <w:sz w:val="20"/>
                      <w:szCs w:val="20"/>
                    </w:rPr>
                  </w:pPr>
                  <w:r>
                    <w:rPr>
                      <w:rFonts w:cstheme="minorHAnsi"/>
                      <w:sz w:val="20"/>
                      <w:szCs w:val="20"/>
                    </w:rPr>
                    <w:t>2</w:t>
                  </w:r>
                </w:p>
              </w:tc>
            </w:tr>
            <w:tr w:rsidR="0059293D" w14:paraId="64C42471" w14:textId="77777777" w:rsidTr="004E5FCA">
              <w:tc>
                <w:tcPr>
                  <w:tcW w:w="2044" w:type="dxa"/>
                </w:tcPr>
                <w:p w14:paraId="50A3011D" w14:textId="77777777" w:rsidR="0059293D" w:rsidRDefault="0059293D" w:rsidP="0059293D">
                  <w:pPr>
                    <w:rPr>
                      <w:rFonts w:cstheme="minorHAnsi"/>
                      <w:sz w:val="20"/>
                      <w:szCs w:val="20"/>
                    </w:rPr>
                  </w:pPr>
                  <w:r>
                    <w:rPr>
                      <w:rFonts w:cstheme="minorHAnsi"/>
                      <w:sz w:val="20"/>
                      <w:szCs w:val="20"/>
                    </w:rPr>
                    <w:t>Passing blood alone; ECRF: Blood Passed Alone = Yes</w:t>
                  </w:r>
                </w:p>
              </w:tc>
              <w:tc>
                <w:tcPr>
                  <w:tcW w:w="2045" w:type="dxa"/>
                </w:tcPr>
                <w:p w14:paraId="186E912D" w14:textId="77777777" w:rsidR="0059293D" w:rsidRDefault="0059293D" w:rsidP="0059293D">
                  <w:pPr>
                    <w:rPr>
                      <w:rFonts w:cstheme="minorHAnsi"/>
                      <w:sz w:val="20"/>
                      <w:szCs w:val="20"/>
                    </w:rPr>
                  </w:pPr>
                  <w:r>
                    <w:rPr>
                      <w:rFonts w:cstheme="minorHAnsi"/>
                      <w:sz w:val="20"/>
                      <w:szCs w:val="20"/>
                    </w:rPr>
                    <w:t>3</w:t>
                  </w:r>
                </w:p>
              </w:tc>
            </w:tr>
          </w:tbl>
          <w:p w14:paraId="61C1C41D" w14:textId="53B6ECA0" w:rsidR="0059293D" w:rsidRPr="009B2DA6" w:rsidRDefault="0059293D" w:rsidP="0059293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p>
        </w:tc>
      </w:tr>
      <w:tr w:rsidR="006A5F56" w:rsidRPr="009B2DA6" w14:paraId="09788317"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B5AA2FF" w14:textId="13B2F623" w:rsidR="006A5F56" w:rsidRPr="00CF69EC" w:rsidRDefault="006A5F56" w:rsidP="006A5F56">
            <w:pPr>
              <w:rPr>
                <w:rFonts w:ascii="Calibri" w:hAnsi="Calibri" w:cs="Calibri"/>
                <w:color w:val="000000"/>
              </w:rPr>
            </w:pPr>
            <w:proofErr w:type="gramStart"/>
            <w:r w:rsidRPr="00CF69EC">
              <w:rPr>
                <w:rFonts w:ascii="Calibri" w:hAnsi="Calibri" w:cs="Calibri"/>
                <w:color w:val="000000"/>
              </w:rPr>
              <w:t>STOOL.FREQ.SCORE</w:t>
            </w:r>
            <w:proofErr w:type="gramEnd"/>
          </w:p>
        </w:tc>
        <w:tc>
          <w:tcPr>
            <w:tcW w:w="1170" w:type="dxa"/>
          </w:tcPr>
          <w:p w14:paraId="2F2BBB92" w14:textId="2D8D7356" w:rsidR="006A5F56" w:rsidRPr="009B2DA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3BC7ACF3" w14:textId="268E6609" w:rsidR="006A5F56" w:rsidRPr="009B2DA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7642C91B" w14:textId="3FED3F29" w:rsidR="006A5F56" w:rsidRPr="009B2DA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SF_SPARC; ECRF_SPARC; </w:t>
            </w:r>
          </w:p>
        </w:tc>
        <w:tc>
          <w:tcPr>
            <w:tcW w:w="2160" w:type="dxa"/>
          </w:tcPr>
          <w:p w14:paraId="7B2A010C" w14:textId="0B9CE436" w:rsidR="006A5F56" w:rsidRPr="009B2DA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B2DA6">
              <w:rPr>
                <w:rFonts w:cstheme="minorHAnsi"/>
              </w:rPr>
              <w:t xml:space="preserve">FOR SF, OBS_TEST_CONCEPT_NAME equals </w:t>
            </w:r>
            <w:r w:rsidRPr="00597A8F">
              <w:rPr>
                <w:rFonts w:ascii="Lucida Console" w:hAnsi="Lucida Console"/>
                <w:color w:val="404040"/>
                <w:bdr w:val="none" w:sz="0" w:space="0" w:color="auto" w:frame="1"/>
              </w:rPr>
              <w:t xml:space="preserve">Recent Change in Daily Stool </w:t>
            </w:r>
            <w:r w:rsidRPr="00597A8F">
              <w:rPr>
                <w:rFonts w:ascii="Lucida Console" w:hAnsi="Lucida Console"/>
                <w:color w:val="404040"/>
                <w:bdr w:val="none" w:sz="0" w:space="0" w:color="auto" w:frame="1"/>
              </w:rPr>
              <w:lastRenderedPageBreak/>
              <w:t>Frequency</w:t>
            </w:r>
            <w:r>
              <w:rPr>
                <w:rFonts w:ascii="Lucida Console" w:hAnsi="Lucida Console"/>
                <w:color w:val="404040"/>
                <w:bdr w:val="none" w:sz="0" w:space="0" w:color="auto" w:frame="1"/>
              </w:rPr>
              <w:t xml:space="preserve">. </w:t>
            </w:r>
            <w:r w:rsidRPr="009B2DA6">
              <w:rPr>
                <w:rFonts w:cstheme="minorHAnsi"/>
              </w:rPr>
              <w:t xml:space="preserve"> For ECRF, OBS_TEST_CONCEPT_NAME equals </w:t>
            </w:r>
            <w:r w:rsidRPr="00976CD6">
              <w:rPr>
                <w:rFonts w:cstheme="minorHAnsi"/>
              </w:rPr>
              <w:t>Recent Change in Daily Stool Frequency</w:t>
            </w:r>
          </w:p>
        </w:tc>
        <w:tc>
          <w:tcPr>
            <w:tcW w:w="2160" w:type="dxa"/>
          </w:tcPr>
          <w:p w14:paraId="15772D76" w14:textId="1CEB96B4" w:rsidR="006A5F56" w:rsidRPr="009B2DA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97A8F">
              <w:rPr>
                <w:rFonts w:cstheme="minorHAnsi"/>
                <w:color w:val="000000"/>
                <w:sz w:val="20"/>
                <w:szCs w:val="20"/>
              </w:rPr>
              <w:lastRenderedPageBreak/>
              <w:t>DESCRIPTIVE_SYMP_TEST_RESULTS</w:t>
            </w:r>
          </w:p>
        </w:tc>
        <w:tc>
          <w:tcPr>
            <w:tcW w:w="4315" w:type="dxa"/>
          </w:tcPr>
          <w:p w14:paraId="15013BE1" w14:textId="6227AF87" w:rsidR="006A5F5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76CD6">
              <w:rPr>
                <w:rFonts w:cstheme="minorHAnsi"/>
                <w:sz w:val="20"/>
                <w:szCs w:val="20"/>
              </w:rPr>
              <w:t>If from both sources at baseline separate by semicolon.</w:t>
            </w:r>
            <w:r>
              <w:rPr>
                <w:rFonts w:cstheme="minorHAnsi"/>
                <w:sz w:val="20"/>
                <w:szCs w:val="20"/>
              </w:rPr>
              <w:t xml:space="preserve"> This is</w:t>
            </w:r>
            <w:r w:rsidRPr="002F73B1">
              <w:rPr>
                <w:rFonts w:cstheme="minorHAnsi"/>
                <w:i/>
                <w:iCs/>
                <w:sz w:val="20"/>
                <w:szCs w:val="20"/>
              </w:rPr>
              <w:t xml:space="preserve"> S</w:t>
            </w:r>
            <w:r>
              <w:rPr>
                <w:rFonts w:cstheme="minorHAnsi"/>
                <w:sz w:val="20"/>
                <w:szCs w:val="20"/>
              </w:rPr>
              <w:t xml:space="preserve"> </w:t>
            </w:r>
            <w:r w:rsidRPr="006A5F56">
              <w:rPr>
                <w:rFonts w:cstheme="minorHAnsi"/>
                <w:sz w:val="20"/>
                <w:szCs w:val="20"/>
              </w:rPr>
              <w:t>for the UCDAI.6 &amp; UCDAI.9 SCORE.</w:t>
            </w:r>
          </w:p>
          <w:tbl>
            <w:tblPr>
              <w:tblStyle w:val="TableGrid"/>
              <w:tblW w:w="0" w:type="auto"/>
              <w:tblLayout w:type="fixed"/>
              <w:tblLook w:val="04A0" w:firstRow="1" w:lastRow="0" w:firstColumn="1" w:lastColumn="0" w:noHBand="0" w:noVBand="1"/>
            </w:tblPr>
            <w:tblGrid>
              <w:gridCol w:w="2044"/>
              <w:gridCol w:w="2045"/>
            </w:tblGrid>
            <w:tr w:rsidR="006A5F56" w14:paraId="52559FF7" w14:textId="77777777" w:rsidTr="004E5FCA">
              <w:tc>
                <w:tcPr>
                  <w:tcW w:w="2044" w:type="dxa"/>
                </w:tcPr>
                <w:p w14:paraId="6B62DAF6" w14:textId="77777777" w:rsidR="006A5F56" w:rsidRDefault="006A5F56" w:rsidP="006A5F56">
                  <w:pPr>
                    <w:rPr>
                      <w:rFonts w:cstheme="minorHAnsi"/>
                      <w:sz w:val="20"/>
                      <w:szCs w:val="20"/>
                    </w:rPr>
                  </w:pPr>
                  <w:r w:rsidRPr="000A3BBF">
                    <w:rPr>
                      <w:rFonts w:cstheme="minorHAnsi"/>
                      <w:sz w:val="20"/>
                      <w:szCs w:val="20"/>
                    </w:rPr>
                    <w:t>DESCRIPTIVE_SYMP_TEST_RESULTS</w:t>
                  </w:r>
                </w:p>
              </w:tc>
              <w:tc>
                <w:tcPr>
                  <w:tcW w:w="2045" w:type="dxa"/>
                </w:tcPr>
                <w:p w14:paraId="4A77005C" w14:textId="77777777" w:rsidR="006A5F56" w:rsidRDefault="006A5F56" w:rsidP="006A5F56">
                  <w:pPr>
                    <w:rPr>
                      <w:rFonts w:cstheme="minorHAnsi"/>
                      <w:sz w:val="20"/>
                      <w:szCs w:val="20"/>
                    </w:rPr>
                  </w:pPr>
                  <w:r>
                    <w:rPr>
                      <w:rFonts w:cstheme="minorHAnsi"/>
                      <w:sz w:val="20"/>
                      <w:szCs w:val="20"/>
                    </w:rPr>
                    <w:t>S</w:t>
                  </w:r>
                </w:p>
              </w:tc>
            </w:tr>
            <w:tr w:rsidR="006A5F56" w14:paraId="7C80FAFC" w14:textId="77777777" w:rsidTr="004E5FCA">
              <w:tc>
                <w:tcPr>
                  <w:tcW w:w="2044" w:type="dxa"/>
                </w:tcPr>
                <w:p w14:paraId="39E698B4" w14:textId="647115CD" w:rsidR="006A5F56" w:rsidRDefault="006A5F56" w:rsidP="006A5F56">
                  <w:pPr>
                    <w:rPr>
                      <w:rFonts w:cstheme="minorHAnsi"/>
                      <w:sz w:val="20"/>
                      <w:szCs w:val="20"/>
                    </w:rPr>
                  </w:pPr>
                  <w:r>
                    <w:rPr>
                      <w:rFonts w:cstheme="minorHAnsi"/>
                      <w:sz w:val="20"/>
                      <w:szCs w:val="20"/>
                    </w:rPr>
                    <w:lastRenderedPageBreak/>
                    <w:t>Normal</w:t>
                  </w:r>
                </w:p>
              </w:tc>
              <w:tc>
                <w:tcPr>
                  <w:tcW w:w="2045" w:type="dxa"/>
                </w:tcPr>
                <w:p w14:paraId="5E7D004A" w14:textId="77777777" w:rsidR="006A5F56" w:rsidRDefault="006A5F56" w:rsidP="006A5F56">
                  <w:pPr>
                    <w:rPr>
                      <w:rFonts w:cstheme="minorHAnsi"/>
                      <w:sz w:val="20"/>
                      <w:szCs w:val="20"/>
                    </w:rPr>
                  </w:pPr>
                  <w:r>
                    <w:rPr>
                      <w:rFonts w:cstheme="minorHAnsi"/>
                      <w:sz w:val="20"/>
                      <w:szCs w:val="20"/>
                    </w:rPr>
                    <w:t>0</w:t>
                  </w:r>
                </w:p>
              </w:tc>
            </w:tr>
            <w:tr w:rsidR="006A5F56" w14:paraId="591742F0" w14:textId="77777777" w:rsidTr="004E5FCA">
              <w:tc>
                <w:tcPr>
                  <w:tcW w:w="2044" w:type="dxa"/>
                </w:tcPr>
                <w:p w14:paraId="7B298928" w14:textId="77777777" w:rsidR="006A5F56" w:rsidRDefault="006A5F56" w:rsidP="006A5F56">
                  <w:pPr>
                    <w:rPr>
                      <w:rFonts w:cstheme="minorHAnsi"/>
                      <w:sz w:val="20"/>
                      <w:szCs w:val="20"/>
                    </w:rPr>
                  </w:pPr>
                  <w:r w:rsidRPr="00F80F71">
                    <w:rPr>
                      <w:rFonts w:cstheme="minorHAnsi"/>
                      <w:sz w:val="20"/>
                      <w:szCs w:val="20"/>
                    </w:rPr>
                    <w:t>1-2 stools/day more than normal</w:t>
                  </w:r>
                </w:p>
              </w:tc>
              <w:tc>
                <w:tcPr>
                  <w:tcW w:w="2045" w:type="dxa"/>
                </w:tcPr>
                <w:p w14:paraId="037FCE3A" w14:textId="77777777" w:rsidR="006A5F56" w:rsidRDefault="006A5F56" w:rsidP="006A5F56">
                  <w:pPr>
                    <w:rPr>
                      <w:rFonts w:cstheme="minorHAnsi"/>
                      <w:sz w:val="20"/>
                      <w:szCs w:val="20"/>
                    </w:rPr>
                  </w:pPr>
                  <w:r>
                    <w:rPr>
                      <w:rFonts w:cstheme="minorHAnsi"/>
                      <w:sz w:val="20"/>
                      <w:szCs w:val="20"/>
                    </w:rPr>
                    <w:t>1</w:t>
                  </w:r>
                </w:p>
              </w:tc>
            </w:tr>
            <w:tr w:rsidR="006A5F56" w14:paraId="7C25D71E" w14:textId="77777777" w:rsidTr="004E5FCA">
              <w:tc>
                <w:tcPr>
                  <w:tcW w:w="2044" w:type="dxa"/>
                </w:tcPr>
                <w:p w14:paraId="6C6FD00B" w14:textId="77777777" w:rsidR="006A5F56" w:rsidRDefault="006A5F56" w:rsidP="006A5F56">
                  <w:pPr>
                    <w:rPr>
                      <w:rFonts w:cstheme="minorHAnsi"/>
                      <w:sz w:val="20"/>
                      <w:szCs w:val="20"/>
                    </w:rPr>
                  </w:pPr>
                  <w:r w:rsidRPr="00F80F71">
                    <w:rPr>
                      <w:rFonts w:cstheme="minorHAnsi"/>
                      <w:sz w:val="20"/>
                      <w:szCs w:val="20"/>
                    </w:rPr>
                    <w:t>3-4 stools/day more than normal</w:t>
                  </w:r>
                </w:p>
              </w:tc>
              <w:tc>
                <w:tcPr>
                  <w:tcW w:w="2045" w:type="dxa"/>
                </w:tcPr>
                <w:p w14:paraId="188D348D" w14:textId="77777777" w:rsidR="006A5F56" w:rsidRDefault="006A5F56" w:rsidP="006A5F56">
                  <w:pPr>
                    <w:rPr>
                      <w:rFonts w:cstheme="minorHAnsi"/>
                      <w:sz w:val="20"/>
                      <w:szCs w:val="20"/>
                    </w:rPr>
                  </w:pPr>
                  <w:r>
                    <w:rPr>
                      <w:rFonts w:cstheme="minorHAnsi"/>
                      <w:sz w:val="20"/>
                      <w:szCs w:val="20"/>
                    </w:rPr>
                    <w:t>2</w:t>
                  </w:r>
                </w:p>
              </w:tc>
            </w:tr>
            <w:tr w:rsidR="006A5F56" w14:paraId="15C5E16C" w14:textId="77777777" w:rsidTr="004E5FCA">
              <w:tc>
                <w:tcPr>
                  <w:tcW w:w="2044" w:type="dxa"/>
                </w:tcPr>
                <w:p w14:paraId="52BA8831" w14:textId="77777777" w:rsidR="006A5F56" w:rsidRDefault="006A5F56" w:rsidP="006A5F56">
                  <w:pPr>
                    <w:rPr>
                      <w:rFonts w:cstheme="minorHAnsi"/>
                      <w:sz w:val="20"/>
                      <w:szCs w:val="20"/>
                    </w:rPr>
                  </w:pPr>
                  <w:r w:rsidRPr="00EC3454">
                    <w:rPr>
                      <w:rFonts w:cstheme="minorHAnsi"/>
                      <w:sz w:val="20"/>
                      <w:szCs w:val="20"/>
                    </w:rPr>
                    <w:t>&gt;4 stools/day more than normal</w:t>
                  </w:r>
                  <w:r>
                    <w:rPr>
                      <w:rFonts w:cstheme="minorHAnsi"/>
                      <w:sz w:val="20"/>
                      <w:szCs w:val="20"/>
                    </w:rPr>
                    <w:t>; 5 or more stools per day more than normal</w:t>
                  </w:r>
                </w:p>
              </w:tc>
              <w:tc>
                <w:tcPr>
                  <w:tcW w:w="2045" w:type="dxa"/>
                </w:tcPr>
                <w:p w14:paraId="5907A806" w14:textId="77777777" w:rsidR="006A5F56" w:rsidRDefault="006A5F56" w:rsidP="006A5F56">
                  <w:pPr>
                    <w:rPr>
                      <w:rFonts w:cstheme="minorHAnsi"/>
                      <w:sz w:val="20"/>
                      <w:szCs w:val="20"/>
                    </w:rPr>
                  </w:pPr>
                  <w:r>
                    <w:rPr>
                      <w:rFonts w:cstheme="minorHAnsi"/>
                      <w:sz w:val="20"/>
                      <w:szCs w:val="20"/>
                    </w:rPr>
                    <w:t>3</w:t>
                  </w:r>
                </w:p>
              </w:tc>
            </w:tr>
          </w:tbl>
          <w:p w14:paraId="064468E3" w14:textId="6365ADA5" w:rsidR="006A5F56" w:rsidRPr="009B2DA6" w:rsidRDefault="006A5F56" w:rsidP="006A5F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p>
        </w:tc>
      </w:tr>
      <w:tr w:rsidR="008F4A33" w:rsidRPr="009B2DA6" w14:paraId="78671ADE"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F49CCCA" w14:textId="05AF9E42" w:rsidR="008F4A33" w:rsidRPr="00CF69EC" w:rsidRDefault="008E40CD" w:rsidP="008F4A33">
            <w:pPr>
              <w:rPr>
                <w:rFonts w:cstheme="minorHAnsi"/>
                <w:sz w:val="20"/>
                <w:szCs w:val="20"/>
              </w:rPr>
            </w:pPr>
            <w:r w:rsidRPr="00CF69EC">
              <w:rPr>
                <w:rFonts w:cstheme="minorHAnsi"/>
                <w:sz w:val="20"/>
                <w:szCs w:val="20"/>
              </w:rPr>
              <w:lastRenderedPageBreak/>
              <w:t>UCDAI.</w:t>
            </w:r>
            <w:proofErr w:type="gramStart"/>
            <w:r w:rsidRPr="00CF69EC">
              <w:rPr>
                <w:rFonts w:cstheme="minorHAnsi"/>
                <w:sz w:val="20"/>
                <w:szCs w:val="20"/>
              </w:rPr>
              <w:t>6.SCORE</w:t>
            </w:r>
            <w:proofErr w:type="gramEnd"/>
          </w:p>
        </w:tc>
        <w:tc>
          <w:tcPr>
            <w:tcW w:w="1170" w:type="dxa"/>
          </w:tcPr>
          <w:p w14:paraId="7D424D80" w14:textId="322BE9D9" w:rsidR="008F4A33" w:rsidRPr="009B2DA6"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73A42BE5" w14:textId="59B6F043" w:rsidR="008F4A33" w:rsidRPr="009B2DA6"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[Calculated]</w:t>
            </w:r>
          </w:p>
        </w:tc>
        <w:tc>
          <w:tcPr>
            <w:tcW w:w="1350" w:type="dxa"/>
          </w:tcPr>
          <w:p w14:paraId="7C34EEE4" w14:textId="09050155" w:rsidR="008F4A33" w:rsidRPr="009B2DA6"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15BDA707" w14:textId="5611EEDA" w:rsidR="008F4A33" w:rsidRPr="009B2DA6"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27BD774F" w14:textId="5242570A" w:rsidR="008F4A33" w:rsidRPr="009B2DA6"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5A2C30A6" w14:textId="77777777" w:rsidR="008F4A33"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Ulcerative Colitis Only. </w:t>
            </w:r>
          </w:p>
          <w:p w14:paraId="6C53493D" w14:textId="77777777" w:rsidR="008F4A33" w:rsidRDefault="008F4A33"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2A96DB48" w14:textId="3EAB5A02" w:rsidR="008F4A33" w:rsidRPr="009B2DA6" w:rsidRDefault="00CF69EC" w:rsidP="008F4A33">
            <w:pPr>
              <w:cnfStyle w:val="000000000000" w:firstRow="0" w:lastRow="0" w:firstColumn="0" w:lastColumn="0" w:oddVBand="0" w:evenVBand="0" w:oddHBand="0"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UCDAI.6.SCORE=S+R</m:t>
                </m:r>
              </m:oMath>
            </m:oMathPara>
          </w:p>
        </w:tc>
      </w:tr>
      <w:tr w:rsidR="008E40CD" w:rsidRPr="009B2DA6" w14:paraId="27DA12AD"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A713464" w14:textId="612E5B96" w:rsidR="008E40CD" w:rsidRPr="00CF69EC" w:rsidRDefault="008E40CD" w:rsidP="008E40CD">
            <w:pPr>
              <w:rPr>
                <w:rFonts w:cstheme="minorHAnsi"/>
                <w:sz w:val="20"/>
                <w:szCs w:val="20"/>
              </w:rPr>
            </w:pPr>
            <w:r w:rsidRPr="00CF69EC">
              <w:rPr>
                <w:rFonts w:cstheme="minorHAnsi"/>
                <w:sz w:val="20"/>
                <w:szCs w:val="20"/>
              </w:rPr>
              <w:t>UCDAI.</w:t>
            </w:r>
            <w:proofErr w:type="gramStart"/>
            <w:r w:rsidRPr="00CF69EC">
              <w:rPr>
                <w:rFonts w:cstheme="minorHAnsi"/>
                <w:sz w:val="20"/>
                <w:szCs w:val="20"/>
              </w:rPr>
              <w:t>9.SCORE</w:t>
            </w:r>
            <w:proofErr w:type="gramEnd"/>
          </w:p>
        </w:tc>
        <w:tc>
          <w:tcPr>
            <w:tcW w:w="1170" w:type="dxa"/>
          </w:tcPr>
          <w:p w14:paraId="23F3B094" w14:textId="571254F3" w:rsidR="008E40CD" w:rsidRPr="009B2DA6"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56C9E5D8" w14:textId="7551DC6B" w:rsidR="008E40CD" w:rsidRPr="009B2DA6"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[Calculated]</w:t>
            </w:r>
          </w:p>
        </w:tc>
        <w:tc>
          <w:tcPr>
            <w:tcW w:w="1350" w:type="dxa"/>
          </w:tcPr>
          <w:p w14:paraId="1A8385A2" w14:textId="2300EE46" w:rsidR="008E40CD" w:rsidRPr="009B2DA6"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42AA5C7C" w14:textId="6976A88F" w:rsidR="008E40CD" w:rsidRPr="009B2DA6"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1CAAE993" w14:textId="3F7E4054" w:rsidR="008E40CD" w:rsidRPr="009B2DA6"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6081F585" w14:textId="77777777" w:rsidR="008E40CD"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Ulcerative Colitis Only. </w:t>
            </w:r>
          </w:p>
          <w:p w14:paraId="74B4EADF" w14:textId="77777777" w:rsidR="008E40CD" w:rsidRDefault="008E40CD"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63CF6EC9" w14:textId="47C557D0" w:rsidR="008E40CD" w:rsidRPr="009B2DA6" w:rsidRDefault="00CF69EC" w:rsidP="008E40CD">
            <w:pPr>
              <w:cnfStyle w:val="000000000000" w:firstRow="0" w:lastRow="0" w:firstColumn="0" w:lastColumn="0" w:oddVBand="0" w:evenVBand="0" w:oddHBand="0"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UCDAI.9.SCORE=S+R+T</m:t>
                </m:r>
              </m:oMath>
            </m:oMathPara>
          </w:p>
        </w:tc>
      </w:tr>
      <w:tr w:rsidR="003C75C0" w:rsidRPr="009B2DA6" w14:paraId="345A1F95"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80D77C8" w14:textId="6A2F0D37" w:rsidR="003C75C0" w:rsidRPr="00CF69EC" w:rsidRDefault="003C75C0" w:rsidP="003C75C0">
            <w:pPr>
              <w:rPr>
                <w:rFonts w:cstheme="minorHAnsi"/>
                <w:sz w:val="20"/>
                <w:szCs w:val="20"/>
              </w:rPr>
            </w:pPr>
            <w:r w:rsidRPr="00CF69EC">
              <w:rPr>
                <w:rFonts w:cstheme="minorHAnsi"/>
                <w:sz w:val="20"/>
                <w:szCs w:val="20"/>
              </w:rPr>
              <w:t>UCDAI.DATE</w:t>
            </w:r>
          </w:p>
        </w:tc>
        <w:tc>
          <w:tcPr>
            <w:tcW w:w="1170" w:type="dxa"/>
          </w:tcPr>
          <w:p w14:paraId="77B91822" w14:textId="62DDC8E5" w:rsidR="003C75C0" w:rsidRDefault="003C75C0" w:rsidP="003C75C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12DFC073" w14:textId="7170E144" w:rsidR="003C75C0" w:rsidRPr="009B2DA6" w:rsidRDefault="003C75C0" w:rsidP="003C75C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Observations</w:t>
            </w:r>
          </w:p>
        </w:tc>
        <w:tc>
          <w:tcPr>
            <w:tcW w:w="1350" w:type="dxa"/>
          </w:tcPr>
          <w:p w14:paraId="2CE6A510" w14:textId="127ED302" w:rsidR="003C75C0" w:rsidRDefault="003C75C0" w:rsidP="003C75C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 ECRF_SPARC</w:t>
            </w:r>
          </w:p>
        </w:tc>
        <w:tc>
          <w:tcPr>
            <w:tcW w:w="2160" w:type="dxa"/>
          </w:tcPr>
          <w:p w14:paraId="275733E0" w14:textId="77777777" w:rsidR="003C75C0" w:rsidRPr="009B2DA6" w:rsidRDefault="003C75C0" w:rsidP="003C75C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576DE2C7" w14:textId="2671BD62" w:rsidR="003C75C0" w:rsidRPr="009B2DA6" w:rsidRDefault="003C75C0" w:rsidP="003C75C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344BF">
              <w:rPr>
                <w:rFonts w:cstheme="minorHAnsi"/>
                <w:sz w:val="20"/>
                <w:szCs w:val="20"/>
              </w:rPr>
              <w:t>OBS_TEST_RESULT_DATE</w:t>
            </w:r>
          </w:p>
        </w:tc>
        <w:tc>
          <w:tcPr>
            <w:tcW w:w="4315" w:type="dxa"/>
          </w:tcPr>
          <w:p w14:paraId="2DA1D44B" w14:textId="77777777" w:rsidR="003C75C0" w:rsidRDefault="003C75C0" w:rsidP="003C75C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C835E8" w:rsidRPr="009B2DA6" w14:paraId="5A9BCA6B"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40B41C6" w14:textId="1E353D02" w:rsidR="00C835E8" w:rsidRPr="00CF69EC" w:rsidRDefault="00C835E8" w:rsidP="00C835E8">
            <w:pPr>
              <w:rPr>
                <w:rFonts w:cstheme="minorHAnsi"/>
                <w:sz w:val="20"/>
                <w:szCs w:val="20"/>
              </w:rPr>
            </w:pPr>
            <w:r w:rsidRPr="00CF69EC">
              <w:rPr>
                <w:rFonts w:cstheme="minorHAnsi"/>
                <w:sz w:val="20"/>
                <w:szCs w:val="20"/>
              </w:rPr>
              <w:t>UCDAI.</w:t>
            </w:r>
            <w:r w:rsidR="003C75C0" w:rsidRPr="00CF69EC">
              <w:rPr>
                <w:rFonts w:cstheme="minorHAnsi"/>
                <w:sz w:val="20"/>
                <w:szCs w:val="20"/>
              </w:rPr>
              <w:t>SOURCE</w:t>
            </w:r>
          </w:p>
        </w:tc>
        <w:tc>
          <w:tcPr>
            <w:tcW w:w="1170" w:type="dxa"/>
          </w:tcPr>
          <w:p w14:paraId="6EE73B58" w14:textId="3BB24D13" w:rsidR="00C835E8" w:rsidRPr="009B2DA6" w:rsidRDefault="00C835E8" w:rsidP="00C835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37DC86E5" w14:textId="2FA667AB" w:rsidR="00C835E8" w:rsidRPr="009B2DA6" w:rsidRDefault="00C835E8" w:rsidP="00C835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350" w:type="dxa"/>
          </w:tcPr>
          <w:p w14:paraId="222FD6A3" w14:textId="4243AF30" w:rsidR="00C835E8" w:rsidRPr="009B2DA6" w:rsidRDefault="00C835E8" w:rsidP="00C835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 ECRF_SPARC</w:t>
            </w:r>
          </w:p>
        </w:tc>
        <w:tc>
          <w:tcPr>
            <w:tcW w:w="2160" w:type="dxa"/>
          </w:tcPr>
          <w:p w14:paraId="2049DDB8" w14:textId="633A79DE" w:rsidR="00C835E8" w:rsidRPr="009B2DA6" w:rsidRDefault="00C835E8" w:rsidP="00C835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4CCB9FA7" w14:textId="0A8D2113" w:rsidR="00C835E8" w:rsidRPr="009B2DA6" w:rsidRDefault="00C835E8" w:rsidP="00C835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3AB8B245" w14:textId="39A4A3BF" w:rsidR="00C835E8" w:rsidRPr="009B2DA6" w:rsidRDefault="00C835E8" w:rsidP="00C835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SF variables used, then put SF, if ECRF variables used then put ECRF. </w:t>
            </w:r>
          </w:p>
        </w:tc>
      </w:tr>
      <w:tr w:rsidR="00081B72" w:rsidRPr="009B2DA6" w14:paraId="2D95B4CF"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5B16468" w14:textId="51352EE6" w:rsidR="00081B72" w:rsidRPr="00CF69EC" w:rsidRDefault="00081B72" w:rsidP="00081B72">
            <w:pPr>
              <w:rPr>
                <w:rFonts w:cstheme="minorHAnsi"/>
                <w:sz w:val="20"/>
                <w:szCs w:val="20"/>
              </w:rPr>
            </w:pPr>
            <w:r w:rsidRPr="00CF69EC">
              <w:rPr>
                <w:rFonts w:ascii="Calibri" w:hAnsi="Calibri" w:cs="Calibri"/>
                <w:color w:val="000000"/>
              </w:rPr>
              <w:t>ILEUM</w:t>
            </w:r>
          </w:p>
        </w:tc>
        <w:tc>
          <w:tcPr>
            <w:tcW w:w="1170" w:type="dxa"/>
          </w:tcPr>
          <w:p w14:paraId="2165B516" w14:textId="1301C19E"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55E0D586" w14:textId="46F7BF27"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2D6C48ED" w14:textId="5E5EFF0E"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2E367E5F" w14:textId="093C1763"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7B9AC6EB" w14:textId="229F0AD1"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LOCATION</w:t>
            </w:r>
          </w:p>
        </w:tc>
        <w:tc>
          <w:tcPr>
            <w:tcW w:w="4315" w:type="dxa"/>
          </w:tcPr>
          <w:p w14:paraId="7BCE1F5A" w14:textId="2DAE462C"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81B72" w:rsidRPr="009B2DA6" w14:paraId="397356EB"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3463F71" w14:textId="00551915" w:rsidR="00081B72" w:rsidRPr="00CF69EC" w:rsidRDefault="00081B72" w:rsidP="00081B72">
            <w:pPr>
              <w:rPr>
                <w:rFonts w:cstheme="minorHAnsi"/>
                <w:sz w:val="20"/>
                <w:szCs w:val="20"/>
              </w:rPr>
            </w:pPr>
            <w:r w:rsidRPr="00CF69EC">
              <w:rPr>
                <w:rFonts w:ascii="Calibri" w:hAnsi="Calibri" w:cs="Calibri"/>
                <w:color w:val="000000"/>
              </w:rPr>
              <w:t>DESCENDING COLON</w:t>
            </w:r>
          </w:p>
        </w:tc>
        <w:tc>
          <w:tcPr>
            <w:tcW w:w="1170" w:type="dxa"/>
          </w:tcPr>
          <w:p w14:paraId="18FCAE84" w14:textId="5C81A74F"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30BFB6FA" w14:textId="74FC6B6C"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45DB5110" w14:textId="12B1F364"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09C1AE27" w14:textId="6159F29A"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6642D1C0" w14:textId="4FD2FF32"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LOCATION</w:t>
            </w:r>
          </w:p>
        </w:tc>
        <w:tc>
          <w:tcPr>
            <w:tcW w:w="4315" w:type="dxa"/>
          </w:tcPr>
          <w:p w14:paraId="2C75ACCF" w14:textId="2AE8599E"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81B72" w:rsidRPr="009B2DA6" w14:paraId="04EC16D6"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8DA476C" w14:textId="5BAFE0D7" w:rsidR="00081B72" w:rsidRPr="00CF69EC" w:rsidRDefault="00081B72" w:rsidP="00081B72">
            <w:pPr>
              <w:rPr>
                <w:rFonts w:cstheme="minorHAnsi"/>
                <w:sz w:val="20"/>
                <w:szCs w:val="20"/>
              </w:rPr>
            </w:pPr>
            <w:r w:rsidRPr="00CF69EC">
              <w:rPr>
                <w:rFonts w:ascii="Calibri" w:hAnsi="Calibri" w:cs="Calibri"/>
                <w:color w:val="000000"/>
              </w:rPr>
              <w:t>LEFT COLON</w:t>
            </w:r>
          </w:p>
        </w:tc>
        <w:tc>
          <w:tcPr>
            <w:tcW w:w="1170" w:type="dxa"/>
          </w:tcPr>
          <w:p w14:paraId="08F2A9BE" w14:textId="2B2EBE5F"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606697A4" w14:textId="3B4A1469"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5AD46291" w14:textId="23FDC814"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20D63569" w14:textId="52BCDC47"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lastRenderedPageBreak/>
              <w:t>Colonoscopy/Sigmoidoscopy</w:t>
            </w:r>
          </w:p>
        </w:tc>
        <w:tc>
          <w:tcPr>
            <w:tcW w:w="2160" w:type="dxa"/>
          </w:tcPr>
          <w:p w14:paraId="54CBC3BA" w14:textId="59F16920"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LOCATION</w:t>
            </w:r>
          </w:p>
        </w:tc>
        <w:tc>
          <w:tcPr>
            <w:tcW w:w="4315" w:type="dxa"/>
          </w:tcPr>
          <w:p w14:paraId="28209475" w14:textId="43AAEC73"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81B72" w:rsidRPr="009B2DA6" w14:paraId="27C877D6"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034CA69" w14:textId="05518A60" w:rsidR="00081B72" w:rsidRPr="00CF69EC" w:rsidRDefault="00081B72" w:rsidP="00081B72">
            <w:pPr>
              <w:rPr>
                <w:rFonts w:cstheme="minorHAnsi"/>
                <w:sz w:val="20"/>
                <w:szCs w:val="20"/>
              </w:rPr>
            </w:pPr>
            <w:r w:rsidRPr="00CF69EC">
              <w:rPr>
                <w:rFonts w:ascii="Calibri" w:hAnsi="Calibri" w:cs="Calibri"/>
                <w:color w:val="000000"/>
              </w:rPr>
              <w:t>RECTUM</w:t>
            </w:r>
          </w:p>
        </w:tc>
        <w:tc>
          <w:tcPr>
            <w:tcW w:w="1170" w:type="dxa"/>
          </w:tcPr>
          <w:p w14:paraId="3446009A" w14:textId="42E47D10"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7C91E17E" w14:textId="529E983E"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03849EE8" w14:textId="29435CAA"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11D0CEC6" w14:textId="325B83EF"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12994704" w14:textId="1846ACF1"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LOCATION</w:t>
            </w:r>
          </w:p>
        </w:tc>
        <w:tc>
          <w:tcPr>
            <w:tcW w:w="4315" w:type="dxa"/>
          </w:tcPr>
          <w:p w14:paraId="1D462A10" w14:textId="400CFC12"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81B72" w:rsidRPr="009B2DA6" w14:paraId="75145EC0"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0AA2648" w14:textId="243646D0" w:rsidR="00081B72" w:rsidRPr="00CF69EC" w:rsidRDefault="00081B72" w:rsidP="00081B72">
            <w:pPr>
              <w:rPr>
                <w:rFonts w:cstheme="minorHAnsi"/>
                <w:sz w:val="20"/>
                <w:szCs w:val="20"/>
              </w:rPr>
            </w:pPr>
            <w:r w:rsidRPr="00CF69EC">
              <w:rPr>
                <w:rFonts w:ascii="Calibri" w:hAnsi="Calibri" w:cs="Calibri"/>
                <w:color w:val="000000"/>
              </w:rPr>
              <w:t>RIGHT COLON</w:t>
            </w:r>
          </w:p>
        </w:tc>
        <w:tc>
          <w:tcPr>
            <w:tcW w:w="1170" w:type="dxa"/>
          </w:tcPr>
          <w:p w14:paraId="2A8B7452" w14:textId="4E7EF23A"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42FA314D" w14:textId="771F7F19"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134223B4" w14:textId="0E5BCEBB"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6B6063DD" w14:textId="7BE13020"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6BE40D51" w14:textId="73169E18"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LOCATION</w:t>
            </w:r>
          </w:p>
        </w:tc>
        <w:tc>
          <w:tcPr>
            <w:tcW w:w="4315" w:type="dxa"/>
          </w:tcPr>
          <w:p w14:paraId="26DFDC55" w14:textId="78B61D4C"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81B72" w:rsidRPr="009B2DA6" w14:paraId="602EDB7E"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83DC98" w14:textId="51476D68" w:rsidR="00081B72" w:rsidRPr="00CF69EC" w:rsidRDefault="00081B72" w:rsidP="00081B72">
            <w:pPr>
              <w:rPr>
                <w:rFonts w:cstheme="minorHAnsi"/>
                <w:sz w:val="20"/>
                <w:szCs w:val="20"/>
              </w:rPr>
            </w:pPr>
            <w:r w:rsidRPr="00CF69EC">
              <w:rPr>
                <w:rFonts w:ascii="Calibri" w:hAnsi="Calibri" w:cs="Calibri"/>
                <w:color w:val="000000"/>
              </w:rPr>
              <w:t>SIGMOID COLON</w:t>
            </w:r>
          </w:p>
        </w:tc>
        <w:tc>
          <w:tcPr>
            <w:tcW w:w="1170" w:type="dxa"/>
          </w:tcPr>
          <w:p w14:paraId="42B27BF9" w14:textId="54ABBE09"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544AE79B" w14:textId="5BA63822"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58A41194" w14:textId="12C45A87"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294346AA" w14:textId="090046B2"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14FAB0D1" w14:textId="11D1AF48"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LOCATION</w:t>
            </w:r>
          </w:p>
        </w:tc>
        <w:tc>
          <w:tcPr>
            <w:tcW w:w="4315" w:type="dxa"/>
          </w:tcPr>
          <w:p w14:paraId="705DF938" w14:textId="0E0143F6"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81B72" w:rsidRPr="009B2DA6" w14:paraId="08520462"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0A75E3F" w14:textId="3C3D1270" w:rsidR="00081B72" w:rsidRPr="00CF69EC" w:rsidRDefault="00081B72" w:rsidP="00081B72">
            <w:pPr>
              <w:rPr>
                <w:rFonts w:cstheme="minorHAnsi"/>
                <w:sz w:val="20"/>
                <w:szCs w:val="20"/>
              </w:rPr>
            </w:pPr>
            <w:r w:rsidRPr="00CF69EC">
              <w:rPr>
                <w:rFonts w:ascii="Calibri" w:hAnsi="Calibri" w:cs="Calibri"/>
                <w:color w:val="000000"/>
              </w:rPr>
              <w:t>TRANSVERSE COLON</w:t>
            </w:r>
          </w:p>
        </w:tc>
        <w:tc>
          <w:tcPr>
            <w:tcW w:w="1170" w:type="dxa"/>
          </w:tcPr>
          <w:p w14:paraId="2FD758D3" w14:textId="4F5842C2"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73776A7F" w14:textId="0805FE26"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473D794B" w14:textId="68F399F8"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1C630ABD" w14:textId="6AA4D2EF"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1E9FBBFF" w14:textId="6466B8B3"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LOCATION</w:t>
            </w:r>
          </w:p>
        </w:tc>
        <w:tc>
          <w:tcPr>
            <w:tcW w:w="4315" w:type="dxa"/>
          </w:tcPr>
          <w:p w14:paraId="70FBD61D" w14:textId="604B1511" w:rsidR="00081B72" w:rsidRPr="009B2DA6" w:rsidRDefault="00081B72" w:rsidP="00081B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117E0" w:rsidRPr="009B2DA6" w14:paraId="7CC6F6AA"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D7EE22B" w14:textId="0DF91C7F" w:rsidR="00E117E0" w:rsidRPr="00CF69EC" w:rsidRDefault="00E117E0" w:rsidP="00E117E0">
            <w:pPr>
              <w:rPr>
                <w:rFonts w:cstheme="minorHAnsi"/>
                <w:sz w:val="20"/>
                <w:szCs w:val="20"/>
              </w:rPr>
            </w:pPr>
            <w:r w:rsidRPr="00CF69EC">
              <w:rPr>
                <w:rFonts w:ascii="Calibri" w:hAnsi="Calibri" w:cs="Calibri"/>
                <w:color w:val="000000"/>
              </w:rPr>
              <w:t>SES_SCORE</w:t>
            </w:r>
          </w:p>
        </w:tc>
        <w:tc>
          <w:tcPr>
            <w:tcW w:w="1170" w:type="dxa"/>
          </w:tcPr>
          <w:p w14:paraId="17B758CD" w14:textId="6F77BA58" w:rsidR="00E117E0" w:rsidRPr="009B2DA6" w:rsidRDefault="005542EB"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6FD66764" w14:textId="4A77F843" w:rsidR="00E117E0" w:rsidRPr="009B2DA6" w:rsidRDefault="005542EB"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0F496D01" w14:textId="00799A57" w:rsidR="00E117E0" w:rsidRPr="009B2DA6" w:rsidRDefault="005542EB"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0EE774A4" w14:textId="199BC557"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607270AC" w14:textId="0C6EB625" w:rsidR="00E117E0" w:rsidRPr="009B2DA6" w:rsidRDefault="00EE5F7B"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SES.CD_Subscore</w:t>
            </w:r>
          </w:p>
        </w:tc>
        <w:tc>
          <w:tcPr>
            <w:tcW w:w="4315" w:type="dxa"/>
          </w:tcPr>
          <w:p w14:paraId="2159600F" w14:textId="214E5156" w:rsidR="00E117E0" w:rsidRPr="009B2DA6" w:rsidRDefault="00474305"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Sum </w:t>
            </w:r>
            <w:proofErr w:type="gramStart"/>
            <w:r>
              <w:rPr>
                <w:rFonts w:cstheme="minorHAnsi"/>
                <w:sz w:val="20"/>
                <w:szCs w:val="20"/>
              </w:rPr>
              <w:t xml:space="preserve">of </w:t>
            </w:r>
            <w:r w:rsidR="00EE5F7B">
              <w:rPr>
                <w:rFonts w:cstheme="minorHAnsi"/>
                <w:sz w:val="20"/>
                <w:szCs w:val="20"/>
              </w:rPr>
              <w:t xml:space="preserve"> SES.CD</w:t>
            </w:r>
            <w:proofErr w:type="gramEnd"/>
            <w:r w:rsidR="00EE5F7B">
              <w:rPr>
                <w:rFonts w:cstheme="minorHAnsi"/>
                <w:sz w:val="20"/>
                <w:szCs w:val="20"/>
              </w:rPr>
              <w:t>_Subscore</w:t>
            </w:r>
            <w:r w:rsidR="00B113E4">
              <w:rPr>
                <w:rFonts w:cstheme="minorHAnsi"/>
                <w:sz w:val="20"/>
                <w:szCs w:val="20"/>
              </w:rPr>
              <w:t xml:space="preserve"> from each location</w:t>
            </w:r>
            <w:r w:rsidR="00EE5F7B">
              <w:rPr>
                <w:rFonts w:cstheme="minorHAnsi"/>
                <w:sz w:val="20"/>
                <w:szCs w:val="20"/>
              </w:rPr>
              <w:t xml:space="preserve"> from same colon</w:t>
            </w:r>
            <w:r w:rsidR="00837F4B">
              <w:rPr>
                <w:rFonts w:cstheme="minorHAnsi"/>
                <w:sz w:val="20"/>
                <w:szCs w:val="20"/>
              </w:rPr>
              <w:t>oscopy</w:t>
            </w:r>
            <w:r w:rsidR="00081B72">
              <w:rPr>
                <w:rFonts w:cstheme="minorHAnsi"/>
                <w:sz w:val="20"/>
                <w:szCs w:val="20"/>
              </w:rPr>
              <w:t>.</w:t>
            </w:r>
            <w:r w:rsidR="00DC134F">
              <w:rPr>
                <w:rFonts w:cstheme="minorHAnsi"/>
                <w:sz w:val="20"/>
                <w:szCs w:val="20"/>
              </w:rPr>
              <w:t xml:space="preserve"> If segment is “Not reached” then treated as 0. </w:t>
            </w:r>
            <w:r w:rsidR="00081B72">
              <w:rPr>
                <w:rFonts w:cstheme="minorHAnsi"/>
                <w:sz w:val="20"/>
                <w:szCs w:val="20"/>
              </w:rPr>
              <w:t xml:space="preserve"> For Crohn’s Disease patients only. </w:t>
            </w:r>
          </w:p>
        </w:tc>
      </w:tr>
      <w:tr w:rsidR="00E117E0" w:rsidRPr="009B2DA6" w14:paraId="5905941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7F1C214" w14:textId="28C6E464" w:rsidR="00E117E0" w:rsidRPr="00CF69EC" w:rsidRDefault="00E117E0" w:rsidP="00E117E0">
            <w:pPr>
              <w:rPr>
                <w:rFonts w:cstheme="minorHAnsi"/>
                <w:sz w:val="20"/>
                <w:szCs w:val="20"/>
              </w:rPr>
            </w:pPr>
            <w:r w:rsidRPr="00CF69EC">
              <w:rPr>
                <w:rFonts w:ascii="Calibri" w:hAnsi="Calibri" w:cs="Calibri"/>
                <w:color w:val="000000"/>
              </w:rPr>
              <w:t>SES.DATE</w:t>
            </w:r>
          </w:p>
        </w:tc>
        <w:tc>
          <w:tcPr>
            <w:tcW w:w="1170" w:type="dxa"/>
          </w:tcPr>
          <w:p w14:paraId="10AF6FE1" w14:textId="56A605B2"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3563D2E5" w14:textId="442178D0"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519E71F5" w14:textId="04FFA8B6"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4686AAE1" w14:textId="6A79205D"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375662A4" w14:textId="7FD65DDD"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PROC_START_DATE</w:t>
            </w:r>
          </w:p>
        </w:tc>
        <w:tc>
          <w:tcPr>
            <w:tcW w:w="4315" w:type="dxa"/>
          </w:tcPr>
          <w:p w14:paraId="0812EC72" w14:textId="7BBEB04E" w:rsidR="00E117E0" w:rsidRPr="009B2DA6" w:rsidRDefault="00081B72" w:rsidP="00E117E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Date of colonoscopy with SES scoring. </w:t>
            </w:r>
          </w:p>
        </w:tc>
      </w:tr>
      <w:tr w:rsidR="00B113E4" w:rsidRPr="009B2DA6" w14:paraId="3391F0C6"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60F763F" w14:textId="7134A944" w:rsidR="00B113E4" w:rsidRPr="00CF69EC" w:rsidRDefault="00B113E4" w:rsidP="00B113E4">
            <w:pPr>
              <w:rPr>
                <w:rFonts w:cstheme="minorHAnsi"/>
                <w:sz w:val="20"/>
                <w:szCs w:val="20"/>
              </w:rPr>
            </w:pPr>
            <w:r w:rsidRPr="00CF69EC">
              <w:rPr>
                <w:rFonts w:ascii="Calibri" w:hAnsi="Calibri" w:cs="Calibri"/>
                <w:color w:val="000000"/>
              </w:rPr>
              <w:t>MAX_EXTENT_ACTIVE_DISEASE</w:t>
            </w:r>
          </w:p>
        </w:tc>
        <w:tc>
          <w:tcPr>
            <w:tcW w:w="1170" w:type="dxa"/>
          </w:tcPr>
          <w:p w14:paraId="5A382FB1" w14:textId="44279D56" w:rsidR="00B113E4" w:rsidRPr="009B2DA6" w:rsidRDefault="00B113E4" w:rsidP="00B113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388A8D37" w14:textId="34D89F94" w:rsidR="00B113E4" w:rsidRPr="009B2DA6" w:rsidRDefault="00B113E4" w:rsidP="00B113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365850BF" w14:textId="4C79C504" w:rsidR="00B113E4" w:rsidRPr="009B2DA6" w:rsidRDefault="00B113E4" w:rsidP="00B113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751E7A16" w14:textId="7688118D" w:rsidR="00B113E4" w:rsidRPr="009B2DA6" w:rsidRDefault="00B113E4" w:rsidP="00B113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2D3EA1DE" w14:textId="6D2A6C10" w:rsidR="00B113E4" w:rsidRPr="009B2DA6" w:rsidRDefault="00B113E4" w:rsidP="00B113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ascii="Calibri" w:hAnsi="Calibri" w:cs="Calibri"/>
                <w:color w:val="000000"/>
              </w:rPr>
              <w:t>MAX_EXTENT_ACTIVE_DISEASE</w:t>
            </w:r>
          </w:p>
        </w:tc>
        <w:tc>
          <w:tcPr>
            <w:tcW w:w="4315" w:type="dxa"/>
          </w:tcPr>
          <w:p w14:paraId="56D48F7F" w14:textId="6BEA5DB1" w:rsidR="00B113E4" w:rsidRPr="009B2DA6" w:rsidRDefault="00B113E4" w:rsidP="00B113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Units = cm </w:t>
            </w:r>
          </w:p>
        </w:tc>
      </w:tr>
      <w:tr w:rsidR="001F6253" w:rsidRPr="009B2DA6" w14:paraId="3FCAA7AF"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0CEBC84" w14:textId="7DA4F747" w:rsidR="001F6253" w:rsidRPr="00CF69EC" w:rsidRDefault="001F6253" w:rsidP="001F6253">
            <w:pPr>
              <w:rPr>
                <w:rFonts w:cstheme="minorHAnsi"/>
                <w:sz w:val="20"/>
                <w:szCs w:val="20"/>
              </w:rPr>
            </w:pPr>
            <w:r w:rsidRPr="00CF69EC">
              <w:rPr>
                <w:rFonts w:ascii="Calibri" w:hAnsi="Calibri" w:cs="Calibri"/>
                <w:color w:val="000000"/>
              </w:rPr>
              <w:t>MAYO_ENDOSCOPY_SCORE</w:t>
            </w:r>
            <w:r w:rsidR="009D6D29" w:rsidRPr="00CF69EC">
              <w:rPr>
                <w:rStyle w:val="FootnoteReference"/>
                <w:rFonts w:ascii="Calibri" w:hAnsi="Calibri" w:cs="Calibri"/>
                <w:color w:val="000000"/>
              </w:rPr>
              <w:footnoteReference w:id="2"/>
            </w:r>
          </w:p>
        </w:tc>
        <w:tc>
          <w:tcPr>
            <w:tcW w:w="1170" w:type="dxa"/>
          </w:tcPr>
          <w:p w14:paraId="1622CC9A" w14:textId="48CE19C9" w:rsidR="001F6253" w:rsidRPr="009B2DA6" w:rsidRDefault="001F6253" w:rsidP="001F625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500FEFB6" w14:textId="10C83227" w:rsidR="001F6253" w:rsidRPr="009B2DA6" w:rsidRDefault="001F6253" w:rsidP="001F625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0E6BEE34" w14:textId="404E7491" w:rsidR="001F6253" w:rsidRPr="009B2DA6" w:rsidRDefault="001F6253" w:rsidP="001F625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5D9DEAD9" w14:textId="1CDAAF14" w:rsidR="001F6253" w:rsidRPr="009B2DA6" w:rsidRDefault="001F6253" w:rsidP="001F625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0E477C3F" w14:textId="5B02241A" w:rsidR="001F6253" w:rsidRPr="009B2DA6" w:rsidRDefault="00F5041C" w:rsidP="001F625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5041C">
              <w:rPr>
                <w:rFonts w:cstheme="minorHAnsi"/>
                <w:sz w:val="20"/>
                <w:szCs w:val="20"/>
              </w:rPr>
              <w:t>MAYO_ENDOSCOPIC_SUBSCORE</w:t>
            </w:r>
          </w:p>
        </w:tc>
        <w:tc>
          <w:tcPr>
            <w:tcW w:w="4315" w:type="dxa"/>
          </w:tcPr>
          <w:p w14:paraId="67764890" w14:textId="08CEB93C" w:rsidR="001F6253" w:rsidRPr="009B2DA6" w:rsidRDefault="00F5041C" w:rsidP="001F625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Maximum MAYO_ENDOSCOPIC_SUBSCORE from each location from same colonoscopy. For Ulcerative Colitis patients only.</w:t>
            </w:r>
          </w:p>
        </w:tc>
      </w:tr>
      <w:tr w:rsidR="00F5041C" w:rsidRPr="009B2DA6" w14:paraId="2FE977D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C8FC993" w14:textId="434534CA" w:rsidR="00F5041C" w:rsidRPr="00CF69EC" w:rsidRDefault="00F5041C" w:rsidP="00F5041C">
            <w:pPr>
              <w:rPr>
                <w:rFonts w:cstheme="minorHAnsi"/>
                <w:sz w:val="20"/>
                <w:szCs w:val="20"/>
                <w:vertAlign w:val="superscript"/>
              </w:rPr>
            </w:pPr>
            <w:r w:rsidRPr="00CF69EC">
              <w:rPr>
                <w:rFonts w:ascii="Calibri" w:hAnsi="Calibri" w:cs="Calibri"/>
                <w:color w:val="000000"/>
              </w:rPr>
              <w:lastRenderedPageBreak/>
              <w:t>MODIFIED_MAYO_SCORE</w:t>
            </w:r>
            <w:r w:rsidR="00C977E6" w:rsidRPr="00CF69EC">
              <w:rPr>
                <w:rFonts w:ascii="Calibri" w:hAnsi="Calibri" w:cs="Calibri"/>
                <w:color w:val="000000"/>
                <w:vertAlign w:val="superscript"/>
              </w:rPr>
              <w:t>2</w:t>
            </w:r>
          </w:p>
        </w:tc>
        <w:tc>
          <w:tcPr>
            <w:tcW w:w="1170" w:type="dxa"/>
          </w:tcPr>
          <w:p w14:paraId="133506EA" w14:textId="45C1147E"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7456F1CE" w14:textId="1B3BFEA4"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468771E2" w14:textId="67A49D63"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5528C34B" w14:textId="3136C791"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17D8E612" w14:textId="1D92CF08"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5041C">
              <w:rPr>
                <w:rFonts w:cstheme="minorHAnsi"/>
                <w:sz w:val="20"/>
                <w:szCs w:val="20"/>
              </w:rPr>
              <w:t>MAYO_ENDOSCOPIC_SUBSCORE</w:t>
            </w:r>
          </w:p>
        </w:tc>
        <w:tc>
          <w:tcPr>
            <w:tcW w:w="4315" w:type="dxa"/>
          </w:tcPr>
          <w:p w14:paraId="76FF0180" w14:textId="073BCFFF" w:rsidR="00F5041C" w:rsidRPr="009B2DA6" w:rsidRDefault="00E42016"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Sum of</w:t>
            </w:r>
            <w:r w:rsidR="00F5041C">
              <w:rPr>
                <w:rFonts w:cstheme="minorHAnsi"/>
                <w:sz w:val="20"/>
                <w:szCs w:val="20"/>
              </w:rPr>
              <w:t xml:space="preserve"> MAYO_ENDOSCOPIC_SUBSCORE from each location from same colonoscopy. For Ulcerative Colitis patients only.</w:t>
            </w:r>
          </w:p>
        </w:tc>
      </w:tr>
      <w:tr w:rsidR="006A4340" w:rsidRPr="009B2DA6" w14:paraId="5FF8B14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AA78C7C" w14:textId="14333D78" w:rsidR="006A4340" w:rsidRPr="00CF69EC" w:rsidRDefault="006A4340" w:rsidP="006A4340">
            <w:pPr>
              <w:rPr>
                <w:rFonts w:cstheme="minorHAnsi"/>
                <w:sz w:val="20"/>
                <w:szCs w:val="20"/>
                <w:vertAlign w:val="superscript"/>
              </w:rPr>
            </w:pPr>
            <w:r w:rsidRPr="00CF69EC">
              <w:rPr>
                <w:rFonts w:ascii="Calibri" w:hAnsi="Calibri" w:cs="Calibri"/>
                <w:color w:val="000000"/>
              </w:rPr>
              <w:t>EXTENDED_MODIFIED_MAYO_SCORE</w:t>
            </w:r>
            <w:r w:rsidRPr="00CF69EC">
              <w:rPr>
                <w:rFonts w:ascii="Calibri" w:hAnsi="Calibri" w:cs="Calibri"/>
                <w:color w:val="000000"/>
                <w:vertAlign w:val="superscript"/>
              </w:rPr>
              <w:t>2</w:t>
            </w:r>
          </w:p>
        </w:tc>
        <w:tc>
          <w:tcPr>
            <w:tcW w:w="1170" w:type="dxa"/>
          </w:tcPr>
          <w:p w14:paraId="78C543EA" w14:textId="3630E9A3" w:rsidR="006A4340" w:rsidRPr="009B2DA6" w:rsidRDefault="006A4340" w:rsidP="006A434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42CB642A" w14:textId="7973F173" w:rsidR="006A4340" w:rsidRPr="009B2DA6" w:rsidRDefault="006A4340" w:rsidP="006A434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[Calculated]</w:t>
            </w:r>
          </w:p>
        </w:tc>
        <w:tc>
          <w:tcPr>
            <w:tcW w:w="1350" w:type="dxa"/>
          </w:tcPr>
          <w:p w14:paraId="0FCE785A" w14:textId="64AE568E" w:rsidR="006A4340" w:rsidRPr="009B2DA6" w:rsidRDefault="006A4340" w:rsidP="006A434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7EEBC70B" w14:textId="4B570B7B" w:rsidR="006A4340" w:rsidRPr="009B2DA6" w:rsidRDefault="006A4340" w:rsidP="006A434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363FF399" w14:textId="67C3C642" w:rsidR="006A4340" w:rsidRPr="009B2DA6" w:rsidRDefault="006A4340" w:rsidP="006A434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4E70FF23" w14:textId="161D6A26" w:rsidR="006A4340" w:rsidRPr="009B2DA6" w:rsidRDefault="00CF69EC" w:rsidP="006A4340">
            <w:pPr>
              <w:cnfStyle w:val="000000000000" w:firstRow="0" w:lastRow="0" w:firstColumn="0" w:lastColumn="0" w:oddVBand="0" w:evenVBand="0" w:oddHBand="0"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 xml:space="preserve">EMS= </m:t>
                </m:r>
                <m:f>
                  <m:fPr>
                    <m:ctrlPr>
                      <w:rPr>
                        <w:rFonts w:ascii="Cambria Math" w:hAnsi="Cambria Math" w:cstheme="minorHAnsi"/>
                        <w:i/>
                        <w:sz w:val="20"/>
                        <w:szCs w:val="20"/>
                      </w:rPr>
                    </m:ctrlPr>
                  </m:fPr>
                  <m:num>
                    <m:r>
                      <w:rPr>
                        <w:rFonts w:ascii="Cambria Math" w:hAnsi="Cambria Math" w:cstheme="minorHAnsi"/>
                        <w:sz w:val="20"/>
                        <w:szCs w:val="20"/>
                      </w:rPr>
                      <m:t>MODIFIED_MAYO_SCORE</m:t>
                    </m:r>
                  </m:num>
                  <m:den>
                    <m:f>
                      <m:fPr>
                        <m:type m:val="lin"/>
                        <m:ctrlPr>
                          <w:rPr>
                            <w:rFonts w:ascii="Cambria Math" w:hAnsi="Cambria Math" w:cstheme="minorHAnsi"/>
                            <w:i/>
                            <w:sz w:val="20"/>
                            <w:szCs w:val="20"/>
                          </w:rPr>
                        </m:ctrlPr>
                      </m:fPr>
                      <m:num>
                        <m:r>
                          <w:rPr>
                            <w:rFonts w:ascii="Cambria Math" w:hAnsi="Cambria Math" w:cstheme="minorHAnsi"/>
                            <w:sz w:val="20"/>
                            <w:szCs w:val="20"/>
                          </w:rPr>
                          <m:t>MAX_EXTENT_ACTIVE_DISEASE</m:t>
                        </m:r>
                      </m:num>
                      <m:den>
                        <m:r>
                          <w:rPr>
                            <w:rFonts w:ascii="Cambria Math" w:hAnsi="Cambria Math" w:cstheme="minorHAnsi"/>
                            <w:sz w:val="20"/>
                            <w:szCs w:val="20"/>
                          </w:rPr>
                          <m:t>10</m:t>
                        </m:r>
                      </m:den>
                    </m:f>
                  </m:den>
                </m:f>
              </m:oMath>
            </m:oMathPara>
          </w:p>
        </w:tc>
      </w:tr>
      <w:tr w:rsidR="00F5041C" w:rsidRPr="009B2DA6" w14:paraId="350819A5"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2B639F9" w14:textId="388F63E6" w:rsidR="00F5041C" w:rsidRPr="00CF69EC" w:rsidRDefault="00F5041C" w:rsidP="00F5041C">
            <w:pPr>
              <w:rPr>
                <w:rFonts w:cstheme="minorHAnsi"/>
                <w:sz w:val="20"/>
                <w:szCs w:val="20"/>
                <w:vertAlign w:val="superscript"/>
              </w:rPr>
            </w:pPr>
            <w:r w:rsidRPr="00CF69EC">
              <w:rPr>
                <w:rFonts w:ascii="Calibri" w:hAnsi="Calibri" w:cs="Calibri"/>
                <w:color w:val="000000"/>
              </w:rPr>
              <w:t>MODIFIED_MAYO_ENDOSCOPIC_SCORE</w:t>
            </w:r>
            <w:r w:rsidR="00C977E6" w:rsidRPr="00CF69EC">
              <w:rPr>
                <w:rFonts w:ascii="Calibri" w:hAnsi="Calibri" w:cs="Calibri"/>
                <w:color w:val="000000"/>
                <w:vertAlign w:val="superscript"/>
              </w:rPr>
              <w:t>2</w:t>
            </w:r>
          </w:p>
        </w:tc>
        <w:tc>
          <w:tcPr>
            <w:tcW w:w="1170" w:type="dxa"/>
          </w:tcPr>
          <w:p w14:paraId="03DAFA59" w14:textId="6824A88F" w:rsidR="00F5041C" w:rsidRPr="009B2DA6" w:rsidRDefault="00B52191"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w:t>
            </w:r>
          </w:p>
        </w:tc>
        <w:tc>
          <w:tcPr>
            <w:tcW w:w="1440" w:type="dxa"/>
          </w:tcPr>
          <w:p w14:paraId="02C2E999" w14:textId="38550F9F" w:rsidR="00F5041C" w:rsidRPr="009B2DA6" w:rsidRDefault="00B52191"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[Calculated]</w:t>
            </w:r>
          </w:p>
        </w:tc>
        <w:tc>
          <w:tcPr>
            <w:tcW w:w="1350" w:type="dxa"/>
          </w:tcPr>
          <w:p w14:paraId="0A884E14" w14:textId="6462A5DE"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2A28114A" w14:textId="219B784B"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160" w:type="dxa"/>
          </w:tcPr>
          <w:p w14:paraId="5E2BFAF2" w14:textId="58F09BF2" w:rsidR="00F5041C" w:rsidRPr="009B2DA6" w:rsidRDefault="00F5041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315" w:type="dxa"/>
          </w:tcPr>
          <w:p w14:paraId="5846F3E9" w14:textId="0237E711" w:rsidR="00F5041C" w:rsidRPr="009B2DA6" w:rsidRDefault="00CF69EC"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 xml:space="preserve">Modified Mayo Endoscopic Score= </m:t>
                </m:r>
                <m:f>
                  <m:fPr>
                    <m:ctrlPr>
                      <w:rPr>
                        <w:rFonts w:ascii="Cambria Math" w:hAnsi="Cambria Math" w:cstheme="minorHAnsi"/>
                        <w:i/>
                        <w:sz w:val="20"/>
                        <w:szCs w:val="20"/>
                      </w:rPr>
                    </m:ctrlPr>
                  </m:fPr>
                  <m:num>
                    <m:r>
                      <w:rPr>
                        <w:rFonts w:ascii="Cambria Math" w:hAnsi="Cambria Math" w:cstheme="minorHAnsi"/>
                        <w:sz w:val="20"/>
                        <w:szCs w:val="20"/>
                      </w:rPr>
                      <m:t>EMS</m:t>
                    </m:r>
                  </m:num>
                  <m:den>
                    <m:r>
                      <w:rPr>
                        <w:rFonts w:ascii="Cambria Math" w:hAnsi="Cambria Math" w:cstheme="minorHAnsi"/>
                        <w:sz w:val="20"/>
                        <w:szCs w:val="20"/>
                      </w:rPr>
                      <m:t>Number of Segments with Active Disease</m:t>
                    </m:r>
                  </m:den>
                </m:f>
              </m:oMath>
            </m:oMathPara>
          </w:p>
        </w:tc>
      </w:tr>
      <w:tr w:rsidR="00C77534" w:rsidRPr="009B2DA6" w14:paraId="107C4534"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2CCAD47" w14:textId="0E1C9058" w:rsidR="00C77534" w:rsidRPr="00CF69EC" w:rsidRDefault="00C77534" w:rsidP="00C77534">
            <w:pPr>
              <w:rPr>
                <w:rFonts w:cstheme="minorHAnsi"/>
                <w:sz w:val="20"/>
                <w:szCs w:val="20"/>
              </w:rPr>
            </w:pPr>
            <w:r w:rsidRPr="00CF69EC">
              <w:rPr>
                <w:rFonts w:ascii="Calibri" w:hAnsi="Calibri" w:cs="Calibri"/>
                <w:color w:val="000000"/>
              </w:rPr>
              <w:t>MES.DATE</w:t>
            </w:r>
          </w:p>
        </w:tc>
        <w:tc>
          <w:tcPr>
            <w:tcW w:w="1170" w:type="dxa"/>
          </w:tcPr>
          <w:p w14:paraId="51204A91" w14:textId="16339829" w:rsidR="00C77534" w:rsidRPr="009B2DA6" w:rsidRDefault="00C77534" w:rsidP="00C775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5ED98B58" w14:textId="5461111E" w:rsidR="00C77534" w:rsidRPr="009B2DA6" w:rsidRDefault="00C77534" w:rsidP="00C775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w:t>
            </w:r>
          </w:p>
        </w:tc>
        <w:tc>
          <w:tcPr>
            <w:tcW w:w="1350" w:type="dxa"/>
          </w:tcPr>
          <w:p w14:paraId="5AC393AC" w14:textId="2ADA9CE4" w:rsidR="00C77534" w:rsidRPr="009B2DA6" w:rsidRDefault="00C77534" w:rsidP="00C775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ECRF_SPARC</w:t>
            </w:r>
          </w:p>
        </w:tc>
        <w:tc>
          <w:tcPr>
            <w:tcW w:w="2160" w:type="dxa"/>
          </w:tcPr>
          <w:p w14:paraId="1C050C1F" w14:textId="1FC1AD5F" w:rsidR="00C77534" w:rsidRPr="009B2DA6" w:rsidRDefault="00C77534" w:rsidP="00C775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PROC_CONCEPT_NAME equals </w:t>
            </w:r>
            <w:r w:rsidRPr="00081B72">
              <w:rPr>
                <w:rFonts w:cstheme="minorHAnsi"/>
                <w:sz w:val="20"/>
                <w:szCs w:val="20"/>
              </w:rPr>
              <w:t>Colonoscopy/Sigmoidoscopy</w:t>
            </w:r>
          </w:p>
        </w:tc>
        <w:tc>
          <w:tcPr>
            <w:tcW w:w="2160" w:type="dxa"/>
          </w:tcPr>
          <w:p w14:paraId="08AEC48D" w14:textId="6424E77B" w:rsidR="00C77534" w:rsidRPr="009B2DA6" w:rsidRDefault="00C77534" w:rsidP="00C775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PROC_START_DATE</w:t>
            </w:r>
          </w:p>
        </w:tc>
        <w:tc>
          <w:tcPr>
            <w:tcW w:w="4315" w:type="dxa"/>
          </w:tcPr>
          <w:p w14:paraId="33B70D0C" w14:textId="5B5C2A07" w:rsidR="00C77534" w:rsidRPr="009B2DA6" w:rsidRDefault="00C77534" w:rsidP="00C775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Date of colonoscopy with Mayo Scoring. </w:t>
            </w:r>
          </w:p>
        </w:tc>
      </w:tr>
      <w:tr w:rsidR="00F5041C" w:rsidRPr="009B2DA6" w14:paraId="6AAE7969" w14:textId="77777777" w:rsidTr="000B365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A778614" w14:textId="78DA4353" w:rsidR="00F5041C" w:rsidRPr="00CF69EC" w:rsidRDefault="00F5041C" w:rsidP="00F5041C">
            <w:pPr>
              <w:rPr>
                <w:rFonts w:cstheme="minorHAnsi"/>
                <w:sz w:val="20"/>
                <w:szCs w:val="20"/>
              </w:rPr>
            </w:pPr>
            <w:r w:rsidRPr="00CF69EC">
              <w:rPr>
                <w:rFonts w:ascii="Calibri" w:hAnsi="Calibri" w:cs="Calibri"/>
                <w:color w:val="000000"/>
              </w:rPr>
              <w:t>OSTOMY</w:t>
            </w:r>
          </w:p>
        </w:tc>
        <w:tc>
          <w:tcPr>
            <w:tcW w:w="1170" w:type="dxa"/>
          </w:tcPr>
          <w:p w14:paraId="265F6ADC" w14:textId="79C52E13" w:rsidR="00F5041C" w:rsidRPr="009B2DA6" w:rsidRDefault="00C77534"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1440" w:type="dxa"/>
          </w:tcPr>
          <w:p w14:paraId="3593393D" w14:textId="0D846018" w:rsidR="00F5041C" w:rsidRPr="009B2DA6" w:rsidRDefault="00EE68C2"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Procedures &amp; Observations</w:t>
            </w:r>
          </w:p>
        </w:tc>
        <w:tc>
          <w:tcPr>
            <w:tcW w:w="1350" w:type="dxa"/>
          </w:tcPr>
          <w:p w14:paraId="6C079F4A" w14:textId="2C97493F" w:rsidR="00F5041C" w:rsidRPr="009B2DA6" w:rsidRDefault="00EE68C2"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SF_SPARC, ECRF_SPARC</w:t>
            </w:r>
          </w:p>
        </w:tc>
        <w:tc>
          <w:tcPr>
            <w:tcW w:w="2160" w:type="dxa"/>
          </w:tcPr>
          <w:p w14:paraId="7B76DAAE" w14:textId="52D2C2C6" w:rsidR="00F5041C" w:rsidRPr="009B2DA6" w:rsidRDefault="00EE68C2"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For SF, PROC_CONCEPT_NAME equals Ileostomy/colostomy </w:t>
            </w:r>
            <w:r w:rsidR="000F3C57">
              <w:rPr>
                <w:rFonts w:cstheme="minorHAnsi"/>
                <w:sz w:val="20"/>
                <w:szCs w:val="20"/>
              </w:rPr>
              <w:t xml:space="preserve">; For ECRF, </w:t>
            </w:r>
            <w:r w:rsidR="000F3C57" w:rsidRPr="000F3C57">
              <w:rPr>
                <w:rFonts w:cstheme="minorHAnsi"/>
                <w:sz w:val="20"/>
                <w:szCs w:val="20"/>
              </w:rPr>
              <w:t>OBS_TEST_CONCEPT_NAME</w:t>
            </w:r>
            <w:r w:rsidR="000F3C57">
              <w:rPr>
                <w:rFonts w:cstheme="minorHAnsi"/>
                <w:sz w:val="20"/>
                <w:szCs w:val="20"/>
              </w:rPr>
              <w:t xml:space="preserve"> equals Baseline Number of Daily Bowel Movements or Current Average Number of Daily Bowel Movements or Recent Change in Daily Stool Frequency or Current Average Number of Daily Liquid Bowel Movements</w:t>
            </w:r>
            <w:r w:rsidR="00AF587F">
              <w:rPr>
                <w:rFonts w:cstheme="minorHAnsi"/>
                <w:sz w:val="20"/>
                <w:szCs w:val="20"/>
              </w:rPr>
              <w:t xml:space="preserve"> equals Not applicable, I have an ostomy</w:t>
            </w:r>
          </w:p>
        </w:tc>
        <w:tc>
          <w:tcPr>
            <w:tcW w:w="2160" w:type="dxa"/>
          </w:tcPr>
          <w:p w14:paraId="19B04EB5" w14:textId="0E4A65B0" w:rsidR="00F5041C" w:rsidRPr="009B2DA6" w:rsidRDefault="00AF587F"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F587F">
              <w:rPr>
                <w:rFonts w:cstheme="minorHAnsi"/>
                <w:sz w:val="20"/>
                <w:szCs w:val="20"/>
              </w:rPr>
              <w:t>DESCRIPTIVE_SYMP_TEST_RESULTS</w:t>
            </w:r>
            <w:r>
              <w:rPr>
                <w:rFonts w:cstheme="minorHAnsi"/>
                <w:sz w:val="20"/>
                <w:szCs w:val="20"/>
              </w:rPr>
              <w:t xml:space="preserve"> </w:t>
            </w:r>
          </w:p>
        </w:tc>
        <w:tc>
          <w:tcPr>
            <w:tcW w:w="4315" w:type="dxa"/>
          </w:tcPr>
          <w:p w14:paraId="1BC83539" w14:textId="44DB7799" w:rsidR="00F5041C" w:rsidRPr="009B2DA6" w:rsidRDefault="0041640A" w:rsidP="00F504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Only populated for those missing sCDAI or UCDAI scores. </w:t>
            </w:r>
          </w:p>
        </w:tc>
      </w:tr>
    </w:tbl>
    <w:p w14:paraId="6EAD02E6" w14:textId="77777777" w:rsidR="00A615ED" w:rsidRPr="00A615ED" w:rsidRDefault="00A615ED" w:rsidP="00A615ED"/>
    <w:sectPr w:rsidR="00A615ED" w:rsidRPr="00A615ED" w:rsidSect="007E188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D92C0" w14:textId="77777777" w:rsidR="001C4D52" w:rsidRDefault="001C4D52" w:rsidP="00C73C20">
      <w:pPr>
        <w:spacing w:after="0" w:line="240" w:lineRule="auto"/>
      </w:pPr>
      <w:r>
        <w:separator/>
      </w:r>
    </w:p>
  </w:endnote>
  <w:endnote w:type="continuationSeparator" w:id="0">
    <w:p w14:paraId="7A0D8267" w14:textId="77777777" w:rsidR="001C4D52" w:rsidRDefault="001C4D52" w:rsidP="00C7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D9603" w14:textId="77777777" w:rsidR="001C4D52" w:rsidRDefault="001C4D52" w:rsidP="00C73C20">
      <w:pPr>
        <w:spacing w:after="0" w:line="240" w:lineRule="auto"/>
      </w:pPr>
      <w:r>
        <w:separator/>
      </w:r>
    </w:p>
  </w:footnote>
  <w:footnote w:type="continuationSeparator" w:id="0">
    <w:p w14:paraId="427BFB0C" w14:textId="77777777" w:rsidR="001C4D52" w:rsidRDefault="001C4D52" w:rsidP="00C73C20">
      <w:pPr>
        <w:spacing w:after="0" w:line="240" w:lineRule="auto"/>
      </w:pPr>
      <w:r>
        <w:continuationSeparator/>
      </w:r>
    </w:p>
  </w:footnote>
  <w:footnote w:id="1">
    <w:p w14:paraId="658FE2EA" w14:textId="53C38F2E" w:rsidR="00ED5FB4" w:rsidRDefault="00ED5FB4">
      <w:pPr>
        <w:pStyle w:val="FootnoteText"/>
      </w:pPr>
      <w:r>
        <w:rPr>
          <w:rStyle w:val="FootnoteReference"/>
        </w:rPr>
        <w:footnoteRef/>
      </w:r>
      <w:r>
        <w:t xml:space="preserve"> </w:t>
      </w:r>
      <w:r w:rsidRPr="00ED5FB4">
        <w:rPr>
          <w:rFonts w:ascii="Segoe UI" w:hAnsi="Segoe UI" w:cs="Segoe UI"/>
          <w:color w:val="212121"/>
          <w:sz w:val="16"/>
          <w:szCs w:val="16"/>
          <w:shd w:val="clear" w:color="auto" w:fill="FFFFFF"/>
        </w:rPr>
        <w:t>Henao MP, Bewtra M, Osterman MT, Aberra FN, Scott FI, Lichtenstein GR, Kraschnewski J, Lewis JD. Measurement of Inflammatory Bowel Disease Symptoms: Reliability of an Abbreviated Approach to Data Collection. Inflamm Bowel Dis. 2015 Oct;21(10):2262-71. doi: 10.1097/MIB.0000000000000496. PMID: 26193348; PMCID: PMC4567473.</w:t>
      </w:r>
    </w:p>
  </w:footnote>
  <w:footnote w:id="2">
    <w:p w14:paraId="3CAF5FBF" w14:textId="6C488674" w:rsidR="009D6D29" w:rsidRDefault="009D6D29">
      <w:pPr>
        <w:pStyle w:val="FootnoteText"/>
      </w:pPr>
      <w:r>
        <w:rPr>
          <w:rStyle w:val="FootnoteReference"/>
        </w:rPr>
        <w:footnoteRef/>
      </w:r>
      <w:r>
        <w:t xml:space="preserve"> </w:t>
      </w:r>
      <w:r w:rsidRPr="00C14616">
        <w:rPr>
          <w:rFonts w:ascii="Source Sans Pro" w:hAnsi="Source Sans Pro"/>
          <w:color w:val="2A2A2A"/>
          <w:sz w:val="14"/>
          <w:szCs w:val="14"/>
          <w:shd w:val="clear" w:color="auto" w:fill="FFFFFF"/>
        </w:rPr>
        <w:t>Triana Lobatón, Talat Bessissow, Gert De Hertogh, Bart Lemmens, Chelsea Maedler, Gert Van Assche, Séverine Vermeire, Raf Bisschops, Paul Rutgeerts, Alain Bitton, Waqqas Afif, Victoria Marcus, Marc Ferrante, The Modified Mayo Endoscopic Score (MMES): A New Index for the Assessment of Extension and Severity of Endoscopic Activity in Ulcerative Colitis Patients, </w:t>
      </w:r>
      <w:r w:rsidRPr="00C14616">
        <w:rPr>
          <w:rStyle w:val="Emphasis"/>
          <w:rFonts w:ascii="Source Sans Pro" w:hAnsi="Source Sans Pro"/>
          <w:color w:val="2A2A2A"/>
          <w:sz w:val="14"/>
          <w:szCs w:val="14"/>
          <w:bdr w:val="none" w:sz="0" w:space="0" w:color="auto" w:frame="1"/>
          <w:shd w:val="clear" w:color="auto" w:fill="FFFFFF"/>
        </w:rPr>
        <w:t>Journal of Crohn's and Colitis</w:t>
      </w:r>
      <w:r w:rsidRPr="00C14616">
        <w:rPr>
          <w:rFonts w:ascii="Source Sans Pro" w:hAnsi="Source Sans Pro"/>
          <w:color w:val="2A2A2A"/>
          <w:sz w:val="14"/>
          <w:szCs w:val="14"/>
          <w:shd w:val="clear" w:color="auto" w:fill="FFFFFF"/>
        </w:rPr>
        <w:t>, Volume 9, Issue 10, October 2015, Pages 846–852, </w:t>
      </w:r>
      <w:hyperlink r:id="rId1" w:history="1">
        <w:r w:rsidRPr="00C14616">
          <w:rPr>
            <w:rStyle w:val="Hyperlink"/>
            <w:rFonts w:ascii="Source Sans Pro" w:hAnsi="Source Sans Pro"/>
            <w:color w:val="006FB7"/>
            <w:sz w:val="14"/>
            <w:szCs w:val="14"/>
            <w:bdr w:val="none" w:sz="0" w:space="0" w:color="auto" w:frame="1"/>
            <w:shd w:val="clear" w:color="auto" w:fill="FFFFFF"/>
          </w:rPr>
          <w:t>https://doi.org/10.1093/ecco-jcc/jjv111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52C43"/>
    <w:multiLevelType w:val="hybridMultilevel"/>
    <w:tmpl w:val="7532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97"/>
    <w:rsid w:val="00007154"/>
    <w:rsid w:val="00011CF7"/>
    <w:rsid w:val="00056E1C"/>
    <w:rsid w:val="000740DE"/>
    <w:rsid w:val="00081B72"/>
    <w:rsid w:val="000A2012"/>
    <w:rsid w:val="000B3651"/>
    <w:rsid w:val="000C358F"/>
    <w:rsid w:val="000F3C57"/>
    <w:rsid w:val="00115CDC"/>
    <w:rsid w:val="00122054"/>
    <w:rsid w:val="00123597"/>
    <w:rsid w:val="00166985"/>
    <w:rsid w:val="0017339D"/>
    <w:rsid w:val="0019294F"/>
    <w:rsid w:val="001A74FE"/>
    <w:rsid w:val="001C329C"/>
    <w:rsid w:val="001C4D52"/>
    <w:rsid w:val="001F6253"/>
    <w:rsid w:val="00271873"/>
    <w:rsid w:val="002A44F6"/>
    <w:rsid w:val="002A7709"/>
    <w:rsid w:val="00371426"/>
    <w:rsid w:val="00381BA9"/>
    <w:rsid w:val="00386329"/>
    <w:rsid w:val="003B68C8"/>
    <w:rsid w:val="003C0BF1"/>
    <w:rsid w:val="003C75C0"/>
    <w:rsid w:val="0041640A"/>
    <w:rsid w:val="00435C7C"/>
    <w:rsid w:val="004606F2"/>
    <w:rsid w:val="00474305"/>
    <w:rsid w:val="004D1B74"/>
    <w:rsid w:val="004E1D6A"/>
    <w:rsid w:val="005542EB"/>
    <w:rsid w:val="00567CDF"/>
    <w:rsid w:val="0059293D"/>
    <w:rsid w:val="005D341E"/>
    <w:rsid w:val="005F4567"/>
    <w:rsid w:val="00606373"/>
    <w:rsid w:val="00691A8E"/>
    <w:rsid w:val="006A4340"/>
    <w:rsid w:val="006A5F56"/>
    <w:rsid w:val="006E31CC"/>
    <w:rsid w:val="006E5374"/>
    <w:rsid w:val="006F4DFE"/>
    <w:rsid w:val="0070040D"/>
    <w:rsid w:val="00713438"/>
    <w:rsid w:val="007629C3"/>
    <w:rsid w:val="007E1886"/>
    <w:rsid w:val="007F1B6C"/>
    <w:rsid w:val="00803186"/>
    <w:rsid w:val="00811DB5"/>
    <w:rsid w:val="0082252A"/>
    <w:rsid w:val="008344BF"/>
    <w:rsid w:val="00837F4B"/>
    <w:rsid w:val="0087188D"/>
    <w:rsid w:val="0088351E"/>
    <w:rsid w:val="00890D2D"/>
    <w:rsid w:val="008E40CD"/>
    <w:rsid w:val="008F4A33"/>
    <w:rsid w:val="0091258A"/>
    <w:rsid w:val="0092237D"/>
    <w:rsid w:val="00985FDB"/>
    <w:rsid w:val="009D50C8"/>
    <w:rsid w:val="009D6D29"/>
    <w:rsid w:val="00A00CEB"/>
    <w:rsid w:val="00A243D9"/>
    <w:rsid w:val="00A615ED"/>
    <w:rsid w:val="00A64260"/>
    <w:rsid w:val="00A677E6"/>
    <w:rsid w:val="00A712A3"/>
    <w:rsid w:val="00AF587F"/>
    <w:rsid w:val="00B113E4"/>
    <w:rsid w:val="00B4550A"/>
    <w:rsid w:val="00B4726C"/>
    <w:rsid w:val="00B52191"/>
    <w:rsid w:val="00B53544"/>
    <w:rsid w:val="00B77C65"/>
    <w:rsid w:val="00B855BD"/>
    <w:rsid w:val="00BB0377"/>
    <w:rsid w:val="00C036AE"/>
    <w:rsid w:val="00C06281"/>
    <w:rsid w:val="00C128F1"/>
    <w:rsid w:val="00C14616"/>
    <w:rsid w:val="00C207A7"/>
    <w:rsid w:val="00C504E8"/>
    <w:rsid w:val="00C73C20"/>
    <w:rsid w:val="00C77534"/>
    <w:rsid w:val="00C8193B"/>
    <w:rsid w:val="00C835E8"/>
    <w:rsid w:val="00C87C1E"/>
    <w:rsid w:val="00C977E6"/>
    <w:rsid w:val="00CE16CD"/>
    <w:rsid w:val="00CF69EC"/>
    <w:rsid w:val="00D23B3F"/>
    <w:rsid w:val="00DB34C5"/>
    <w:rsid w:val="00DC134F"/>
    <w:rsid w:val="00DD43E2"/>
    <w:rsid w:val="00DE0251"/>
    <w:rsid w:val="00E04147"/>
    <w:rsid w:val="00E117E0"/>
    <w:rsid w:val="00E17C7C"/>
    <w:rsid w:val="00E3016C"/>
    <w:rsid w:val="00E42016"/>
    <w:rsid w:val="00E47EE0"/>
    <w:rsid w:val="00EA1E37"/>
    <w:rsid w:val="00EC0431"/>
    <w:rsid w:val="00EC5A14"/>
    <w:rsid w:val="00ED5FB4"/>
    <w:rsid w:val="00ED7E0C"/>
    <w:rsid w:val="00EE5F7B"/>
    <w:rsid w:val="00EE68C2"/>
    <w:rsid w:val="00EF2304"/>
    <w:rsid w:val="00F240FF"/>
    <w:rsid w:val="00F37965"/>
    <w:rsid w:val="00F43B66"/>
    <w:rsid w:val="00F5041C"/>
    <w:rsid w:val="00F9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63CE"/>
  <w15:chartTrackingRefBased/>
  <w15:docId w15:val="{F239AD58-2111-405A-AB16-E7F2DA9A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5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35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35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3597"/>
    <w:pPr>
      <w:ind w:left="720"/>
      <w:contextualSpacing/>
    </w:pPr>
  </w:style>
  <w:style w:type="paragraph" w:styleId="BalloonText">
    <w:name w:val="Balloon Text"/>
    <w:basedOn w:val="Normal"/>
    <w:link w:val="BalloonTextChar"/>
    <w:uiPriority w:val="99"/>
    <w:semiHidden/>
    <w:unhideWhenUsed/>
    <w:rsid w:val="00A61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5ED"/>
    <w:rPr>
      <w:rFonts w:ascii="Segoe UI" w:hAnsi="Segoe UI" w:cs="Segoe UI"/>
      <w:sz w:val="18"/>
      <w:szCs w:val="18"/>
    </w:rPr>
  </w:style>
  <w:style w:type="table" w:styleId="TableGrid">
    <w:name w:val="Table Grid"/>
    <w:basedOn w:val="TableNormal"/>
    <w:uiPriority w:val="39"/>
    <w:rsid w:val="00A61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15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615ED"/>
    <w:rPr>
      <w:color w:val="808080"/>
    </w:rPr>
  </w:style>
  <w:style w:type="paragraph" w:styleId="HTMLPreformatted">
    <w:name w:val="HTML Preformatted"/>
    <w:basedOn w:val="Normal"/>
    <w:link w:val="HTMLPreformattedChar"/>
    <w:uiPriority w:val="99"/>
    <w:unhideWhenUsed/>
    <w:rsid w:val="00A6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5ED"/>
    <w:rPr>
      <w:rFonts w:ascii="Courier New" w:eastAsia="Times New Roman" w:hAnsi="Courier New" w:cs="Courier New"/>
      <w:sz w:val="20"/>
      <w:szCs w:val="20"/>
    </w:rPr>
  </w:style>
  <w:style w:type="character" w:customStyle="1" w:styleId="gd15mcfceub">
    <w:name w:val="gd15mcfceub"/>
    <w:basedOn w:val="DefaultParagraphFont"/>
    <w:rsid w:val="00A615ED"/>
  </w:style>
  <w:style w:type="character" w:styleId="CommentReference">
    <w:name w:val="annotation reference"/>
    <w:basedOn w:val="DefaultParagraphFont"/>
    <w:uiPriority w:val="99"/>
    <w:semiHidden/>
    <w:unhideWhenUsed/>
    <w:rsid w:val="00A615ED"/>
    <w:rPr>
      <w:sz w:val="16"/>
      <w:szCs w:val="16"/>
    </w:rPr>
  </w:style>
  <w:style w:type="paragraph" w:styleId="CommentText">
    <w:name w:val="annotation text"/>
    <w:basedOn w:val="Normal"/>
    <w:link w:val="CommentTextChar"/>
    <w:uiPriority w:val="99"/>
    <w:semiHidden/>
    <w:unhideWhenUsed/>
    <w:rsid w:val="00A615ED"/>
    <w:pPr>
      <w:spacing w:line="240" w:lineRule="auto"/>
    </w:pPr>
    <w:rPr>
      <w:sz w:val="20"/>
      <w:szCs w:val="20"/>
    </w:rPr>
  </w:style>
  <w:style w:type="character" w:customStyle="1" w:styleId="CommentTextChar">
    <w:name w:val="Comment Text Char"/>
    <w:basedOn w:val="DefaultParagraphFont"/>
    <w:link w:val="CommentText"/>
    <w:uiPriority w:val="99"/>
    <w:semiHidden/>
    <w:rsid w:val="00A615ED"/>
    <w:rPr>
      <w:sz w:val="20"/>
      <w:szCs w:val="20"/>
    </w:rPr>
  </w:style>
  <w:style w:type="paragraph" w:styleId="CommentSubject">
    <w:name w:val="annotation subject"/>
    <w:basedOn w:val="CommentText"/>
    <w:next w:val="CommentText"/>
    <w:link w:val="CommentSubjectChar"/>
    <w:uiPriority w:val="99"/>
    <w:semiHidden/>
    <w:unhideWhenUsed/>
    <w:rsid w:val="00A615ED"/>
    <w:rPr>
      <w:b/>
      <w:bCs/>
    </w:rPr>
  </w:style>
  <w:style w:type="character" w:customStyle="1" w:styleId="CommentSubjectChar">
    <w:name w:val="Comment Subject Char"/>
    <w:basedOn w:val="CommentTextChar"/>
    <w:link w:val="CommentSubject"/>
    <w:uiPriority w:val="99"/>
    <w:semiHidden/>
    <w:rsid w:val="00A615ED"/>
    <w:rPr>
      <w:b/>
      <w:bCs/>
      <w:sz w:val="20"/>
      <w:szCs w:val="20"/>
    </w:rPr>
  </w:style>
  <w:style w:type="paragraph" w:styleId="TOCHeading">
    <w:name w:val="TOC Heading"/>
    <w:basedOn w:val="Heading1"/>
    <w:next w:val="Normal"/>
    <w:uiPriority w:val="39"/>
    <w:unhideWhenUsed/>
    <w:qFormat/>
    <w:rsid w:val="00C504E8"/>
    <w:pPr>
      <w:outlineLvl w:val="9"/>
    </w:pPr>
  </w:style>
  <w:style w:type="paragraph" w:styleId="TOC1">
    <w:name w:val="toc 1"/>
    <w:basedOn w:val="Normal"/>
    <w:next w:val="Normal"/>
    <w:autoRedefine/>
    <w:uiPriority w:val="39"/>
    <w:unhideWhenUsed/>
    <w:rsid w:val="00C504E8"/>
    <w:pPr>
      <w:spacing w:after="100"/>
    </w:pPr>
  </w:style>
  <w:style w:type="paragraph" w:styleId="TOC2">
    <w:name w:val="toc 2"/>
    <w:basedOn w:val="Normal"/>
    <w:next w:val="Normal"/>
    <w:autoRedefine/>
    <w:uiPriority w:val="39"/>
    <w:unhideWhenUsed/>
    <w:rsid w:val="00C504E8"/>
    <w:pPr>
      <w:spacing w:after="100"/>
      <w:ind w:left="220"/>
    </w:pPr>
  </w:style>
  <w:style w:type="character" w:styleId="Hyperlink">
    <w:name w:val="Hyperlink"/>
    <w:basedOn w:val="DefaultParagraphFont"/>
    <w:uiPriority w:val="99"/>
    <w:unhideWhenUsed/>
    <w:rsid w:val="00C504E8"/>
    <w:rPr>
      <w:color w:val="0563C1" w:themeColor="hyperlink"/>
      <w:u w:val="single"/>
    </w:rPr>
  </w:style>
  <w:style w:type="paragraph" w:styleId="Title">
    <w:name w:val="Title"/>
    <w:basedOn w:val="Normal"/>
    <w:next w:val="Normal"/>
    <w:link w:val="TitleChar"/>
    <w:uiPriority w:val="10"/>
    <w:qFormat/>
    <w:rsid w:val="00C50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4E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0040D"/>
    <w:pPr>
      <w:spacing w:after="0" w:line="240" w:lineRule="auto"/>
    </w:pPr>
    <w:rPr>
      <w:rFonts w:eastAsiaTheme="minorEastAsia"/>
    </w:rPr>
  </w:style>
  <w:style w:type="character" w:customStyle="1" w:styleId="NoSpacingChar">
    <w:name w:val="No Spacing Char"/>
    <w:basedOn w:val="DefaultParagraphFont"/>
    <w:link w:val="NoSpacing"/>
    <w:uiPriority w:val="1"/>
    <w:rsid w:val="0070040D"/>
    <w:rPr>
      <w:rFonts w:eastAsiaTheme="minorEastAsia"/>
    </w:rPr>
  </w:style>
  <w:style w:type="paragraph" w:styleId="Subtitle">
    <w:name w:val="Subtitle"/>
    <w:basedOn w:val="Normal"/>
    <w:next w:val="Normal"/>
    <w:link w:val="SubtitleChar"/>
    <w:uiPriority w:val="11"/>
    <w:qFormat/>
    <w:rsid w:val="00C1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8F1"/>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C73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C20"/>
    <w:rPr>
      <w:sz w:val="20"/>
      <w:szCs w:val="20"/>
    </w:rPr>
  </w:style>
  <w:style w:type="character" w:styleId="FootnoteReference">
    <w:name w:val="footnote reference"/>
    <w:basedOn w:val="DefaultParagraphFont"/>
    <w:uiPriority w:val="99"/>
    <w:semiHidden/>
    <w:unhideWhenUsed/>
    <w:rsid w:val="00C73C20"/>
    <w:rPr>
      <w:vertAlign w:val="superscript"/>
    </w:rPr>
  </w:style>
  <w:style w:type="character" w:styleId="Emphasis">
    <w:name w:val="Emphasis"/>
    <w:basedOn w:val="DefaultParagraphFont"/>
    <w:uiPriority w:val="20"/>
    <w:qFormat/>
    <w:rsid w:val="00C14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13257">
      <w:bodyDiv w:val="1"/>
      <w:marLeft w:val="0"/>
      <w:marRight w:val="0"/>
      <w:marTop w:val="0"/>
      <w:marBottom w:val="0"/>
      <w:divBdr>
        <w:top w:val="none" w:sz="0" w:space="0" w:color="auto"/>
        <w:left w:val="none" w:sz="0" w:space="0" w:color="auto"/>
        <w:bottom w:val="none" w:sz="0" w:space="0" w:color="auto"/>
        <w:right w:val="none" w:sz="0" w:space="0" w:color="auto"/>
      </w:divBdr>
    </w:div>
    <w:div w:id="669646943">
      <w:bodyDiv w:val="1"/>
      <w:marLeft w:val="0"/>
      <w:marRight w:val="0"/>
      <w:marTop w:val="0"/>
      <w:marBottom w:val="0"/>
      <w:divBdr>
        <w:top w:val="none" w:sz="0" w:space="0" w:color="auto"/>
        <w:left w:val="none" w:sz="0" w:space="0" w:color="auto"/>
        <w:bottom w:val="none" w:sz="0" w:space="0" w:color="auto"/>
        <w:right w:val="none" w:sz="0" w:space="0" w:color="auto"/>
      </w:divBdr>
    </w:div>
    <w:div w:id="1626499860">
      <w:bodyDiv w:val="1"/>
      <w:marLeft w:val="0"/>
      <w:marRight w:val="0"/>
      <w:marTop w:val="0"/>
      <w:marBottom w:val="0"/>
      <w:divBdr>
        <w:top w:val="none" w:sz="0" w:space="0" w:color="auto"/>
        <w:left w:val="none" w:sz="0" w:space="0" w:color="auto"/>
        <w:bottom w:val="none" w:sz="0" w:space="0" w:color="auto"/>
        <w:right w:val="none" w:sz="0" w:space="0" w:color="auto"/>
      </w:divBdr>
    </w:div>
    <w:div w:id="201988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93/ecco-jcc/jjv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44191AE428AF428CA72321649248D0" ma:contentTypeVersion="14" ma:contentTypeDescription="Create a new document." ma:contentTypeScope="" ma:versionID="a5764507a9b0d4d930be16dd53d4a9d8">
  <xsd:schema xmlns:xsd="http://www.w3.org/2001/XMLSchema" xmlns:xs="http://www.w3.org/2001/XMLSchema" xmlns:p="http://schemas.microsoft.com/office/2006/metadata/properties" xmlns:ns1="http://schemas.microsoft.com/sharepoint/v3" xmlns:ns2="3037250e-34a5-46ee-a790-672410f3322e" xmlns:ns3="c57fea2e-d146-428a-a2a2-061547110c3f" targetNamespace="http://schemas.microsoft.com/office/2006/metadata/properties" ma:root="true" ma:fieldsID="11156671ecfc5b5145c2686598c88a07" ns1:_="" ns2:_="" ns3:_="">
    <xsd:import namespace="http://schemas.microsoft.com/sharepoint/v3"/>
    <xsd:import namespace="3037250e-34a5-46ee-a790-672410f3322e"/>
    <xsd:import namespace="c57fea2e-d146-428a-a2a2-061547110c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7250e-34a5-46ee-a790-672410f332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fea2e-d146-428a-a2a2-061547110c3f"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5E95B6-157A-4490-9FBD-5C8B94EE9C3C}">
  <ds:schemaRefs>
    <ds:schemaRef ds:uri="http://schemas.openxmlformats.org/officeDocument/2006/bibliography"/>
  </ds:schemaRefs>
</ds:datastoreItem>
</file>

<file path=customXml/itemProps2.xml><?xml version="1.0" encoding="utf-8"?>
<ds:datastoreItem xmlns:ds="http://schemas.openxmlformats.org/officeDocument/2006/customXml" ds:itemID="{4B2CDE8B-DF4F-4D23-818D-223FE36154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3733FEA-3937-4741-93E5-127B34F26FAD}">
  <ds:schemaRefs>
    <ds:schemaRef ds:uri="http://schemas.microsoft.com/sharepoint/v3/contenttype/forms"/>
  </ds:schemaRefs>
</ds:datastoreItem>
</file>

<file path=customXml/itemProps4.xml><?xml version="1.0" encoding="utf-8"?>
<ds:datastoreItem xmlns:ds="http://schemas.openxmlformats.org/officeDocument/2006/customXml" ds:itemID="{48A066EC-42BD-4822-98D4-FADA5D91A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37250e-34a5-46ee-a790-672410f3322e"/>
    <ds:schemaRef ds:uri="c57fea2e-d146-428a-a2a2-06154711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Fehlmann</dc:creator>
  <cp:keywords/>
  <dc:description/>
  <cp:lastModifiedBy>Tara Fehlmann</cp:lastModifiedBy>
  <cp:revision>112</cp:revision>
  <dcterms:created xsi:type="dcterms:W3CDTF">2020-09-29T16:35:00Z</dcterms:created>
  <dcterms:modified xsi:type="dcterms:W3CDTF">2021-03-31T15:03:00Z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0x0101009F44191AE428AF428CA72321649248D0</vt:lpwstr>
  </property>
</Properties>
</file>