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bookmarkStart w:id="0" w:name="_Toc482826369"/>
      <w:bookmarkStart w:id="1" w:name="_Toc495082022"/>
      <w:r w:rsidRPr="00FE51BE">
        <w:rPr>
          <w:rFonts w:ascii="Arial" w:eastAsia="Times New Roman" w:hAnsi="Arial" w:cs="Arial"/>
          <w:b/>
          <w:bCs/>
          <w:color w:val="000000"/>
          <w:sz w:val="36"/>
          <w:szCs w:val="36"/>
          <w:lang w:eastAsia="es-MX"/>
        </w:rPr>
        <w:t>Instituto Tecnológico de Culiacán</w:t>
      </w:r>
      <w:bookmarkEnd w:id="0"/>
      <w:bookmarkEnd w:id="1"/>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bookmarkStart w:id="2" w:name="_Toc482826370"/>
      <w:r w:rsidRPr="00FE51BE">
        <w:rPr>
          <w:rFonts w:ascii="Arial" w:hAnsi="Arial" w:cs="Arial"/>
          <w:noProof/>
          <w:lang w:eastAsia="es-MX"/>
        </w:rPr>
        <w:drawing>
          <wp:inline distT="0" distB="0" distL="0" distR="0">
            <wp:extent cx="2667000" cy="2667000"/>
            <wp:effectExtent l="0" t="0" r="0" b="0"/>
            <wp:docPr id="2" name="Imagen 2" descr="Resultado de imagen para instituto tecnologico de culiac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tecnologico de culiacan logo"/>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bookmarkEnd w:id="2"/>
    </w:p>
    <w:p w:rsidR="00FE51BE" w:rsidRPr="00FE51BE" w:rsidRDefault="00FE51BE" w:rsidP="00FE51BE">
      <w:pPr>
        <w:pStyle w:val="Ttulo2"/>
        <w:shd w:val="clear" w:color="auto" w:fill="FFFFFF"/>
        <w:spacing w:before="0" w:beforeAutospacing="0" w:after="120" w:afterAutospacing="0"/>
        <w:jc w:val="center"/>
        <w:rPr>
          <w:rFonts w:ascii="Arial" w:hAnsi="Arial" w:cs="Arial"/>
          <w:color w:val="000000"/>
        </w:rPr>
      </w:pPr>
    </w:p>
    <w:p w:rsidR="00FE51BE" w:rsidRPr="00FE51BE" w:rsidRDefault="00FE51BE" w:rsidP="00FE51BE">
      <w:pPr>
        <w:pStyle w:val="Ttulo2"/>
        <w:shd w:val="clear" w:color="auto" w:fill="FFFFFF"/>
        <w:spacing w:before="0" w:beforeAutospacing="0" w:after="120" w:afterAutospacing="0"/>
        <w:jc w:val="center"/>
        <w:rPr>
          <w:rFonts w:ascii="Arial" w:hAnsi="Arial" w:cs="Arial"/>
          <w:color w:val="000000"/>
        </w:rPr>
      </w:pPr>
      <w:bookmarkStart w:id="3" w:name="_Toc482826371"/>
      <w:bookmarkStart w:id="4" w:name="_Toc495082023"/>
      <w:r w:rsidRPr="00FE51BE">
        <w:rPr>
          <w:rFonts w:ascii="Arial" w:hAnsi="Arial" w:cs="Arial"/>
          <w:color w:val="000000"/>
        </w:rPr>
        <w:t xml:space="preserve">“AR – Tarea </w:t>
      </w:r>
      <w:bookmarkStart w:id="5" w:name="_GoBack"/>
      <w:bookmarkEnd w:id="5"/>
      <w:r w:rsidRPr="00FE51BE">
        <w:rPr>
          <w:rFonts w:ascii="Arial" w:hAnsi="Arial" w:cs="Arial"/>
          <w:color w:val="000000"/>
        </w:rPr>
        <w:t>2”</w:t>
      </w:r>
      <w:bookmarkEnd w:id="3"/>
      <w:bookmarkEnd w:id="4"/>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6" w:name="_Toc482826372"/>
      <w:bookmarkStart w:id="7" w:name="_Toc495082024"/>
      <w:r w:rsidRPr="00FE51BE">
        <w:rPr>
          <w:rFonts w:ascii="Arial" w:eastAsia="Times New Roman" w:hAnsi="Arial" w:cs="Arial"/>
          <w:bCs/>
          <w:color w:val="000000"/>
          <w:sz w:val="36"/>
          <w:szCs w:val="36"/>
          <w:lang w:eastAsia="es-MX"/>
        </w:rPr>
        <w:t>Instituto tecnológico de Culiacán</w:t>
      </w:r>
      <w:bookmarkEnd w:id="6"/>
      <w:bookmarkEnd w:id="7"/>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8" w:name="_Toc482826373"/>
      <w:bookmarkStart w:id="9" w:name="_Toc495082025"/>
      <w:r w:rsidRPr="00FE51BE">
        <w:rPr>
          <w:rFonts w:ascii="Arial" w:eastAsia="Times New Roman" w:hAnsi="Arial" w:cs="Arial"/>
          <w:bCs/>
          <w:color w:val="000000"/>
          <w:sz w:val="36"/>
          <w:szCs w:val="36"/>
          <w:lang w:eastAsia="es-MX"/>
        </w:rPr>
        <w:t xml:space="preserve">Materia: </w:t>
      </w:r>
      <w:bookmarkEnd w:id="8"/>
      <w:r w:rsidRPr="00FE51BE">
        <w:rPr>
          <w:rFonts w:ascii="Arial" w:eastAsia="Times New Roman" w:hAnsi="Arial" w:cs="Arial"/>
          <w:bCs/>
          <w:color w:val="000000"/>
          <w:sz w:val="36"/>
          <w:szCs w:val="36"/>
          <w:lang w:eastAsia="es-MX"/>
        </w:rPr>
        <w:t>Administración de redes</w:t>
      </w:r>
      <w:bookmarkEnd w:id="9"/>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10" w:name="_Toc482826374"/>
      <w:bookmarkStart w:id="11" w:name="_Toc495082026"/>
      <w:r w:rsidRPr="00FE51BE">
        <w:rPr>
          <w:rFonts w:ascii="Arial" w:eastAsia="Times New Roman" w:hAnsi="Arial" w:cs="Arial"/>
          <w:bCs/>
          <w:color w:val="000000"/>
          <w:sz w:val="36"/>
          <w:szCs w:val="36"/>
          <w:lang w:eastAsia="es-MX"/>
        </w:rPr>
        <w:t>Maestro</w:t>
      </w:r>
      <w:bookmarkEnd w:id="10"/>
      <w:r w:rsidRPr="00FE51BE">
        <w:rPr>
          <w:rFonts w:ascii="Arial" w:eastAsia="Times New Roman" w:hAnsi="Arial" w:cs="Arial"/>
          <w:bCs/>
          <w:color w:val="000000"/>
          <w:sz w:val="36"/>
          <w:szCs w:val="36"/>
          <w:lang w:eastAsia="es-MX"/>
        </w:rPr>
        <w:t>: Lic. Carlos Sandoval Castellanos</w:t>
      </w:r>
      <w:bookmarkEnd w:id="11"/>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bookmarkStart w:id="12" w:name="_Toc482826375"/>
      <w:bookmarkStart w:id="13" w:name="_Toc495082027"/>
      <w:r w:rsidRPr="00FE51BE">
        <w:rPr>
          <w:rFonts w:ascii="Arial" w:eastAsia="Times New Roman" w:hAnsi="Arial" w:cs="Arial"/>
          <w:bCs/>
          <w:color w:val="000000"/>
          <w:sz w:val="36"/>
          <w:szCs w:val="36"/>
          <w:lang w:eastAsia="es-MX"/>
        </w:rPr>
        <w:t>Alumno: Güémez Sánchez Diego Arturo</w:t>
      </w:r>
      <w:bookmarkEnd w:id="12"/>
      <w:bookmarkEnd w:id="13"/>
    </w:p>
    <w:p w:rsidR="00FE51BE" w:rsidRPr="00FE51BE" w:rsidRDefault="00FE51BE" w:rsidP="00FE51BE">
      <w:pPr>
        <w:shd w:val="clear" w:color="auto" w:fill="FFFFFF"/>
        <w:spacing w:after="120" w:line="240" w:lineRule="auto"/>
        <w:jc w:val="center"/>
        <w:outlineLvl w:val="1"/>
        <w:rPr>
          <w:rFonts w:ascii="Arial" w:eastAsia="Times New Roman" w:hAnsi="Arial" w:cs="Arial"/>
          <w:bCs/>
          <w:color w:val="000000"/>
          <w:sz w:val="36"/>
          <w:szCs w:val="36"/>
          <w:lang w:eastAsia="es-MX"/>
        </w:rPr>
      </w:pPr>
    </w:p>
    <w:p w:rsidR="00FE51BE" w:rsidRPr="00FE51BE" w:rsidRDefault="00FE51BE" w:rsidP="00FE51BE">
      <w:pPr>
        <w:jc w:val="center"/>
        <w:rPr>
          <w:rFonts w:ascii="Arial" w:eastAsia="Times New Roman" w:hAnsi="Arial" w:cs="Arial"/>
          <w:bCs/>
          <w:color w:val="000000"/>
          <w:sz w:val="36"/>
          <w:szCs w:val="36"/>
          <w:lang w:eastAsia="es-MX"/>
        </w:rPr>
      </w:pPr>
      <w:r w:rsidRPr="00FE51BE">
        <w:rPr>
          <w:rFonts w:ascii="Arial" w:eastAsia="Times New Roman" w:hAnsi="Arial" w:cs="Arial"/>
          <w:bCs/>
          <w:color w:val="000000"/>
          <w:sz w:val="36"/>
          <w:szCs w:val="36"/>
          <w:lang w:eastAsia="es-MX"/>
        </w:rPr>
        <w:t>Fecha: 06 de octubre del 2017.</w:t>
      </w:r>
    </w:p>
    <w:p w:rsidR="006B1601" w:rsidRDefault="006B1601">
      <w:pPr>
        <w:spacing w:after="200" w:line="276" w:lineRule="auto"/>
        <w:rPr>
          <w:rFonts w:asciiTheme="majorHAnsi" w:eastAsia="Times New Roman" w:hAnsiTheme="majorHAnsi" w:cstheme="majorBidi"/>
          <w:b/>
          <w:bCs/>
          <w:color w:val="365F91" w:themeColor="accent1" w:themeShade="BF"/>
          <w:sz w:val="36"/>
          <w:szCs w:val="28"/>
          <w:lang w:eastAsia="es-MX"/>
        </w:rPr>
      </w:pPr>
      <w:r>
        <w:rPr>
          <w:rFonts w:eastAsia="Times New Roman"/>
          <w:sz w:val="36"/>
          <w:lang w:eastAsia="es-MX"/>
        </w:rPr>
        <w:br w:type="page"/>
      </w:r>
    </w:p>
    <w:sdt>
      <w:sdtPr>
        <w:id w:val="502615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B1601" w:rsidRDefault="006B1601" w:rsidP="006B1601">
          <w:pPr>
            <w:pStyle w:val="TtulodeTDC"/>
          </w:pPr>
          <w:r>
            <w:t>Índice</w:t>
          </w:r>
          <w:r>
            <w:fldChar w:fldCharType="begin"/>
          </w:r>
          <w:r>
            <w:instrText xml:space="preserve"> TOC \o "1-3" \h \z \u </w:instrText>
          </w:r>
          <w:r>
            <w:fldChar w:fldCharType="separate"/>
          </w:r>
        </w:p>
        <w:p w:rsidR="006B1601" w:rsidRDefault="006B1601">
          <w:pPr>
            <w:pStyle w:val="TDC1"/>
            <w:tabs>
              <w:tab w:val="right" w:leader="dot" w:pos="8828"/>
            </w:tabs>
            <w:rPr>
              <w:noProof/>
            </w:rPr>
          </w:pPr>
          <w:hyperlink w:anchor="_Toc495082028" w:history="1">
            <w:r w:rsidRPr="00C67E64">
              <w:rPr>
                <w:rStyle w:val="Hipervnculo"/>
                <w:rFonts w:ascii="Arial" w:eastAsia="Times New Roman" w:hAnsi="Arial" w:cs="Arial"/>
                <w:noProof/>
                <w:lang w:eastAsia="es-MX"/>
              </w:rPr>
              <w:t>Introducción:</w:t>
            </w:r>
            <w:r>
              <w:rPr>
                <w:noProof/>
                <w:webHidden/>
              </w:rPr>
              <w:tab/>
            </w:r>
            <w:r>
              <w:rPr>
                <w:noProof/>
                <w:webHidden/>
              </w:rPr>
              <w:fldChar w:fldCharType="begin"/>
            </w:r>
            <w:r>
              <w:rPr>
                <w:noProof/>
                <w:webHidden/>
              </w:rPr>
              <w:instrText xml:space="preserve"> PAGEREF _Toc495082028 \h </w:instrText>
            </w:r>
            <w:r>
              <w:rPr>
                <w:noProof/>
                <w:webHidden/>
              </w:rPr>
            </w:r>
            <w:r>
              <w:rPr>
                <w:noProof/>
                <w:webHidden/>
              </w:rPr>
              <w:fldChar w:fldCharType="separate"/>
            </w:r>
            <w:r>
              <w:rPr>
                <w:noProof/>
                <w:webHidden/>
              </w:rPr>
              <w:t>3</w:t>
            </w:r>
            <w:r>
              <w:rPr>
                <w:noProof/>
                <w:webHidden/>
              </w:rPr>
              <w:fldChar w:fldCharType="end"/>
            </w:r>
          </w:hyperlink>
        </w:p>
        <w:p w:rsidR="006B1601" w:rsidRDefault="006B1601">
          <w:pPr>
            <w:pStyle w:val="TDC1"/>
            <w:tabs>
              <w:tab w:val="right" w:leader="dot" w:pos="8828"/>
            </w:tabs>
            <w:rPr>
              <w:noProof/>
            </w:rPr>
          </w:pPr>
          <w:hyperlink w:anchor="_Toc495082029" w:history="1">
            <w:r w:rsidRPr="00C67E64">
              <w:rPr>
                <w:rStyle w:val="Hipervnculo"/>
                <w:rFonts w:ascii="Arial" w:eastAsia="Times New Roman" w:hAnsi="Arial" w:cs="Arial"/>
                <w:noProof/>
                <w:lang w:eastAsia="es-MX"/>
              </w:rPr>
              <w:t>Antecedentes:</w:t>
            </w:r>
            <w:r>
              <w:rPr>
                <w:noProof/>
                <w:webHidden/>
              </w:rPr>
              <w:tab/>
            </w:r>
            <w:r>
              <w:rPr>
                <w:noProof/>
                <w:webHidden/>
              </w:rPr>
              <w:fldChar w:fldCharType="begin"/>
            </w:r>
            <w:r>
              <w:rPr>
                <w:noProof/>
                <w:webHidden/>
              </w:rPr>
              <w:instrText xml:space="preserve"> PAGEREF _Toc495082029 \h </w:instrText>
            </w:r>
            <w:r>
              <w:rPr>
                <w:noProof/>
                <w:webHidden/>
              </w:rPr>
            </w:r>
            <w:r>
              <w:rPr>
                <w:noProof/>
                <w:webHidden/>
              </w:rPr>
              <w:fldChar w:fldCharType="separate"/>
            </w:r>
            <w:r>
              <w:rPr>
                <w:noProof/>
                <w:webHidden/>
              </w:rPr>
              <w:t>3</w:t>
            </w:r>
            <w:r>
              <w:rPr>
                <w:noProof/>
                <w:webHidden/>
              </w:rPr>
              <w:fldChar w:fldCharType="end"/>
            </w:r>
          </w:hyperlink>
        </w:p>
        <w:p w:rsidR="006B1601" w:rsidRDefault="006B1601">
          <w:pPr>
            <w:pStyle w:val="TDC1"/>
            <w:tabs>
              <w:tab w:val="right" w:leader="dot" w:pos="8828"/>
            </w:tabs>
            <w:rPr>
              <w:noProof/>
            </w:rPr>
          </w:pPr>
          <w:hyperlink w:anchor="_Toc495082030" w:history="1">
            <w:r w:rsidRPr="00C67E64">
              <w:rPr>
                <w:rStyle w:val="Hipervnculo"/>
                <w:rFonts w:ascii="Arial" w:eastAsia="Times New Roman" w:hAnsi="Arial" w:cs="Arial"/>
                <w:noProof/>
                <w:lang w:eastAsia="es-MX"/>
              </w:rPr>
              <w:t>Tecnologías de comunicación</w:t>
            </w:r>
            <w:r>
              <w:rPr>
                <w:noProof/>
                <w:webHidden/>
              </w:rPr>
              <w:tab/>
            </w:r>
            <w:r>
              <w:rPr>
                <w:noProof/>
                <w:webHidden/>
              </w:rPr>
              <w:fldChar w:fldCharType="begin"/>
            </w:r>
            <w:r>
              <w:rPr>
                <w:noProof/>
                <w:webHidden/>
              </w:rPr>
              <w:instrText xml:space="preserve"> PAGEREF _Toc495082030 \h </w:instrText>
            </w:r>
            <w:r>
              <w:rPr>
                <w:noProof/>
                <w:webHidden/>
              </w:rPr>
            </w:r>
            <w:r>
              <w:rPr>
                <w:noProof/>
                <w:webHidden/>
              </w:rPr>
              <w:fldChar w:fldCharType="separate"/>
            </w:r>
            <w:r>
              <w:rPr>
                <w:noProof/>
                <w:webHidden/>
              </w:rPr>
              <w:t>3</w:t>
            </w:r>
            <w:r>
              <w:rPr>
                <w:noProof/>
                <w:webHidden/>
              </w:rPr>
              <w:fldChar w:fldCharType="end"/>
            </w:r>
          </w:hyperlink>
        </w:p>
        <w:p w:rsidR="006B1601" w:rsidRDefault="006B1601">
          <w:pPr>
            <w:pStyle w:val="TDC1"/>
            <w:tabs>
              <w:tab w:val="right" w:leader="dot" w:pos="8828"/>
            </w:tabs>
            <w:rPr>
              <w:noProof/>
            </w:rPr>
          </w:pPr>
          <w:hyperlink w:anchor="_Toc495082031" w:history="1">
            <w:r w:rsidRPr="00C67E64">
              <w:rPr>
                <w:rStyle w:val="Hipervnculo"/>
                <w:rFonts w:ascii="Arial" w:eastAsia="Times New Roman" w:hAnsi="Arial" w:cs="Arial"/>
                <w:noProof/>
                <w:lang w:eastAsia="es-MX"/>
              </w:rPr>
              <w:t>Como elaborarlas e implementarlas</w:t>
            </w:r>
            <w:r>
              <w:rPr>
                <w:noProof/>
                <w:webHidden/>
              </w:rPr>
              <w:tab/>
            </w:r>
            <w:r>
              <w:rPr>
                <w:noProof/>
                <w:webHidden/>
              </w:rPr>
              <w:fldChar w:fldCharType="begin"/>
            </w:r>
            <w:r>
              <w:rPr>
                <w:noProof/>
                <w:webHidden/>
              </w:rPr>
              <w:instrText xml:space="preserve"> PAGEREF _Toc495082031 \h </w:instrText>
            </w:r>
            <w:r>
              <w:rPr>
                <w:noProof/>
                <w:webHidden/>
              </w:rPr>
            </w:r>
            <w:r>
              <w:rPr>
                <w:noProof/>
                <w:webHidden/>
              </w:rPr>
              <w:fldChar w:fldCharType="separate"/>
            </w:r>
            <w:r>
              <w:rPr>
                <w:noProof/>
                <w:webHidden/>
              </w:rPr>
              <w:t>4</w:t>
            </w:r>
            <w:r>
              <w:rPr>
                <w:noProof/>
                <w:webHidden/>
              </w:rPr>
              <w:fldChar w:fldCharType="end"/>
            </w:r>
          </w:hyperlink>
        </w:p>
        <w:p w:rsidR="006B1601" w:rsidRDefault="006B1601">
          <w:pPr>
            <w:pStyle w:val="TDC1"/>
            <w:tabs>
              <w:tab w:val="right" w:leader="dot" w:pos="8828"/>
            </w:tabs>
            <w:rPr>
              <w:noProof/>
            </w:rPr>
          </w:pPr>
          <w:hyperlink w:anchor="_Toc495082032" w:history="1">
            <w:r w:rsidRPr="00C67E64">
              <w:rPr>
                <w:rStyle w:val="Hipervnculo"/>
                <w:rFonts w:ascii="Arial" w:eastAsia="Times New Roman" w:hAnsi="Arial" w:cs="Arial"/>
                <w:noProof/>
                <w:lang w:eastAsia="es-MX"/>
              </w:rPr>
              <w:t>Como sancionarlas</w:t>
            </w:r>
            <w:r>
              <w:rPr>
                <w:noProof/>
                <w:webHidden/>
              </w:rPr>
              <w:tab/>
            </w:r>
            <w:r>
              <w:rPr>
                <w:noProof/>
                <w:webHidden/>
              </w:rPr>
              <w:fldChar w:fldCharType="begin"/>
            </w:r>
            <w:r>
              <w:rPr>
                <w:noProof/>
                <w:webHidden/>
              </w:rPr>
              <w:instrText xml:space="preserve"> PAGEREF _Toc495082032 \h </w:instrText>
            </w:r>
            <w:r>
              <w:rPr>
                <w:noProof/>
                <w:webHidden/>
              </w:rPr>
            </w:r>
            <w:r>
              <w:rPr>
                <w:noProof/>
                <w:webHidden/>
              </w:rPr>
              <w:fldChar w:fldCharType="separate"/>
            </w:r>
            <w:r>
              <w:rPr>
                <w:noProof/>
                <w:webHidden/>
              </w:rPr>
              <w:t>6</w:t>
            </w:r>
            <w:r>
              <w:rPr>
                <w:noProof/>
                <w:webHidden/>
              </w:rPr>
              <w:fldChar w:fldCharType="end"/>
            </w:r>
          </w:hyperlink>
        </w:p>
        <w:p w:rsidR="006B1601" w:rsidRDefault="006B1601">
          <w:pPr>
            <w:pStyle w:val="TDC1"/>
            <w:tabs>
              <w:tab w:val="right" w:leader="dot" w:pos="8828"/>
            </w:tabs>
            <w:rPr>
              <w:noProof/>
            </w:rPr>
          </w:pPr>
          <w:hyperlink w:anchor="_Toc495082033" w:history="1">
            <w:r w:rsidRPr="00C67E64">
              <w:rPr>
                <w:rStyle w:val="Hipervnculo"/>
                <w:rFonts w:ascii="Arial" w:hAnsi="Arial" w:cs="Arial"/>
                <w:noProof/>
              </w:rPr>
              <w:t>Servicios de seguridad</w:t>
            </w:r>
            <w:r>
              <w:rPr>
                <w:noProof/>
                <w:webHidden/>
              </w:rPr>
              <w:tab/>
            </w:r>
            <w:r>
              <w:rPr>
                <w:noProof/>
                <w:webHidden/>
              </w:rPr>
              <w:fldChar w:fldCharType="begin"/>
            </w:r>
            <w:r>
              <w:rPr>
                <w:noProof/>
                <w:webHidden/>
              </w:rPr>
              <w:instrText xml:space="preserve"> PAGEREF _Toc495082033 \h </w:instrText>
            </w:r>
            <w:r>
              <w:rPr>
                <w:noProof/>
                <w:webHidden/>
              </w:rPr>
            </w:r>
            <w:r>
              <w:rPr>
                <w:noProof/>
                <w:webHidden/>
              </w:rPr>
              <w:fldChar w:fldCharType="separate"/>
            </w:r>
            <w:r>
              <w:rPr>
                <w:noProof/>
                <w:webHidden/>
              </w:rPr>
              <w:t>7</w:t>
            </w:r>
            <w:r>
              <w:rPr>
                <w:noProof/>
                <w:webHidden/>
              </w:rPr>
              <w:fldChar w:fldCharType="end"/>
            </w:r>
          </w:hyperlink>
        </w:p>
        <w:p w:rsidR="006B1601" w:rsidRDefault="006B1601">
          <w:pPr>
            <w:pStyle w:val="TDC2"/>
            <w:tabs>
              <w:tab w:val="right" w:leader="dot" w:pos="8828"/>
            </w:tabs>
            <w:rPr>
              <w:noProof/>
            </w:rPr>
          </w:pPr>
          <w:hyperlink w:anchor="_Toc495082034" w:history="1">
            <w:r w:rsidRPr="00C67E64">
              <w:rPr>
                <w:rStyle w:val="Hipervnculo"/>
                <w:rFonts w:ascii="Arial" w:hAnsi="Arial" w:cs="Arial"/>
                <w:noProof/>
              </w:rPr>
              <w:t>Confidencialidad</w:t>
            </w:r>
            <w:r>
              <w:rPr>
                <w:noProof/>
                <w:webHidden/>
              </w:rPr>
              <w:tab/>
            </w:r>
            <w:r>
              <w:rPr>
                <w:noProof/>
                <w:webHidden/>
              </w:rPr>
              <w:fldChar w:fldCharType="begin"/>
            </w:r>
            <w:r>
              <w:rPr>
                <w:noProof/>
                <w:webHidden/>
              </w:rPr>
              <w:instrText xml:space="preserve"> PAGEREF _Toc495082034 \h </w:instrText>
            </w:r>
            <w:r>
              <w:rPr>
                <w:noProof/>
                <w:webHidden/>
              </w:rPr>
            </w:r>
            <w:r>
              <w:rPr>
                <w:noProof/>
                <w:webHidden/>
              </w:rPr>
              <w:fldChar w:fldCharType="separate"/>
            </w:r>
            <w:r>
              <w:rPr>
                <w:noProof/>
                <w:webHidden/>
              </w:rPr>
              <w:t>7</w:t>
            </w:r>
            <w:r>
              <w:rPr>
                <w:noProof/>
                <w:webHidden/>
              </w:rPr>
              <w:fldChar w:fldCharType="end"/>
            </w:r>
          </w:hyperlink>
        </w:p>
        <w:p w:rsidR="006B1601" w:rsidRDefault="006B1601">
          <w:pPr>
            <w:pStyle w:val="TDC2"/>
            <w:tabs>
              <w:tab w:val="right" w:leader="dot" w:pos="8828"/>
            </w:tabs>
            <w:rPr>
              <w:noProof/>
            </w:rPr>
          </w:pPr>
          <w:hyperlink w:anchor="_Toc495082035" w:history="1">
            <w:r w:rsidRPr="00C67E64">
              <w:rPr>
                <w:rStyle w:val="Hipervnculo"/>
                <w:rFonts w:ascii="Arial" w:hAnsi="Arial" w:cs="Arial"/>
                <w:noProof/>
              </w:rPr>
              <w:t>Autenticación</w:t>
            </w:r>
            <w:r>
              <w:rPr>
                <w:noProof/>
                <w:webHidden/>
              </w:rPr>
              <w:tab/>
            </w:r>
            <w:r>
              <w:rPr>
                <w:noProof/>
                <w:webHidden/>
              </w:rPr>
              <w:fldChar w:fldCharType="begin"/>
            </w:r>
            <w:r>
              <w:rPr>
                <w:noProof/>
                <w:webHidden/>
              </w:rPr>
              <w:instrText xml:space="preserve"> PAGEREF _Toc495082035 \h </w:instrText>
            </w:r>
            <w:r>
              <w:rPr>
                <w:noProof/>
                <w:webHidden/>
              </w:rPr>
            </w:r>
            <w:r>
              <w:rPr>
                <w:noProof/>
                <w:webHidden/>
              </w:rPr>
              <w:fldChar w:fldCharType="separate"/>
            </w:r>
            <w:r>
              <w:rPr>
                <w:noProof/>
                <w:webHidden/>
              </w:rPr>
              <w:t>7</w:t>
            </w:r>
            <w:r>
              <w:rPr>
                <w:noProof/>
                <w:webHidden/>
              </w:rPr>
              <w:fldChar w:fldCharType="end"/>
            </w:r>
          </w:hyperlink>
        </w:p>
        <w:p w:rsidR="006B1601" w:rsidRDefault="006B1601">
          <w:pPr>
            <w:pStyle w:val="TDC2"/>
            <w:tabs>
              <w:tab w:val="right" w:leader="dot" w:pos="8828"/>
            </w:tabs>
            <w:rPr>
              <w:noProof/>
            </w:rPr>
          </w:pPr>
          <w:hyperlink w:anchor="_Toc495082036" w:history="1">
            <w:r w:rsidRPr="00C67E64">
              <w:rPr>
                <w:rStyle w:val="Hipervnculo"/>
                <w:rFonts w:ascii="Arial" w:hAnsi="Arial" w:cs="Arial"/>
                <w:noProof/>
              </w:rPr>
              <w:t>Integridad</w:t>
            </w:r>
            <w:r>
              <w:rPr>
                <w:noProof/>
                <w:webHidden/>
              </w:rPr>
              <w:tab/>
            </w:r>
            <w:r>
              <w:rPr>
                <w:noProof/>
                <w:webHidden/>
              </w:rPr>
              <w:fldChar w:fldCharType="begin"/>
            </w:r>
            <w:r>
              <w:rPr>
                <w:noProof/>
                <w:webHidden/>
              </w:rPr>
              <w:instrText xml:space="preserve"> PAGEREF _Toc495082036 \h </w:instrText>
            </w:r>
            <w:r>
              <w:rPr>
                <w:noProof/>
                <w:webHidden/>
              </w:rPr>
            </w:r>
            <w:r>
              <w:rPr>
                <w:noProof/>
                <w:webHidden/>
              </w:rPr>
              <w:fldChar w:fldCharType="separate"/>
            </w:r>
            <w:r>
              <w:rPr>
                <w:noProof/>
                <w:webHidden/>
              </w:rPr>
              <w:t>8</w:t>
            </w:r>
            <w:r>
              <w:rPr>
                <w:noProof/>
                <w:webHidden/>
              </w:rPr>
              <w:fldChar w:fldCharType="end"/>
            </w:r>
          </w:hyperlink>
        </w:p>
        <w:p w:rsidR="006B1601" w:rsidRDefault="006B1601">
          <w:pPr>
            <w:pStyle w:val="TDC2"/>
            <w:tabs>
              <w:tab w:val="right" w:leader="dot" w:pos="8828"/>
            </w:tabs>
            <w:rPr>
              <w:noProof/>
            </w:rPr>
          </w:pPr>
          <w:hyperlink w:anchor="_Toc495082037" w:history="1">
            <w:r w:rsidRPr="00C67E64">
              <w:rPr>
                <w:rStyle w:val="Hipervnculo"/>
                <w:rFonts w:ascii="Arial" w:hAnsi="Arial" w:cs="Arial"/>
                <w:noProof/>
              </w:rPr>
              <w:t>Control de acceso (Disponibilidad)</w:t>
            </w:r>
            <w:r>
              <w:rPr>
                <w:noProof/>
                <w:webHidden/>
              </w:rPr>
              <w:tab/>
            </w:r>
            <w:r>
              <w:rPr>
                <w:noProof/>
                <w:webHidden/>
              </w:rPr>
              <w:fldChar w:fldCharType="begin"/>
            </w:r>
            <w:r>
              <w:rPr>
                <w:noProof/>
                <w:webHidden/>
              </w:rPr>
              <w:instrText xml:space="preserve"> PAGEREF _Toc495082037 \h </w:instrText>
            </w:r>
            <w:r>
              <w:rPr>
                <w:noProof/>
                <w:webHidden/>
              </w:rPr>
            </w:r>
            <w:r>
              <w:rPr>
                <w:noProof/>
                <w:webHidden/>
              </w:rPr>
              <w:fldChar w:fldCharType="separate"/>
            </w:r>
            <w:r>
              <w:rPr>
                <w:noProof/>
                <w:webHidden/>
              </w:rPr>
              <w:t>8</w:t>
            </w:r>
            <w:r>
              <w:rPr>
                <w:noProof/>
                <w:webHidden/>
              </w:rPr>
              <w:fldChar w:fldCharType="end"/>
            </w:r>
          </w:hyperlink>
        </w:p>
        <w:p w:rsidR="006B1601" w:rsidRDefault="006B1601">
          <w:pPr>
            <w:pStyle w:val="TDC2"/>
            <w:tabs>
              <w:tab w:val="right" w:leader="dot" w:pos="8828"/>
            </w:tabs>
            <w:rPr>
              <w:noProof/>
            </w:rPr>
          </w:pPr>
          <w:hyperlink w:anchor="_Toc495082038" w:history="1">
            <w:r w:rsidRPr="00C67E64">
              <w:rPr>
                <w:rStyle w:val="Hipervnculo"/>
                <w:rFonts w:ascii="Arial" w:hAnsi="Arial" w:cs="Arial"/>
                <w:noProof/>
              </w:rPr>
              <w:t>No repudio</w:t>
            </w:r>
            <w:r>
              <w:rPr>
                <w:noProof/>
                <w:webHidden/>
              </w:rPr>
              <w:tab/>
            </w:r>
            <w:r>
              <w:rPr>
                <w:noProof/>
                <w:webHidden/>
              </w:rPr>
              <w:fldChar w:fldCharType="begin"/>
            </w:r>
            <w:r>
              <w:rPr>
                <w:noProof/>
                <w:webHidden/>
              </w:rPr>
              <w:instrText xml:space="preserve"> PAGEREF _Toc495082038 \h </w:instrText>
            </w:r>
            <w:r>
              <w:rPr>
                <w:noProof/>
                <w:webHidden/>
              </w:rPr>
            </w:r>
            <w:r>
              <w:rPr>
                <w:noProof/>
                <w:webHidden/>
              </w:rPr>
              <w:fldChar w:fldCharType="separate"/>
            </w:r>
            <w:r>
              <w:rPr>
                <w:noProof/>
                <w:webHidden/>
              </w:rPr>
              <w:t>9</w:t>
            </w:r>
            <w:r>
              <w:rPr>
                <w:noProof/>
                <w:webHidden/>
              </w:rPr>
              <w:fldChar w:fldCharType="end"/>
            </w:r>
          </w:hyperlink>
        </w:p>
        <w:p w:rsidR="006B1601" w:rsidRDefault="006B1601">
          <w:pPr>
            <w:pStyle w:val="TDC1"/>
            <w:tabs>
              <w:tab w:val="right" w:leader="dot" w:pos="8828"/>
            </w:tabs>
            <w:rPr>
              <w:noProof/>
            </w:rPr>
          </w:pPr>
          <w:hyperlink w:anchor="_Toc495082039" w:history="1">
            <w:r w:rsidRPr="00C67E64">
              <w:rPr>
                <w:rStyle w:val="Hipervnculo"/>
                <w:rFonts w:ascii="Arial" w:eastAsia="Times New Roman" w:hAnsi="Arial" w:cs="Arial"/>
                <w:noProof/>
                <w:lang w:eastAsia="es-MX"/>
              </w:rPr>
              <w:t>Conclusión</w:t>
            </w:r>
            <w:r>
              <w:rPr>
                <w:noProof/>
                <w:webHidden/>
              </w:rPr>
              <w:tab/>
            </w:r>
            <w:r>
              <w:rPr>
                <w:noProof/>
                <w:webHidden/>
              </w:rPr>
              <w:fldChar w:fldCharType="begin"/>
            </w:r>
            <w:r>
              <w:rPr>
                <w:noProof/>
                <w:webHidden/>
              </w:rPr>
              <w:instrText xml:space="preserve"> PAGEREF _Toc495082039 \h </w:instrText>
            </w:r>
            <w:r>
              <w:rPr>
                <w:noProof/>
                <w:webHidden/>
              </w:rPr>
            </w:r>
            <w:r>
              <w:rPr>
                <w:noProof/>
                <w:webHidden/>
              </w:rPr>
              <w:fldChar w:fldCharType="separate"/>
            </w:r>
            <w:r>
              <w:rPr>
                <w:noProof/>
                <w:webHidden/>
              </w:rPr>
              <w:t>9</w:t>
            </w:r>
            <w:r>
              <w:rPr>
                <w:noProof/>
                <w:webHidden/>
              </w:rPr>
              <w:fldChar w:fldCharType="end"/>
            </w:r>
          </w:hyperlink>
        </w:p>
        <w:p w:rsidR="006B1601" w:rsidRDefault="006B1601">
          <w:pPr>
            <w:rPr>
              <w:lang w:val="es-ES"/>
            </w:rPr>
          </w:pPr>
          <w:r>
            <w:rPr>
              <w:lang w:val="es-ES"/>
            </w:rPr>
            <w:fldChar w:fldCharType="end"/>
          </w:r>
        </w:p>
      </w:sdtContent>
    </w:sdt>
    <w:p w:rsidR="00B72F62" w:rsidRPr="006B1601" w:rsidRDefault="00FE51BE" w:rsidP="006B1601">
      <w:pPr>
        <w:pStyle w:val="Ttulo1"/>
        <w:rPr>
          <w:rFonts w:ascii="Arial" w:eastAsia="Times New Roman" w:hAnsi="Arial" w:cs="Arial"/>
          <w:sz w:val="24"/>
          <w:lang w:eastAsia="es-MX"/>
        </w:rPr>
      </w:pPr>
      <w:r w:rsidRPr="00FE51BE">
        <w:rPr>
          <w:rFonts w:eastAsia="Times New Roman"/>
          <w:sz w:val="36"/>
          <w:lang w:eastAsia="es-MX"/>
        </w:rPr>
        <w:br w:type="page"/>
      </w:r>
      <w:bookmarkStart w:id="14" w:name="_Toc495082028"/>
      <w:r w:rsidR="00B72F62" w:rsidRPr="006B1601">
        <w:rPr>
          <w:rFonts w:ascii="Arial" w:eastAsia="Times New Roman" w:hAnsi="Arial" w:cs="Arial"/>
          <w:lang w:eastAsia="es-MX"/>
        </w:rPr>
        <w:lastRenderedPageBreak/>
        <w:t>Introducción:</w:t>
      </w:r>
      <w:bookmarkEnd w:id="14"/>
      <w:r w:rsidR="00B72F62" w:rsidRPr="006B1601">
        <w:rPr>
          <w:rFonts w:ascii="Arial" w:eastAsia="Times New Roman" w:hAnsi="Arial" w:cs="Arial"/>
          <w:sz w:val="24"/>
          <w:lang w:eastAsia="es-MX"/>
        </w:rPr>
        <w:t xml:space="preserve"> </w:t>
      </w:r>
    </w:p>
    <w:p w:rsidR="00B72F62" w:rsidRDefault="00B72F62" w:rsidP="00B72F62">
      <w:pPr>
        <w:spacing w:after="200" w:line="276" w:lineRule="auto"/>
        <w:rPr>
          <w:rFonts w:ascii="Arial" w:hAnsi="Arial" w:cs="Arial"/>
          <w:sz w:val="24"/>
        </w:rPr>
      </w:pPr>
      <w:r>
        <w:rPr>
          <w:rFonts w:ascii="Arial" w:eastAsia="Times New Roman" w:hAnsi="Arial" w:cs="Arial"/>
          <w:bCs/>
          <w:color w:val="000000"/>
          <w:sz w:val="24"/>
          <w:szCs w:val="36"/>
          <w:lang w:eastAsia="es-MX"/>
        </w:rPr>
        <w:t xml:space="preserve">   </w:t>
      </w:r>
      <w:r w:rsidRPr="00DE476D">
        <w:rPr>
          <w:rFonts w:ascii="Arial" w:hAnsi="Arial" w:cs="Arial"/>
          <w:sz w:val="24"/>
        </w:rPr>
        <w:t xml:space="preserve">   En este trabajo de investigación </w:t>
      </w:r>
      <w:r>
        <w:rPr>
          <w:rFonts w:ascii="Arial" w:hAnsi="Arial" w:cs="Arial"/>
          <w:sz w:val="24"/>
        </w:rPr>
        <w:t>se habla acerca de las políticas de TI en organizaciones, el cómo elaborarlas, como implementarlas, como sancionarlas y como descartarlas</w:t>
      </w:r>
      <w:r w:rsidR="001E008C">
        <w:rPr>
          <w:rFonts w:ascii="Arial" w:hAnsi="Arial" w:cs="Arial"/>
          <w:sz w:val="24"/>
        </w:rPr>
        <w:t>, al igual que hablaremos de los siguientes servicios de seguridad en cuanto a TI corresponde:</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Confidencialidad</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Autenticación</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Integridad</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Control de acceso</w:t>
      </w:r>
    </w:p>
    <w:p w:rsidR="001E008C" w:rsidRDefault="001E008C" w:rsidP="001E008C">
      <w:pPr>
        <w:pStyle w:val="Prrafodelista"/>
        <w:numPr>
          <w:ilvl w:val="0"/>
          <w:numId w:val="1"/>
        </w:numPr>
        <w:spacing w:after="200" w:line="276" w:lineRule="auto"/>
        <w:rPr>
          <w:rFonts w:ascii="Arial" w:eastAsia="Times New Roman" w:hAnsi="Arial" w:cs="Arial"/>
          <w:bCs/>
          <w:color w:val="000000"/>
          <w:sz w:val="24"/>
          <w:szCs w:val="36"/>
          <w:lang w:eastAsia="es-MX"/>
        </w:rPr>
      </w:pPr>
      <w:r>
        <w:rPr>
          <w:rFonts w:ascii="Arial" w:eastAsia="Times New Roman" w:hAnsi="Arial" w:cs="Arial"/>
          <w:bCs/>
          <w:color w:val="000000"/>
          <w:sz w:val="24"/>
          <w:szCs w:val="36"/>
          <w:lang w:eastAsia="es-MX"/>
        </w:rPr>
        <w:t>No repudio</w:t>
      </w:r>
    </w:p>
    <w:p w:rsidR="001E008C" w:rsidRPr="001E008C" w:rsidRDefault="001E008C" w:rsidP="001E008C">
      <w:pPr>
        <w:spacing w:after="200" w:line="276" w:lineRule="auto"/>
        <w:rPr>
          <w:rFonts w:ascii="Arial" w:eastAsia="Times New Roman" w:hAnsi="Arial" w:cs="Arial"/>
          <w:bCs/>
          <w:color w:val="000000"/>
          <w:sz w:val="24"/>
          <w:szCs w:val="36"/>
          <w:lang w:eastAsia="es-MX"/>
        </w:rPr>
      </w:pPr>
    </w:p>
    <w:p w:rsidR="00B72F62" w:rsidRPr="006B1601" w:rsidRDefault="00B72F62" w:rsidP="006B1601">
      <w:pPr>
        <w:pStyle w:val="Ttulo1"/>
        <w:rPr>
          <w:rFonts w:ascii="Arial" w:eastAsia="Times New Roman" w:hAnsi="Arial" w:cs="Arial"/>
          <w:sz w:val="24"/>
          <w:lang w:eastAsia="es-MX"/>
        </w:rPr>
      </w:pPr>
      <w:bookmarkStart w:id="15" w:name="_Toc495082029"/>
      <w:r w:rsidRPr="006B1601">
        <w:rPr>
          <w:rFonts w:ascii="Arial" w:eastAsia="Times New Roman" w:hAnsi="Arial" w:cs="Arial"/>
          <w:lang w:eastAsia="es-MX"/>
        </w:rPr>
        <w:t>Antecedentes:</w:t>
      </w:r>
      <w:bookmarkEnd w:id="15"/>
    </w:p>
    <w:p w:rsidR="001E008C" w:rsidRPr="001E008C" w:rsidRDefault="00B72F62" w:rsidP="001E008C">
      <w:pPr>
        <w:spacing w:after="200" w:line="276" w:lineRule="auto"/>
        <w:rPr>
          <w:rFonts w:ascii="Arial" w:eastAsia="Times New Roman" w:hAnsi="Arial" w:cs="Arial"/>
          <w:bCs/>
          <w:color w:val="000000"/>
          <w:sz w:val="24"/>
          <w:szCs w:val="28"/>
          <w:lang w:eastAsia="es-MX"/>
        </w:rPr>
      </w:pPr>
      <w:r>
        <w:rPr>
          <w:rFonts w:ascii="Arial" w:eastAsia="Times New Roman" w:hAnsi="Arial" w:cs="Arial"/>
          <w:bCs/>
          <w:color w:val="000000"/>
          <w:sz w:val="24"/>
          <w:szCs w:val="28"/>
          <w:lang w:eastAsia="es-MX"/>
        </w:rPr>
        <w:t xml:space="preserve">   </w:t>
      </w:r>
      <w:r w:rsidR="001E008C" w:rsidRPr="001E008C">
        <w:rPr>
          <w:rFonts w:ascii="Arial" w:eastAsia="Times New Roman" w:hAnsi="Arial" w:cs="Arial"/>
          <w:bCs/>
          <w:color w:val="000000"/>
          <w:sz w:val="24"/>
          <w:szCs w:val="28"/>
          <w:lang w:eastAsia="es-MX"/>
        </w:rPr>
        <w:t xml:space="preserve">Los humanos han estado almacenando, recuperando, manipulando y comunicando información desde que los sumerios en Mesopotamia desarrollaran la escritura cerca del 3000 a. C., pero el término tecnología de la información en su significado moderno hizo su primera aparición en 1958 en un artículo publicado en la revista Harvard Business </w:t>
      </w:r>
      <w:proofErr w:type="spellStart"/>
      <w:r w:rsidR="001E008C" w:rsidRPr="001E008C">
        <w:rPr>
          <w:rFonts w:ascii="Arial" w:eastAsia="Times New Roman" w:hAnsi="Arial" w:cs="Arial"/>
          <w:bCs/>
          <w:color w:val="000000"/>
          <w:sz w:val="24"/>
          <w:szCs w:val="28"/>
          <w:lang w:eastAsia="es-MX"/>
        </w:rPr>
        <w:t>Review</w:t>
      </w:r>
      <w:proofErr w:type="spellEnd"/>
      <w:r w:rsidR="001E008C" w:rsidRPr="001E008C">
        <w:rPr>
          <w:rFonts w:ascii="Arial" w:eastAsia="Times New Roman" w:hAnsi="Arial" w:cs="Arial"/>
          <w:bCs/>
          <w:color w:val="000000"/>
          <w:sz w:val="24"/>
          <w:szCs w:val="28"/>
          <w:lang w:eastAsia="es-MX"/>
        </w:rPr>
        <w:t xml:space="preserve">; sus autores Harold J. </w:t>
      </w:r>
      <w:proofErr w:type="spellStart"/>
      <w:r w:rsidR="001E008C" w:rsidRPr="001E008C">
        <w:rPr>
          <w:rFonts w:ascii="Arial" w:eastAsia="Times New Roman" w:hAnsi="Arial" w:cs="Arial"/>
          <w:bCs/>
          <w:color w:val="000000"/>
          <w:sz w:val="24"/>
          <w:szCs w:val="28"/>
          <w:lang w:eastAsia="es-MX"/>
        </w:rPr>
        <w:t>Leavitt</w:t>
      </w:r>
      <w:proofErr w:type="spellEnd"/>
      <w:r w:rsidR="001E008C" w:rsidRPr="001E008C">
        <w:rPr>
          <w:rFonts w:ascii="Arial" w:eastAsia="Times New Roman" w:hAnsi="Arial" w:cs="Arial"/>
          <w:bCs/>
          <w:color w:val="000000"/>
          <w:sz w:val="24"/>
          <w:szCs w:val="28"/>
          <w:lang w:eastAsia="es-MX"/>
        </w:rPr>
        <w:t xml:space="preserve"> y Thomas L. </w:t>
      </w:r>
      <w:proofErr w:type="spellStart"/>
      <w:r w:rsidR="001E008C" w:rsidRPr="001E008C">
        <w:rPr>
          <w:rFonts w:ascii="Arial" w:eastAsia="Times New Roman" w:hAnsi="Arial" w:cs="Arial"/>
          <w:bCs/>
          <w:color w:val="000000"/>
          <w:sz w:val="24"/>
          <w:szCs w:val="28"/>
          <w:lang w:eastAsia="es-MX"/>
        </w:rPr>
        <w:t>Whisler</w:t>
      </w:r>
      <w:proofErr w:type="spellEnd"/>
      <w:r w:rsidR="001E008C" w:rsidRPr="001E008C">
        <w:rPr>
          <w:rFonts w:ascii="Arial" w:eastAsia="Times New Roman" w:hAnsi="Arial" w:cs="Arial"/>
          <w:bCs/>
          <w:color w:val="000000"/>
          <w:sz w:val="24"/>
          <w:szCs w:val="28"/>
          <w:lang w:eastAsia="es-MX"/>
        </w:rPr>
        <w:t xml:space="preserve"> comentaron que “la nueva tecnología no tiene aún un nombre establecido. Deberíamos llamarla tecnología de la información (TI)”. Su definición consistía en tres categorías: técnicas de procesamiento, la aplicación de métodos estadísticos y matemáticos para la toma de decisión, y la simulación del pensamiento de orden superior a travé</w:t>
      </w:r>
      <w:r w:rsidR="001E008C">
        <w:rPr>
          <w:rFonts w:ascii="Arial" w:eastAsia="Times New Roman" w:hAnsi="Arial" w:cs="Arial"/>
          <w:bCs/>
          <w:color w:val="000000"/>
          <w:sz w:val="24"/>
          <w:szCs w:val="28"/>
          <w:lang w:eastAsia="es-MX"/>
        </w:rPr>
        <w:t>s de programas computacionales.</w:t>
      </w:r>
    </w:p>
    <w:p w:rsidR="00B72F62" w:rsidRDefault="001E008C" w:rsidP="001E008C">
      <w:pPr>
        <w:spacing w:after="200" w:line="276" w:lineRule="auto"/>
        <w:rPr>
          <w:rFonts w:ascii="Arial" w:eastAsia="Times New Roman" w:hAnsi="Arial" w:cs="Arial"/>
          <w:bCs/>
          <w:color w:val="000000"/>
          <w:sz w:val="24"/>
          <w:szCs w:val="28"/>
          <w:lang w:eastAsia="es-MX"/>
        </w:rPr>
      </w:pPr>
      <w:r>
        <w:rPr>
          <w:rFonts w:ascii="Arial" w:eastAsia="Times New Roman" w:hAnsi="Arial" w:cs="Arial"/>
          <w:bCs/>
          <w:color w:val="000000"/>
          <w:sz w:val="24"/>
          <w:szCs w:val="28"/>
          <w:lang w:eastAsia="es-MX"/>
        </w:rPr>
        <w:t xml:space="preserve">   </w:t>
      </w:r>
      <w:r w:rsidRPr="001E008C">
        <w:rPr>
          <w:rFonts w:ascii="Arial" w:eastAsia="Times New Roman" w:hAnsi="Arial" w:cs="Arial"/>
          <w:bCs/>
          <w:color w:val="000000"/>
          <w:sz w:val="24"/>
          <w:szCs w:val="28"/>
          <w:lang w:eastAsia="es-MX"/>
        </w:rPr>
        <w:t>Basándose en la tecnología de almacenamiento y procesamiento empleada, es posible distinguir cuatro eras del desarrollo de TI: pre-mecánica (3000 a. C.-1450 d. C.), mecánica (1450-1840), electromecánica (1840-1940) y electrónica (1940-al presente).</w:t>
      </w:r>
      <w:r>
        <w:rPr>
          <w:rFonts w:ascii="Arial" w:eastAsia="Times New Roman" w:hAnsi="Arial" w:cs="Arial"/>
          <w:bCs/>
          <w:color w:val="000000"/>
          <w:sz w:val="24"/>
          <w:szCs w:val="28"/>
          <w:lang w:eastAsia="es-MX"/>
        </w:rPr>
        <w:t xml:space="preserve"> [1]</w:t>
      </w:r>
    </w:p>
    <w:p w:rsidR="00B72F62" w:rsidRDefault="00B72F62">
      <w:pPr>
        <w:spacing w:after="200" w:line="276" w:lineRule="auto"/>
        <w:rPr>
          <w:rFonts w:ascii="Arial" w:eastAsia="Times New Roman" w:hAnsi="Arial" w:cs="Arial"/>
          <w:bCs/>
          <w:color w:val="000000"/>
          <w:sz w:val="24"/>
          <w:szCs w:val="28"/>
          <w:lang w:eastAsia="es-MX"/>
        </w:rPr>
      </w:pPr>
    </w:p>
    <w:p w:rsidR="00B72F62" w:rsidRPr="006B1601" w:rsidRDefault="00B72F62" w:rsidP="006B1601">
      <w:pPr>
        <w:pStyle w:val="Ttulo1"/>
        <w:rPr>
          <w:rFonts w:ascii="Arial" w:eastAsia="Times New Roman" w:hAnsi="Arial" w:cs="Arial"/>
          <w:lang w:eastAsia="es-MX"/>
        </w:rPr>
      </w:pPr>
      <w:bookmarkStart w:id="16" w:name="_Toc495082030"/>
      <w:r w:rsidRPr="006B1601">
        <w:rPr>
          <w:rFonts w:ascii="Arial" w:eastAsia="Times New Roman" w:hAnsi="Arial" w:cs="Arial"/>
          <w:lang w:eastAsia="es-MX"/>
        </w:rPr>
        <w:t>Tecnologías de comunicación</w:t>
      </w:r>
      <w:bookmarkEnd w:id="16"/>
    </w:p>
    <w:p w:rsidR="00B72F62" w:rsidRPr="00B72F62" w:rsidRDefault="00B72F62" w:rsidP="00B72F62">
      <w:pPr>
        <w:spacing w:after="200" w:line="276" w:lineRule="auto"/>
        <w:rPr>
          <w:rFonts w:ascii="Arial" w:eastAsia="Times New Roman" w:hAnsi="Arial" w:cs="Arial"/>
          <w:b/>
          <w:bCs/>
          <w:color w:val="000000"/>
          <w:sz w:val="28"/>
          <w:szCs w:val="28"/>
          <w:lang w:eastAsia="es-MX"/>
        </w:rPr>
      </w:pPr>
      <w:r>
        <w:rPr>
          <w:rFonts w:ascii="Arial" w:eastAsia="Times New Roman" w:hAnsi="Arial" w:cs="Arial"/>
          <w:bCs/>
          <w:color w:val="000000"/>
          <w:sz w:val="24"/>
          <w:szCs w:val="36"/>
          <w:lang w:eastAsia="es-MX"/>
        </w:rPr>
        <w:t xml:space="preserve">   Hoy en día, los negocios son más competitivos en varios aspectos, tales como </w:t>
      </w:r>
      <w:r w:rsidRPr="00B72F62">
        <w:rPr>
          <w:rFonts w:ascii="Arial" w:eastAsia="Times New Roman" w:hAnsi="Arial" w:cs="Arial"/>
          <w:bCs/>
          <w:color w:val="000000"/>
          <w:sz w:val="24"/>
          <w:szCs w:val="36"/>
          <w:lang w:eastAsia="es-MX"/>
        </w:rPr>
        <w:t>el incremento de su eficiencia productiva, la mejora en la calidad de sus productos y servicios</w:t>
      </w:r>
      <w:r>
        <w:rPr>
          <w:rFonts w:ascii="Arial" w:eastAsia="Times New Roman" w:hAnsi="Arial" w:cs="Arial"/>
          <w:bCs/>
          <w:color w:val="000000"/>
          <w:sz w:val="24"/>
          <w:szCs w:val="36"/>
          <w:lang w:eastAsia="es-MX"/>
        </w:rPr>
        <w:t xml:space="preserve"> o alguna respuesta inmediata positiva que se tenga ante las necesidades del cliente. Con el propósito de lograr esos objetivos, los negocios y empresas han optado por el uso de tecnologías de información, las cuales han brindado un impacto positivo en el desempeño de las funciones de estas compañías.</w:t>
      </w:r>
    </w:p>
    <w:p w:rsidR="00B72F62" w:rsidRPr="006B1601" w:rsidRDefault="00E50480" w:rsidP="006B1601">
      <w:pPr>
        <w:pStyle w:val="Ttulo1"/>
        <w:rPr>
          <w:rFonts w:ascii="Arial" w:eastAsia="Times New Roman" w:hAnsi="Arial" w:cs="Arial"/>
          <w:lang w:eastAsia="es-MX"/>
        </w:rPr>
      </w:pPr>
      <w:bookmarkStart w:id="17" w:name="_Toc495082031"/>
      <w:r w:rsidRPr="006B1601">
        <w:rPr>
          <w:rFonts w:ascii="Arial" w:eastAsia="Times New Roman" w:hAnsi="Arial" w:cs="Arial"/>
          <w:lang w:eastAsia="es-MX"/>
        </w:rPr>
        <w:lastRenderedPageBreak/>
        <w:t>Como elaborarlas e implementarlas</w:t>
      </w:r>
      <w:bookmarkEnd w:id="17"/>
    </w:p>
    <w:p w:rsidR="00E50480" w:rsidRDefault="00E50480">
      <w:pPr>
        <w:spacing w:after="200" w:line="276" w:lineRule="auto"/>
        <w:rPr>
          <w:rFonts w:ascii="Arial" w:eastAsia="Times New Roman" w:hAnsi="Arial" w:cs="Arial"/>
          <w:bCs/>
          <w:color w:val="000000"/>
          <w:sz w:val="24"/>
          <w:szCs w:val="28"/>
          <w:lang w:eastAsia="es-MX"/>
        </w:rPr>
      </w:pPr>
      <w:r>
        <w:rPr>
          <w:rFonts w:ascii="Arial" w:eastAsia="Times New Roman" w:hAnsi="Arial" w:cs="Arial"/>
          <w:bCs/>
          <w:color w:val="000000"/>
          <w:sz w:val="24"/>
          <w:szCs w:val="28"/>
          <w:lang w:eastAsia="es-MX"/>
        </w:rPr>
        <w:t xml:space="preserve">   </w:t>
      </w:r>
      <w:r w:rsidRPr="00E50480">
        <w:rPr>
          <w:rFonts w:ascii="Arial" w:eastAsia="Times New Roman" w:hAnsi="Arial" w:cs="Arial"/>
          <w:bCs/>
          <w:color w:val="000000"/>
          <w:sz w:val="24"/>
          <w:szCs w:val="28"/>
          <w:lang w:eastAsia="es-MX"/>
        </w:rPr>
        <w:t>La Administración de las Tecnologías de Información tiene como objetivo el desarrollo de sistemas de información que ayudan a resolver problemas de la administración.</w:t>
      </w:r>
    </w:p>
    <w:p w:rsidR="00E50480" w:rsidRPr="00E50480" w:rsidRDefault="00E50480" w:rsidP="00E50480">
      <w:pPr>
        <w:pStyle w:val="NormalWeb"/>
        <w:shd w:val="clear" w:color="auto" w:fill="FFFFFF"/>
        <w:spacing w:before="120" w:beforeAutospacing="0" w:after="120" w:afterAutospacing="0"/>
        <w:rPr>
          <w:rFonts w:ascii="Arial" w:hAnsi="Arial" w:cs="Arial"/>
          <w:szCs w:val="21"/>
        </w:rPr>
      </w:pPr>
      <w:r w:rsidRPr="00E50480">
        <w:rPr>
          <w:rFonts w:ascii="Arial" w:hAnsi="Arial" w:cs="Arial"/>
          <w:bCs/>
          <w:sz w:val="32"/>
          <w:szCs w:val="28"/>
        </w:rPr>
        <w:t xml:space="preserve">   </w:t>
      </w:r>
      <w:r w:rsidRPr="00E50480">
        <w:rPr>
          <w:rFonts w:ascii="Arial" w:hAnsi="Arial" w:cs="Arial"/>
          <w:szCs w:val="21"/>
        </w:rPr>
        <w:t>Lo primero que se debe realizar en el rediseño de una organización con </w:t>
      </w:r>
      <w:hyperlink r:id="rId7" w:tooltip="Sistemas de información" w:history="1">
        <w:r w:rsidRPr="00E50480">
          <w:rPr>
            <w:rFonts w:ascii="Arial" w:hAnsi="Arial" w:cs="Arial"/>
          </w:rPr>
          <w:t>sistemas de información</w:t>
        </w:r>
      </w:hyperlink>
      <w:r w:rsidRPr="00E50480">
        <w:rPr>
          <w:rFonts w:ascii="Arial" w:hAnsi="Arial" w:cs="Arial"/>
          <w:szCs w:val="21"/>
        </w:rPr>
        <w:t> es el análisis de las necesidades. Existen dos metodologías importantes para determinar las necesidades de información esenciales de la organización en su totalidad:</w:t>
      </w:r>
    </w:p>
    <w:p w:rsidR="00E50480" w:rsidRPr="00E50480" w:rsidRDefault="00E50480" w:rsidP="00E50480">
      <w:pPr>
        <w:numPr>
          <w:ilvl w:val="0"/>
          <w:numId w:val="2"/>
        </w:numPr>
        <w:shd w:val="clear" w:color="auto" w:fill="FFFFFF"/>
        <w:spacing w:before="100" w:beforeAutospacing="1" w:after="24" w:line="240" w:lineRule="auto"/>
        <w:ind w:left="384"/>
        <w:rPr>
          <w:rFonts w:ascii="Arial" w:eastAsia="Times New Roman" w:hAnsi="Arial" w:cs="Arial"/>
          <w:sz w:val="24"/>
          <w:szCs w:val="21"/>
          <w:lang w:eastAsia="es-MX"/>
        </w:rPr>
      </w:pPr>
      <w:r w:rsidRPr="00E50480">
        <w:rPr>
          <w:rFonts w:ascii="Arial" w:eastAsia="Times New Roman" w:hAnsi="Arial" w:cs="Arial"/>
          <w:sz w:val="24"/>
          <w:szCs w:val="21"/>
          <w:lang w:eastAsia="es-MX"/>
        </w:rPr>
        <w:t>El análisis de la empresa, el cual examina toda la organización en términos de sus unidades, funciones, procesos y elementos de información</w:t>
      </w:r>
    </w:p>
    <w:p w:rsidR="00E50480" w:rsidRPr="00E50480" w:rsidRDefault="00E50480" w:rsidP="00E50480">
      <w:pPr>
        <w:numPr>
          <w:ilvl w:val="0"/>
          <w:numId w:val="2"/>
        </w:numPr>
        <w:shd w:val="clear" w:color="auto" w:fill="FFFFFF"/>
        <w:spacing w:before="100" w:beforeAutospacing="1" w:after="24" w:line="240" w:lineRule="auto"/>
        <w:ind w:left="384"/>
        <w:rPr>
          <w:rFonts w:ascii="Arial" w:eastAsia="Times New Roman" w:hAnsi="Arial" w:cs="Arial"/>
          <w:sz w:val="24"/>
          <w:szCs w:val="21"/>
          <w:lang w:eastAsia="es-MX"/>
        </w:rPr>
      </w:pPr>
      <w:r w:rsidRPr="00E50480">
        <w:rPr>
          <w:rFonts w:ascii="Arial" w:eastAsia="Times New Roman" w:hAnsi="Arial" w:cs="Arial"/>
          <w:sz w:val="24"/>
          <w:szCs w:val="21"/>
          <w:lang w:eastAsia="es-MX"/>
        </w:rPr>
        <w:t>El análisis de los </w:t>
      </w:r>
      <w:hyperlink r:id="rId8" w:tooltip="Factores críticos para el éxito (aún no redactado)" w:history="1">
        <w:r w:rsidRPr="00E50480">
          <w:rPr>
            <w:rFonts w:ascii="Arial" w:eastAsia="Times New Roman" w:hAnsi="Arial" w:cs="Arial"/>
            <w:sz w:val="24"/>
            <w:lang w:eastAsia="es-MX"/>
          </w:rPr>
          <w:t>factores críticos para el éxito</w:t>
        </w:r>
      </w:hyperlink>
      <w:r w:rsidRPr="00E50480">
        <w:rPr>
          <w:rFonts w:ascii="Arial" w:eastAsia="Times New Roman" w:hAnsi="Arial" w:cs="Arial"/>
          <w:sz w:val="24"/>
          <w:szCs w:val="21"/>
          <w:lang w:eastAsia="es-MX"/>
        </w:rPr>
        <w:t xml:space="preserve">, el cual se basa en la premisa de que las necesidades de información de una organización están determinadas por un número reducido de factores críticos para el éxito (CSF, del inglés </w:t>
      </w:r>
      <w:proofErr w:type="spellStart"/>
      <w:r w:rsidRPr="00E50480">
        <w:rPr>
          <w:rFonts w:ascii="Arial" w:eastAsia="Times New Roman" w:hAnsi="Arial" w:cs="Arial"/>
          <w:sz w:val="24"/>
          <w:szCs w:val="21"/>
          <w:lang w:eastAsia="es-MX"/>
        </w:rPr>
        <w:t>critical</w:t>
      </w:r>
      <w:proofErr w:type="spellEnd"/>
      <w:r w:rsidRPr="00E50480">
        <w:rPr>
          <w:rFonts w:ascii="Arial" w:eastAsia="Times New Roman" w:hAnsi="Arial" w:cs="Arial"/>
          <w:sz w:val="24"/>
          <w:szCs w:val="21"/>
          <w:lang w:eastAsia="es-MX"/>
        </w:rPr>
        <w:t xml:space="preserve"> </w:t>
      </w:r>
      <w:proofErr w:type="spellStart"/>
      <w:r w:rsidRPr="00E50480">
        <w:rPr>
          <w:rFonts w:ascii="Arial" w:eastAsia="Times New Roman" w:hAnsi="Arial" w:cs="Arial"/>
          <w:sz w:val="24"/>
          <w:szCs w:val="21"/>
          <w:lang w:eastAsia="es-MX"/>
        </w:rPr>
        <w:t>success</w:t>
      </w:r>
      <w:proofErr w:type="spellEnd"/>
      <w:r w:rsidRPr="00E50480">
        <w:rPr>
          <w:rFonts w:ascii="Arial" w:eastAsia="Times New Roman" w:hAnsi="Arial" w:cs="Arial"/>
          <w:sz w:val="24"/>
          <w:szCs w:val="21"/>
          <w:lang w:eastAsia="es-MX"/>
        </w:rPr>
        <w:t xml:space="preserve"> </w:t>
      </w:r>
      <w:proofErr w:type="spellStart"/>
      <w:r w:rsidRPr="00E50480">
        <w:rPr>
          <w:rFonts w:ascii="Arial" w:eastAsia="Times New Roman" w:hAnsi="Arial" w:cs="Arial"/>
          <w:sz w:val="24"/>
          <w:szCs w:val="21"/>
          <w:lang w:eastAsia="es-MX"/>
        </w:rPr>
        <w:t>factors</w:t>
      </w:r>
      <w:proofErr w:type="spellEnd"/>
      <w:r w:rsidRPr="00E50480">
        <w:rPr>
          <w:rFonts w:ascii="Arial" w:eastAsia="Times New Roman" w:hAnsi="Arial" w:cs="Arial"/>
          <w:sz w:val="24"/>
          <w:szCs w:val="21"/>
          <w:lang w:eastAsia="es-MX"/>
        </w:rPr>
        <w:t>).</w:t>
      </w:r>
    </w:p>
    <w:p w:rsidR="00E50480" w:rsidRPr="00E50480" w:rsidRDefault="00E50480" w:rsidP="00E50480">
      <w:pPr>
        <w:shd w:val="clear" w:color="auto" w:fill="FFFFFF"/>
        <w:spacing w:before="120" w:after="120" w:line="240" w:lineRule="auto"/>
        <w:rPr>
          <w:rFonts w:ascii="Arial" w:eastAsia="Times New Roman" w:hAnsi="Arial" w:cs="Arial"/>
          <w:sz w:val="24"/>
          <w:szCs w:val="21"/>
          <w:lang w:eastAsia="es-MX"/>
        </w:rPr>
      </w:pPr>
      <w:r w:rsidRPr="00E50480">
        <w:rPr>
          <w:rFonts w:ascii="Arial" w:eastAsia="Times New Roman" w:hAnsi="Arial" w:cs="Arial"/>
          <w:sz w:val="24"/>
          <w:szCs w:val="21"/>
          <w:lang w:eastAsia="es-MX"/>
        </w:rPr>
        <w:t>Existen cuatro clases de cambio estructural en las organizaciones que se pueden presentar en el rediseño de una organización sobre la base de sistemas de información:</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Automatización, la forma más común de cambio en la organización que la tecnología de información hace posible. Esta consiste en el uso de computadoras para acelerar el desempeño de tareas existentes.</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Racionalización, consiste en la agilización de los procedimientos operativos estándar eliminando cuellos de botella obvios, de modo que la automatización haga más eficientes los procedimientos operativos.</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Reingeniería, esta implica rediseñar radicalmente el flujo de trabajo y los procesos de negocios que se siguen para generar productos y servicios, con el objeto de reducir radicalmente los costos del negocio</w:t>
      </w:r>
    </w:p>
    <w:p w:rsidR="00E50480" w:rsidRPr="00E50480" w:rsidRDefault="00E50480" w:rsidP="00E50480">
      <w:pPr>
        <w:numPr>
          <w:ilvl w:val="0"/>
          <w:numId w:val="3"/>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 xml:space="preserve">Cambios de paradigma, esta es la forma más radical de cambio en los negocios e implica una </w:t>
      </w:r>
      <w:proofErr w:type="spellStart"/>
      <w:r w:rsidRPr="00E50480">
        <w:rPr>
          <w:rFonts w:ascii="Arial" w:eastAsia="Times New Roman" w:hAnsi="Arial" w:cs="Arial"/>
          <w:sz w:val="24"/>
          <w:szCs w:val="21"/>
          <w:lang w:eastAsia="es-MX"/>
        </w:rPr>
        <w:t>reconceptualización</w:t>
      </w:r>
      <w:proofErr w:type="spellEnd"/>
      <w:r w:rsidRPr="00E50480">
        <w:rPr>
          <w:rFonts w:ascii="Arial" w:eastAsia="Times New Roman" w:hAnsi="Arial" w:cs="Arial"/>
          <w:sz w:val="24"/>
          <w:szCs w:val="21"/>
          <w:lang w:eastAsia="es-MX"/>
        </w:rPr>
        <w:t xml:space="preserve"> de la naturaleza del negocio y de la organización misma.</w:t>
      </w:r>
    </w:p>
    <w:p w:rsidR="00E50480" w:rsidRPr="00E50480" w:rsidRDefault="00E50480" w:rsidP="00E50480">
      <w:pPr>
        <w:shd w:val="clear" w:color="auto" w:fill="FFFFFF"/>
        <w:spacing w:before="120" w:after="120" w:line="240" w:lineRule="auto"/>
        <w:rPr>
          <w:rFonts w:ascii="Arial" w:eastAsia="Times New Roman" w:hAnsi="Arial" w:cs="Arial"/>
          <w:sz w:val="24"/>
          <w:szCs w:val="21"/>
          <w:lang w:eastAsia="es-MX"/>
        </w:rPr>
      </w:pPr>
      <w:r w:rsidRPr="00E50480">
        <w:rPr>
          <w:rFonts w:ascii="Arial" w:eastAsia="Times New Roman" w:hAnsi="Arial" w:cs="Arial"/>
          <w:sz w:val="24"/>
          <w:szCs w:val="21"/>
          <w:lang w:eastAsia="es-MX"/>
        </w:rPr>
        <w:t>Un sistema de información nuevo se construye como solución de algún tipo de problema o conjunto de ellos que la organización percibe ante sí. El término desarrollo de sistemas se refiere a todas las actividades implicadas en la producción de una solución de sistemas de información para un problema u oportunidad de la organización. El desarrollo de sistemas es un tipo de resolución de problemas estructurada con actividades bien definidas. Estas consisten en:</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El análisis de sistemas. Análisis de un problema que la organización tratará de resolver con un sistema de información. Además de sugerir una solución el análisis de sistemas implica un estudio de factibilidad para determinar si la solución es factible, para ello es preciso analizar tres áreas de factibilidad:</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Factibilidad técnica</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lastRenderedPageBreak/>
        <w:t>Factibilidad económica.</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Factibilidad operativa.</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Diseño de sistemas. Detalla cómo un sistema satisfará los requisitos de información determinados por el análisis de sistemas. El diseño puede ser lógico, el cual presenta los componentes del sistema de información; y físico, el cual es el proceso de traducción del modelo lógico al diseño técnico específico el sistema nuevo.</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Programación. Proceso de traducir a código de programa las especificaciones del sistema preparadas durante la etapa de diseño.</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Pruebas. Proceso exhaustivo y minucioso que determina si el sistema produce los resultados deseados en condiciones conocidas.</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Conversión. Proceso de cambiar del sistema antiguo al nuevo. Existen cuatro estrategias de conversión principales:</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paralela. Enfoque de conversión seguro y conservador en el que tanto sistema antiguo como posible sustituto operan juntos durante un tiempo hasta que todos quedan convencidos de que el sistema nuevo funciona correctamente.</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de cambio directo. Enfoque de conversión riesgoso en el que el sistema nuevo sustituye totalmente al antiguo en un día designado.</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de estudio piloto. Introduce el sistema nuevo en un área limitada de la organización hasta que demuestre ser plenamente funcional; sólo entonces podrá efectuarse la conversión al sistema nuevo en toda la organización.</w:t>
      </w:r>
    </w:p>
    <w:p w:rsidR="00E50480" w:rsidRPr="00E50480" w:rsidRDefault="00E50480" w:rsidP="00E50480">
      <w:pPr>
        <w:numPr>
          <w:ilvl w:val="1"/>
          <w:numId w:val="4"/>
        </w:numPr>
        <w:shd w:val="clear" w:color="auto" w:fill="FFFFFF"/>
        <w:spacing w:before="100" w:beforeAutospacing="1" w:after="24" w:line="240" w:lineRule="auto"/>
        <w:ind w:left="1536"/>
        <w:rPr>
          <w:rFonts w:ascii="Arial" w:eastAsia="Times New Roman" w:hAnsi="Arial" w:cs="Arial"/>
          <w:sz w:val="24"/>
          <w:szCs w:val="21"/>
          <w:lang w:eastAsia="es-MX"/>
        </w:rPr>
      </w:pPr>
      <w:r w:rsidRPr="00E50480">
        <w:rPr>
          <w:rFonts w:ascii="Arial" w:eastAsia="Times New Roman" w:hAnsi="Arial" w:cs="Arial"/>
          <w:sz w:val="24"/>
          <w:szCs w:val="21"/>
          <w:lang w:eastAsia="es-MX"/>
        </w:rPr>
        <w:t>Estrategia del método de fases. Introduce el sistema nuevo en etapas, ya sea por funciones o por unidades de organización.</w:t>
      </w:r>
    </w:p>
    <w:p w:rsidR="00E50480" w:rsidRPr="00E50480" w:rsidRDefault="00E50480" w:rsidP="00E50480">
      <w:pPr>
        <w:numPr>
          <w:ilvl w:val="0"/>
          <w:numId w:val="4"/>
        </w:numPr>
        <w:shd w:val="clear" w:color="auto" w:fill="FFFFFF"/>
        <w:spacing w:before="100" w:beforeAutospacing="1" w:after="24" w:line="240" w:lineRule="auto"/>
        <w:ind w:left="768"/>
        <w:rPr>
          <w:rFonts w:ascii="Arial" w:eastAsia="Times New Roman" w:hAnsi="Arial" w:cs="Arial"/>
          <w:sz w:val="24"/>
          <w:szCs w:val="21"/>
          <w:lang w:eastAsia="es-MX"/>
        </w:rPr>
      </w:pPr>
      <w:r w:rsidRPr="00E50480">
        <w:rPr>
          <w:rFonts w:ascii="Arial" w:eastAsia="Times New Roman" w:hAnsi="Arial" w:cs="Arial"/>
          <w:sz w:val="24"/>
          <w:szCs w:val="21"/>
          <w:lang w:eastAsia="es-MX"/>
        </w:rPr>
        <w:t>Producción y mantenimiento. Una vez que se ha instalado el sistema nuevo y se ha terminado de efectuar la conversión, se dice que el sistema está en producción. En esta etapa, tanto los usuarios como los especialistas técnicos revisan periódicamente el sistema para determinar qué tan bien está cumpliendo con sus objetivos originales y decidir si conviene efectuar alguna modificación. Los cambios con el fin de corregir errores, cumplir con requisitos nuevos o mejorar la eficiencia del procesamiento reciben el nombre de mantenimiento.</w:t>
      </w:r>
    </w:p>
    <w:p w:rsidR="00E50480" w:rsidRDefault="00E50480" w:rsidP="00357535">
      <w:pPr>
        <w:shd w:val="clear" w:color="auto" w:fill="FFFFFF"/>
        <w:spacing w:before="120" w:after="120" w:line="240" w:lineRule="auto"/>
        <w:rPr>
          <w:rFonts w:ascii="Arial" w:eastAsia="Times New Roman" w:hAnsi="Arial" w:cs="Arial"/>
          <w:sz w:val="24"/>
          <w:szCs w:val="21"/>
          <w:lang w:eastAsia="es-MX"/>
        </w:rPr>
      </w:pPr>
      <w:r w:rsidRPr="00E50480">
        <w:rPr>
          <w:rFonts w:ascii="Arial" w:eastAsia="Times New Roman" w:hAnsi="Arial" w:cs="Arial"/>
          <w:sz w:val="24"/>
          <w:szCs w:val="21"/>
          <w:lang w:eastAsia="es-MX"/>
        </w:rPr>
        <w:t>Los sistemas difieren en cuanto a su tamaño, complejidad tecnológica y los problemas de organización que se supone van a resolver. Puesto que hay diferentes tipos de sistemas y de situaciones en los que cada sistema se concibe o construye, se han desarrollado varios métodos de construcción de sistemas, los cuales deben cumplir con la metodología apropiada.</w:t>
      </w:r>
      <w:r>
        <w:rPr>
          <w:rFonts w:ascii="Arial" w:eastAsia="Times New Roman" w:hAnsi="Arial" w:cs="Arial"/>
          <w:sz w:val="24"/>
          <w:szCs w:val="21"/>
          <w:lang w:eastAsia="es-MX"/>
        </w:rPr>
        <w:t xml:space="preserve"> [2]</w:t>
      </w:r>
    </w:p>
    <w:p w:rsidR="00357535" w:rsidRDefault="00357535">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br w:type="page"/>
      </w:r>
    </w:p>
    <w:p w:rsidR="00DE45BE" w:rsidRPr="006B1601" w:rsidRDefault="00DE45BE" w:rsidP="006B1601">
      <w:pPr>
        <w:pStyle w:val="Ttulo1"/>
        <w:rPr>
          <w:rFonts w:ascii="Arial" w:eastAsia="Times New Roman" w:hAnsi="Arial" w:cs="Arial"/>
          <w:sz w:val="24"/>
          <w:lang w:eastAsia="es-MX"/>
        </w:rPr>
      </w:pPr>
      <w:bookmarkStart w:id="18" w:name="_Toc495082032"/>
      <w:r w:rsidRPr="006B1601">
        <w:rPr>
          <w:rFonts w:ascii="Arial" w:eastAsia="Times New Roman" w:hAnsi="Arial" w:cs="Arial"/>
          <w:lang w:eastAsia="es-MX"/>
        </w:rPr>
        <w:lastRenderedPageBreak/>
        <w:t>Como sancionarlas</w:t>
      </w:r>
      <w:bookmarkEnd w:id="18"/>
    </w:p>
    <w:p w:rsidR="00DE45BE" w:rsidRDefault="00DE45BE">
      <w:pPr>
        <w:spacing w:after="200" w:line="276" w:lineRule="auto"/>
        <w:rPr>
          <w:rFonts w:ascii="Arial" w:hAnsi="Arial" w:cs="Arial"/>
          <w:sz w:val="24"/>
        </w:rPr>
      </w:pPr>
      <w:r w:rsidRPr="00DE45BE">
        <w:rPr>
          <w:rFonts w:ascii="Arial" w:eastAsia="Times New Roman" w:hAnsi="Arial" w:cs="Arial"/>
          <w:sz w:val="28"/>
          <w:szCs w:val="21"/>
          <w:lang w:eastAsia="es-MX"/>
        </w:rPr>
        <w:t xml:space="preserve">   </w:t>
      </w:r>
      <w:r w:rsidRPr="00DE45BE">
        <w:rPr>
          <w:rFonts w:ascii="Arial" w:hAnsi="Arial" w:cs="Arial"/>
          <w:b/>
          <w:sz w:val="24"/>
        </w:rPr>
        <w:t>Artículo 6º</w:t>
      </w:r>
      <w:r w:rsidRPr="00DE45BE">
        <w:rPr>
          <w:rFonts w:ascii="Arial" w:hAnsi="Arial" w:cs="Arial"/>
          <w:sz w:val="24"/>
        </w:rPr>
        <w:t xml:space="preserve"> Acceso indebido. El que sin la debida autorización o excediendo la que hubiere obtenido, acceda, intercepte, interfiera o use un sistema que utilice tecnologías de información, será penado con prisión de uno a cinco años y multa de diez a cincuenta unidades tributarias.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7º</w:t>
      </w:r>
      <w:r w:rsidRPr="00DE45BE">
        <w:rPr>
          <w:rFonts w:ascii="Arial" w:hAnsi="Arial" w:cs="Arial"/>
          <w:sz w:val="24"/>
        </w:rPr>
        <w:t xml:space="preserve"> Sabotaje o daño a sistemas. El que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 Incurrirá en la misma pena quien destruya, dañe, modifique o inutilice la data o la información contenida en cualquier sistema que utilice tecnologías de información o en cualquiera de sus componentes. La pena será de cinco a diez años de prisión y multa de quinientas a mil unidades tributarias, si los efectos indicados en el presente artículo se realizaren mediante la creación, introducción o transmisión, por cualquier medio, de un virus o programa análogo.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8º</w:t>
      </w:r>
      <w:r w:rsidRPr="00DE45BE">
        <w:rPr>
          <w:rFonts w:ascii="Arial" w:hAnsi="Arial" w:cs="Arial"/>
          <w:sz w:val="24"/>
        </w:rPr>
        <w:t xml:space="preserve"> Sabotaje o daño culposos. Si el delito previsto en el artículo anterior se cometiere por imprudencia, negligencia, impericia o inobservancia de las normas establecidas, se aplicará la pena correspondiente según el caso, con una reducción entre la mitad y dos tercios.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9º</w:t>
      </w:r>
      <w:r w:rsidRPr="00DE45BE">
        <w:rPr>
          <w:rFonts w:ascii="Arial" w:hAnsi="Arial" w:cs="Arial"/>
          <w:sz w:val="24"/>
        </w:rPr>
        <w:t xml:space="preserve"> Acceso indebido o sabotaje a sistemas protegidos. Las penas previstas en los artículos anteriores se aumentarán entre una tercera parte y la mitad cuando los hechos allí previstos o sus efectos recaigan sobre cualquiera de los componentes de un sistema que utilice tecnologías de información protegido por medidas de seguridad, que esté destinado a funciones públicas o que contenga información personal o patrimonial de uso restringido sobre personas o grupos de personas naturales o jurídicas.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10º</w:t>
      </w:r>
      <w:r w:rsidRPr="00DE45BE">
        <w:rPr>
          <w:rFonts w:ascii="Arial" w:hAnsi="Arial" w:cs="Arial"/>
          <w:sz w:val="24"/>
        </w:rPr>
        <w:t xml:space="preserve"> Posesión de equipos o prestación de servicios de sabotaje. El que, con el propósito de destinarlos a vulnerar o eliminar la seguridad de cualquier sistema que utilice tecnologías de información, importe, fabrique, posea, distribuya, venda o utilice equipos o dispositivos; o el que ofrezca o preste servicios destinados a cumplir los mismos fines, será penado con prisión de tres a seis años y multa de trescientas a seiscientas unidades tributarias.</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sz w:val="24"/>
        </w:rPr>
        <w:t xml:space="preserve"> </w:t>
      </w:r>
      <w:r w:rsidRPr="00DE45BE">
        <w:rPr>
          <w:rFonts w:ascii="Arial" w:hAnsi="Arial" w:cs="Arial"/>
          <w:b/>
          <w:sz w:val="24"/>
        </w:rPr>
        <w:t>Artículo 11º</w:t>
      </w:r>
      <w:r w:rsidRPr="00DE45BE">
        <w:rPr>
          <w:rFonts w:ascii="Arial" w:hAnsi="Arial" w:cs="Arial"/>
          <w:sz w:val="24"/>
        </w:rPr>
        <w:t xml:space="preserve"> Espionaje informático. El que indebidamente obtenga, revele o difunda la data o información contenidas en un sistema que utilice tecnologías de información o en cualquiera de sus componentes, será penado con prisión de cuatro a ocho años y multa de cuatrocientas a ochocientas unidades tributarias. La </w:t>
      </w:r>
      <w:r w:rsidRPr="00DE45BE">
        <w:rPr>
          <w:rFonts w:ascii="Arial" w:hAnsi="Arial" w:cs="Arial"/>
          <w:sz w:val="24"/>
        </w:rPr>
        <w:lastRenderedPageBreak/>
        <w:t xml:space="preserve">pena se aumentará de un tercio a la mitad, si el delito previsto en el presente artículo se cometiere con el fin de obtener algún tipo de beneficio para sí o para otro. 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 </w:t>
      </w:r>
    </w:p>
    <w:p w:rsidR="00DE45BE" w:rsidRDefault="00DE45BE">
      <w:pPr>
        <w:spacing w:after="200" w:line="276" w:lineRule="auto"/>
        <w:rPr>
          <w:rFonts w:ascii="Arial" w:hAnsi="Arial" w:cs="Arial"/>
          <w:sz w:val="24"/>
        </w:rPr>
      </w:pPr>
      <w:r>
        <w:rPr>
          <w:rFonts w:ascii="Arial" w:hAnsi="Arial" w:cs="Arial"/>
          <w:sz w:val="24"/>
        </w:rPr>
        <w:t xml:space="preserve">   </w:t>
      </w:r>
      <w:r w:rsidRPr="00DE45BE">
        <w:rPr>
          <w:rFonts w:ascii="Arial" w:hAnsi="Arial" w:cs="Arial"/>
          <w:b/>
          <w:sz w:val="24"/>
        </w:rPr>
        <w:t>Artículo 12º</w:t>
      </w:r>
      <w:r w:rsidRPr="00DE45BE">
        <w:rPr>
          <w:rFonts w:ascii="Arial" w:hAnsi="Arial" w:cs="Arial"/>
          <w:sz w:val="24"/>
        </w:rPr>
        <w:t xml:space="preserve"> Falsificación de documentos. El que, a través de cualquier medio,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 Cuando el agente hubiere actuado con el fin de procurar para sí o para otro algún tipo de beneficio, la pena se aumentará entre un tercio y la mitad. El aumento será de la mitad a dos tercios si del hecho resultare un perjuicio para otro. </w:t>
      </w:r>
      <w:r>
        <w:rPr>
          <w:rFonts w:ascii="Arial" w:hAnsi="Arial" w:cs="Arial"/>
          <w:sz w:val="24"/>
        </w:rPr>
        <w:t>[3]</w:t>
      </w:r>
    </w:p>
    <w:p w:rsidR="0080289A" w:rsidRPr="006B1601" w:rsidRDefault="0080289A" w:rsidP="006B1601">
      <w:pPr>
        <w:pStyle w:val="Ttulo1"/>
        <w:rPr>
          <w:rFonts w:ascii="Arial" w:hAnsi="Arial" w:cs="Arial"/>
        </w:rPr>
      </w:pPr>
      <w:bookmarkStart w:id="19" w:name="_Toc495082033"/>
      <w:r w:rsidRPr="006B1601">
        <w:rPr>
          <w:rFonts w:ascii="Arial" w:hAnsi="Arial" w:cs="Arial"/>
        </w:rPr>
        <w:t>Servicios de seguridad</w:t>
      </w:r>
      <w:bookmarkEnd w:id="19"/>
    </w:p>
    <w:p w:rsidR="0080289A" w:rsidRPr="006B1601" w:rsidRDefault="0080289A" w:rsidP="006B1601">
      <w:pPr>
        <w:pStyle w:val="Ttulo2"/>
        <w:rPr>
          <w:rFonts w:ascii="Arial" w:hAnsi="Arial" w:cs="Arial"/>
          <w:sz w:val="24"/>
          <w:szCs w:val="24"/>
        </w:rPr>
      </w:pPr>
      <w:bookmarkStart w:id="20" w:name="_Toc495082034"/>
      <w:r w:rsidRPr="006B1601">
        <w:rPr>
          <w:rFonts w:ascii="Arial" w:hAnsi="Arial" w:cs="Arial"/>
          <w:sz w:val="24"/>
          <w:szCs w:val="24"/>
        </w:rPr>
        <w:t>Confidencialidad</w:t>
      </w:r>
      <w:bookmarkEnd w:id="20"/>
    </w:p>
    <w:p w:rsidR="0080289A" w:rsidRDefault="0080289A"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80289A">
        <w:rPr>
          <w:rFonts w:ascii="Arial" w:eastAsia="Times New Roman" w:hAnsi="Arial" w:cs="Arial"/>
          <w:sz w:val="24"/>
          <w:szCs w:val="21"/>
          <w:lang w:eastAsia="es-MX"/>
        </w:rPr>
        <w:t>La confidencialidad es la propiedad que impide la divulgación de información a individuos, entidades o procesos no autorizados. A grandes rasgos, asegura el acceso a la información únicamente a aquellas personas que cuenten con la debida autorización.</w:t>
      </w:r>
    </w:p>
    <w:p w:rsidR="0080289A" w:rsidRPr="0080289A" w:rsidRDefault="0080289A"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80289A">
        <w:rPr>
          <w:rFonts w:ascii="Arial" w:eastAsia="Times New Roman" w:hAnsi="Arial" w:cs="Arial"/>
          <w:sz w:val="24"/>
          <w:szCs w:val="21"/>
          <w:lang w:eastAsia="es-MX"/>
        </w:rPr>
        <w:t>La pérdida de la confidencialidad de la información puede adoptar muchas formas. Cuando alguien mira por encima de su hombro, mientras usted tiene información confidencial en la pantalla, cuando se publica información privada, cuando un laptop con información sensible sobre una empresa es robado, cuando se divulga información confidencial a través del teléfono, etc. Todos estos casos pueden constituir una violación de la confidencialidad.</w:t>
      </w:r>
      <w:r w:rsidR="006B1601">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1" w:name="_Toc495082035"/>
      <w:r w:rsidRPr="006B1601">
        <w:rPr>
          <w:rFonts w:ascii="Arial" w:hAnsi="Arial" w:cs="Arial"/>
          <w:sz w:val="24"/>
          <w:szCs w:val="24"/>
        </w:rPr>
        <w:t>Autenticación</w:t>
      </w:r>
      <w:bookmarkEnd w:id="21"/>
    </w:p>
    <w:p w:rsidR="0080289A" w:rsidRPr="0080289A" w:rsidRDefault="0080289A"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80289A">
        <w:rPr>
          <w:rFonts w:ascii="Arial" w:eastAsia="Times New Roman" w:hAnsi="Arial" w:cs="Arial"/>
          <w:sz w:val="24"/>
          <w:szCs w:val="21"/>
          <w:lang w:eastAsia="es-MX"/>
        </w:rPr>
        <w:t>Es la propiedad que permite identificar el generador de la información. Por ejemplo al recibir un mensaje de alguien, estar seguro que es de ese alguien el que lo ha mandado, y no una tercera persona haciéndose pasar por la otra (suplantación de identidad). En un sistema informático se suele conseguir este factor con el uso de cuentas de usuario y contraseñas de acceso.</w:t>
      </w:r>
    </w:p>
    <w:p w:rsidR="0080289A" w:rsidRPr="0080289A" w:rsidRDefault="0080289A" w:rsidP="0080289A">
      <w:pPr>
        <w:spacing w:after="200" w:line="276" w:lineRule="auto"/>
        <w:rPr>
          <w:rFonts w:ascii="Arial" w:eastAsia="Times New Roman" w:hAnsi="Arial" w:cs="Arial"/>
          <w:sz w:val="24"/>
          <w:szCs w:val="21"/>
          <w:lang w:eastAsia="es-MX"/>
        </w:rPr>
      </w:pPr>
    </w:p>
    <w:p w:rsidR="0080289A" w:rsidRPr="0080289A" w:rsidRDefault="006B1601" w:rsidP="0080289A">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lastRenderedPageBreak/>
        <w:t xml:space="preserve">   </w:t>
      </w:r>
      <w:r w:rsidR="0080289A" w:rsidRPr="0080289A">
        <w:rPr>
          <w:rFonts w:ascii="Arial" w:eastAsia="Times New Roman" w:hAnsi="Arial" w:cs="Arial"/>
          <w:sz w:val="24"/>
          <w:szCs w:val="21"/>
          <w:lang w:eastAsia="es-MX"/>
        </w:rPr>
        <w:t>Esta propiedad se puede considerar como un aspecto de la integridad -si está firmado por alguien, está realmente enviado por el mismo- y así figura en la literatura anglosajona.</w:t>
      </w:r>
      <w:r>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2" w:name="_Toc495082036"/>
      <w:r w:rsidRPr="006B1601">
        <w:rPr>
          <w:rFonts w:ascii="Arial" w:hAnsi="Arial" w:cs="Arial"/>
          <w:sz w:val="24"/>
          <w:szCs w:val="24"/>
        </w:rPr>
        <w:t>Integridad</w:t>
      </w:r>
      <w:bookmarkEnd w:id="22"/>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 xml:space="preserve">Es la propiedad que busca mantener los datos libres de </w:t>
      </w:r>
      <w:r>
        <w:rPr>
          <w:rFonts w:ascii="Arial" w:eastAsia="Times New Roman" w:hAnsi="Arial" w:cs="Arial"/>
          <w:sz w:val="24"/>
          <w:szCs w:val="21"/>
          <w:lang w:eastAsia="es-MX"/>
        </w:rPr>
        <w:t xml:space="preserve">modificaciones no autorizadas. </w:t>
      </w:r>
      <w:r w:rsidRPr="006B1601">
        <w:rPr>
          <w:rFonts w:ascii="Arial" w:eastAsia="Times New Roman" w:hAnsi="Arial" w:cs="Arial"/>
          <w:sz w:val="24"/>
          <w:szCs w:val="21"/>
          <w:lang w:eastAsia="es-MX"/>
        </w:rPr>
        <w:t>Grosso modo, la integridad es mantener con exactitud la información tal cual fue generada, sin ser manipulada ni alterada por pers</w:t>
      </w:r>
      <w:r>
        <w:rPr>
          <w:rFonts w:ascii="Arial" w:eastAsia="Times New Roman" w:hAnsi="Arial" w:cs="Arial"/>
          <w:sz w:val="24"/>
          <w:szCs w:val="21"/>
          <w:lang w:eastAsia="es-MX"/>
        </w:rPr>
        <w:t>onas o procesos no autorizados.</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integridad también es la propiedad que busca proteger que se modifiquen los datos libres de forma no autorizada, para salvaguardar la precisión y completitud</w:t>
      </w:r>
      <w:r>
        <w:rPr>
          <w:rFonts w:ascii="Arial" w:eastAsia="Times New Roman" w:hAnsi="Arial" w:cs="Arial"/>
          <w:sz w:val="24"/>
          <w:szCs w:val="21"/>
          <w:lang w:eastAsia="es-MX"/>
        </w:rPr>
        <w:t xml:space="preserve"> de los recursos.</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violación de integridad se presenta cuando u</w:t>
      </w:r>
      <w:r>
        <w:rPr>
          <w:rFonts w:ascii="Arial" w:eastAsia="Times New Roman" w:hAnsi="Arial" w:cs="Arial"/>
          <w:sz w:val="24"/>
          <w:szCs w:val="21"/>
          <w:lang w:eastAsia="es-MX"/>
        </w:rPr>
        <w:t xml:space="preserve">n empleado, programa o proceso </w:t>
      </w:r>
      <w:r w:rsidRPr="006B1601">
        <w:rPr>
          <w:rFonts w:ascii="Arial" w:eastAsia="Times New Roman" w:hAnsi="Arial" w:cs="Arial"/>
          <w:sz w:val="24"/>
          <w:szCs w:val="21"/>
          <w:lang w:eastAsia="es-MX"/>
        </w:rPr>
        <w:t>modifica o borra datos importantes q</w:t>
      </w:r>
      <w:r>
        <w:rPr>
          <w:rFonts w:ascii="Arial" w:eastAsia="Times New Roman" w:hAnsi="Arial" w:cs="Arial"/>
          <w:sz w:val="24"/>
          <w:szCs w:val="21"/>
          <w:lang w:eastAsia="es-MX"/>
        </w:rPr>
        <w:t>ue son parte de la información.</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integridad garantiza que los datos permanezcan inalterados excepto cuando sean modificados por personal autorizado, y esta modificación sea registrada, asegurando su precisión y confiabilidad. La integridad de un mensaje se obtiene adjuntándole otro conjunto de datos de comprobación de la integridad: la firma digital es uno de los pilares fundamentales de la seguridad de la información.</w:t>
      </w:r>
      <w:r>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3" w:name="_Toc495082037"/>
      <w:r w:rsidRPr="006B1601">
        <w:rPr>
          <w:rFonts w:ascii="Arial" w:hAnsi="Arial" w:cs="Arial"/>
          <w:sz w:val="24"/>
          <w:szCs w:val="24"/>
        </w:rPr>
        <w:t>Control de acceso</w:t>
      </w:r>
      <w:r w:rsidR="006B1601" w:rsidRPr="006B1601">
        <w:rPr>
          <w:rFonts w:ascii="Arial" w:hAnsi="Arial" w:cs="Arial"/>
          <w:sz w:val="24"/>
          <w:szCs w:val="24"/>
        </w:rPr>
        <w:t xml:space="preserve"> (Disponibilidad)</w:t>
      </w:r>
      <w:bookmarkEnd w:id="23"/>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La disponibilidad es la característica, cualidad o condición de la información de encontrarse a disposición de quienes deben acceder a ella, ya sean personas, procesos o aplicaciones. Grosso modo, la disponibilidad es el acceso a la información y a los sistemas por personas autorizadas en e</w:t>
      </w:r>
      <w:r>
        <w:rPr>
          <w:rFonts w:ascii="Arial" w:eastAsia="Times New Roman" w:hAnsi="Arial" w:cs="Arial"/>
          <w:sz w:val="24"/>
          <w:szCs w:val="21"/>
          <w:lang w:eastAsia="es-MX"/>
        </w:rPr>
        <w:t>l momento que así lo requieran.</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En el caso de los sistemas informáticos utilizados para almacenar y procesar la información, los controles de seguridad utilizados para protegerlo, y los canales de comunicación protegidos que se utilizan para acceder a ella deben estar funcionando correctamente. La alta disponibilidad sistemas objetivo debe estar disponible en todo momento, evitando interrupciones del servicio debido a cortes de energía, fallos de hardware, y actua</w:t>
      </w:r>
      <w:r>
        <w:rPr>
          <w:rFonts w:ascii="Arial" w:eastAsia="Times New Roman" w:hAnsi="Arial" w:cs="Arial"/>
          <w:sz w:val="24"/>
          <w:szCs w:val="21"/>
          <w:lang w:eastAsia="es-MX"/>
        </w:rPr>
        <w:t>lizaciones del sistema.</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 xml:space="preserve">Garantizar la disponibilidad implica también la prevención de ataque de denegación de servicio. Para poder manejar con mayor facilidad la seguridad de la información, las empresas o negocios se pueden ayudar con un sistema de </w:t>
      </w:r>
      <w:r w:rsidRPr="006B1601">
        <w:rPr>
          <w:rFonts w:ascii="Arial" w:eastAsia="Times New Roman" w:hAnsi="Arial" w:cs="Arial"/>
          <w:sz w:val="24"/>
          <w:szCs w:val="21"/>
          <w:lang w:eastAsia="es-MX"/>
        </w:rPr>
        <w:lastRenderedPageBreak/>
        <w:t>gestión que permita conocer, administrar y minimizar los posibles riesgos que atenten contra la seguridad</w:t>
      </w:r>
      <w:r>
        <w:rPr>
          <w:rFonts w:ascii="Arial" w:eastAsia="Times New Roman" w:hAnsi="Arial" w:cs="Arial"/>
          <w:sz w:val="24"/>
          <w:szCs w:val="21"/>
          <w:lang w:eastAsia="es-MX"/>
        </w:rPr>
        <w:t xml:space="preserve"> de la información del negocio.</w:t>
      </w:r>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 xml:space="preserve">La disponibilidad además de ser importante en el proceso de seguridad de la información, es además variada en el sentido de que existen varios mecanismos para cumplir con los niveles de servicio que se requiera. Tales mecanismos se implementan en infraestructura tecnológica, servidores de correo electrónico, de bases de datos, de web </w:t>
      </w:r>
      <w:proofErr w:type="spellStart"/>
      <w:r w:rsidRPr="006B1601">
        <w:rPr>
          <w:rFonts w:ascii="Arial" w:eastAsia="Times New Roman" w:hAnsi="Arial" w:cs="Arial"/>
          <w:sz w:val="24"/>
          <w:szCs w:val="21"/>
          <w:lang w:eastAsia="es-MX"/>
        </w:rPr>
        <w:t>etc</w:t>
      </w:r>
      <w:proofErr w:type="spellEnd"/>
      <w:r w:rsidRPr="006B1601">
        <w:rPr>
          <w:rFonts w:ascii="Arial" w:eastAsia="Times New Roman" w:hAnsi="Arial" w:cs="Arial"/>
          <w:sz w:val="24"/>
          <w:szCs w:val="21"/>
          <w:lang w:eastAsia="es-MX"/>
        </w:rPr>
        <w:t xml:space="preserve">, mediante el uso de </w:t>
      </w:r>
      <w:proofErr w:type="spellStart"/>
      <w:r w:rsidRPr="006B1601">
        <w:rPr>
          <w:rFonts w:ascii="Arial" w:eastAsia="Times New Roman" w:hAnsi="Arial" w:cs="Arial"/>
          <w:sz w:val="24"/>
          <w:szCs w:val="21"/>
          <w:lang w:eastAsia="es-MX"/>
        </w:rPr>
        <w:t>clusters</w:t>
      </w:r>
      <w:proofErr w:type="spellEnd"/>
      <w:r w:rsidRPr="006B1601">
        <w:rPr>
          <w:rFonts w:ascii="Arial" w:eastAsia="Times New Roman" w:hAnsi="Arial" w:cs="Arial"/>
          <w:sz w:val="24"/>
          <w:szCs w:val="21"/>
          <w:lang w:eastAsia="es-MX"/>
        </w:rPr>
        <w:t xml:space="preserve"> o arreglos de discos, equipos en alta disponibilidad a nivel de red, servidores espejo, replicación de datos, redes de almacenamiento (SAN), enlaces redundantes, etc. La gama de posibilidades dependerá de lo que queremos proteger y el nivel de servicio que se quiera proporcionar.</w:t>
      </w:r>
      <w:r>
        <w:rPr>
          <w:rFonts w:ascii="Arial" w:eastAsia="Times New Roman" w:hAnsi="Arial" w:cs="Arial"/>
          <w:sz w:val="24"/>
          <w:szCs w:val="21"/>
          <w:lang w:eastAsia="es-MX"/>
        </w:rPr>
        <w:t xml:space="preserve"> [4]</w:t>
      </w:r>
    </w:p>
    <w:p w:rsidR="0080289A" w:rsidRPr="006B1601" w:rsidRDefault="0080289A" w:rsidP="006B1601">
      <w:pPr>
        <w:pStyle w:val="Ttulo2"/>
        <w:rPr>
          <w:rFonts w:ascii="Arial" w:hAnsi="Arial" w:cs="Arial"/>
          <w:sz w:val="24"/>
          <w:szCs w:val="24"/>
        </w:rPr>
      </w:pPr>
      <w:bookmarkStart w:id="24" w:name="_Toc495082038"/>
      <w:r w:rsidRPr="006B1601">
        <w:rPr>
          <w:rFonts w:ascii="Arial" w:hAnsi="Arial" w:cs="Arial"/>
          <w:sz w:val="24"/>
          <w:szCs w:val="24"/>
        </w:rPr>
        <w:t>No repudio</w:t>
      </w:r>
      <w:bookmarkEnd w:id="24"/>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Es la propiedad que permite identificar el generador de la información. Por ejemplo al recibir un mensaje de alguien, estar seguro que es de ese alguien el que lo ha mandado, y no una tercera persona haciéndose pasar por la otra (suplantación de identidad). En un sistema informático se suele conseguir este factor con el uso de cuentas de u</w:t>
      </w:r>
      <w:r>
        <w:rPr>
          <w:rFonts w:ascii="Arial" w:eastAsia="Times New Roman" w:hAnsi="Arial" w:cs="Arial"/>
          <w:sz w:val="24"/>
          <w:szCs w:val="21"/>
          <w:lang w:eastAsia="es-MX"/>
        </w:rPr>
        <w:t>suario y contraseñas de acceso.</w:t>
      </w:r>
    </w:p>
    <w:p w:rsid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Esta propiedad se puede considerar como un aspecto de la integridad -si está firmado por alguien, está realmente enviado por el mismo- y así figura en la literatura anglosajona.</w:t>
      </w:r>
      <w:r>
        <w:rPr>
          <w:rFonts w:ascii="Arial" w:eastAsia="Times New Roman" w:hAnsi="Arial" w:cs="Arial"/>
          <w:sz w:val="24"/>
          <w:szCs w:val="21"/>
          <w:lang w:eastAsia="es-MX"/>
        </w:rPr>
        <w:t xml:space="preserve"> [4]</w:t>
      </w:r>
    </w:p>
    <w:p w:rsidR="006B1601" w:rsidRDefault="006B1601" w:rsidP="006B1601">
      <w:pPr>
        <w:spacing w:after="200" w:line="276" w:lineRule="auto"/>
        <w:rPr>
          <w:rFonts w:ascii="Arial" w:eastAsia="Times New Roman" w:hAnsi="Arial" w:cs="Arial"/>
          <w:sz w:val="24"/>
          <w:szCs w:val="21"/>
          <w:lang w:eastAsia="es-MX"/>
        </w:rPr>
      </w:pPr>
    </w:p>
    <w:p w:rsidR="006B1601" w:rsidRPr="006B1601" w:rsidRDefault="006B1601" w:rsidP="006B1601">
      <w:pPr>
        <w:pStyle w:val="Ttulo1"/>
        <w:rPr>
          <w:rFonts w:ascii="Arial" w:eastAsia="Times New Roman" w:hAnsi="Arial" w:cs="Arial"/>
          <w:lang w:eastAsia="es-MX"/>
        </w:rPr>
      </w:pPr>
      <w:bookmarkStart w:id="25" w:name="_Toc495082039"/>
      <w:r w:rsidRPr="006B1601">
        <w:rPr>
          <w:rFonts w:ascii="Arial" w:eastAsia="Times New Roman" w:hAnsi="Arial" w:cs="Arial"/>
          <w:lang w:eastAsia="es-MX"/>
        </w:rPr>
        <w:t>Conclusión</w:t>
      </w:r>
      <w:bookmarkEnd w:id="25"/>
    </w:p>
    <w:p w:rsidR="006B1601" w:rsidRPr="006B1601" w:rsidRDefault="006B1601" w:rsidP="006B1601">
      <w:pPr>
        <w:spacing w:after="200" w:line="276" w:lineRule="auto"/>
        <w:rPr>
          <w:rFonts w:ascii="Arial" w:eastAsia="Times New Roman" w:hAnsi="Arial" w:cs="Arial"/>
          <w:sz w:val="24"/>
          <w:szCs w:val="21"/>
          <w:lang w:eastAsia="es-MX"/>
        </w:rPr>
      </w:pPr>
      <w:r>
        <w:rPr>
          <w:rFonts w:ascii="Arial" w:eastAsia="Times New Roman" w:hAnsi="Arial" w:cs="Arial"/>
          <w:sz w:val="24"/>
          <w:szCs w:val="21"/>
          <w:lang w:eastAsia="es-MX"/>
        </w:rPr>
        <w:t xml:space="preserve">   </w:t>
      </w:r>
      <w:r w:rsidRPr="006B1601">
        <w:rPr>
          <w:rFonts w:ascii="Arial" w:eastAsia="Times New Roman" w:hAnsi="Arial" w:cs="Arial"/>
          <w:sz w:val="24"/>
          <w:szCs w:val="21"/>
          <w:lang w:eastAsia="es-MX"/>
        </w:rPr>
        <w:t>Como conclusión podríamos decir que las nuevas Tecnologías de la Información y de la Comunicación han evolucionado espectacularmente en los últimos años, debido especialmente a su capacidad de interconexión a través de la Red. Esta nueva fase de desarrollo va a tener gran impacto en la organización de la enseñanza y el proceso de aprendizaje. La acomodación del entorno educativo a este nuevo potencial y la adecuada utilización didáctica del mismo supone un reto sin precedentes.</w:t>
      </w:r>
    </w:p>
    <w:p w:rsidR="00DE45BE" w:rsidRPr="0080289A" w:rsidRDefault="00DE45BE" w:rsidP="0080289A">
      <w:pPr>
        <w:spacing w:after="200" w:line="276" w:lineRule="auto"/>
        <w:rPr>
          <w:rFonts w:ascii="Arial" w:eastAsia="Times New Roman" w:hAnsi="Arial" w:cs="Arial"/>
          <w:sz w:val="24"/>
          <w:szCs w:val="21"/>
          <w:lang w:eastAsia="es-MX"/>
        </w:rPr>
      </w:pPr>
      <w:r w:rsidRPr="0080289A">
        <w:rPr>
          <w:rFonts w:ascii="Arial" w:eastAsia="Times New Roman" w:hAnsi="Arial" w:cs="Arial"/>
          <w:sz w:val="24"/>
          <w:szCs w:val="21"/>
          <w:lang w:eastAsia="es-MX"/>
        </w:rPr>
        <w:br w:type="page"/>
      </w:r>
    </w:p>
    <w:sdt>
      <w:sdtPr>
        <w:id w:val="5026171"/>
        <w:docPartObj>
          <w:docPartGallery w:val="Bibliographies"/>
          <w:docPartUnique/>
        </w:docPartObj>
      </w:sdtPr>
      <w:sdtEndPr>
        <w:rPr>
          <w:rFonts w:asciiTheme="minorHAnsi" w:eastAsiaTheme="minorHAnsi" w:hAnsiTheme="minorHAnsi" w:cstheme="minorBidi"/>
          <w:b w:val="0"/>
          <w:bCs w:val="0"/>
          <w:color w:val="auto"/>
          <w:sz w:val="22"/>
          <w:szCs w:val="22"/>
          <w:lang w:val="es-ES"/>
        </w:rPr>
      </w:sdtEndPr>
      <w:sdtContent>
        <w:p w:rsidR="00AB681C" w:rsidRDefault="00AB681C">
          <w:pPr>
            <w:pStyle w:val="Ttulo1"/>
          </w:pPr>
          <w:r>
            <w:t>Bibliografía</w:t>
          </w:r>
        </w:p>
        <w:sdt>
          <w:sdtPr>
            <w:rPr>
              <w:lang w:val="es-ES"/>
            </w:rPr>
            <w:id w:val="111145805"/>
            <w:bibliography/>
          </w:sdtPr>
          <w:sdtContent>
            <w:p w:rsidR="00AB681C" w:rsidRDefault="00AB681C" w:rsidP="00AB681C">
              <w:pPr>
                <w:pStyle w:val="Bibliografa"/>
                <w:rPr>
                  <w:noProof/>
                </w:rPr>
              </w:pPr>
              <w:r>
                <w:rPr>
                  <w:lang w:val="es-ES"/>
                </w:rPr>
                <w:fldChar w:fldCharType="begin"/>
              </w:r>
              <w:r>
                <w:rPr>
                  <w:lang w:val="es-ES"/>
                </w:rPr>
                <w:instrText xml:space="preserve"> BIBLIOGRAPHY </w:instrText>
              </w:r>
              <w:r>
                <w:rPr>
                  <w:lang w:val="es-ES"/>
                </w:rPr>
                <w:fldChar w:fldCharType="separate"/>
              </w:r>
              <w:r>
                <w:rPr>
                  <w:noProof/>
                </w:rPr>
                <w:t xml:space="preserve">Venezuela, G. O. (s.f.). </w:t>
              </w:r>
              <w:r>
                <w:rPr>
                  <w:i/>
                  <w:iCs/>
                  <w:noProof/>
                </w:rPr>
                <w:t>Wipo.</w:t>
              </w:r>
              <w:r>
                <w:rPr>
                  <w:noProof/>
                </w:rPr>
                <w:t xml:space="preserve"> Recuperado el 6 de octubre de 2017, de http://www.wipo.int/edocs/lexdocs/laws/es/ve/ve041es.pdf</w:t>
              </w:r>
            </w:p>
            <w:p w:rsidR="00AB681C" w:rsidRDefault="00AB681C" w:rsidP="00AB681C">
              <w:pPr>
                <w:pStyle w:val="Bibliografa"/>
                <w:rPr>
                  <w:noProof/>
                </w:rPr>
              </w:pPr>
              <w:r>
                <w:rPr>
                  <w:i/>
                  <w:iCs/>
                  <w:noProof/>
                </w:rPr>
                <w:t>Wikipedia</w:t>
              </w:r>
              <w:r>
                <w:rPr>
                  <w:noProof/>
                </w:rPr>
                <w:t>. (24 de septiembre de 2017). Recuperado el 6 de octubre de 2017, de https://es.wikipedia.org/wiki/Tecnolog%C3%ADa_de_la_informaci%C3%B3n</w:t>
              </w:r>
            </w:p>
            <w:p w:rsidR="00AB681C" w:rsidRDefault="00AB681C" w:rsidP="00AB681C">
              <w:pPr>
                <w:pStyle w:val="Bibliografa"/>
                <w:rPr>
                  <w:noProof/>
                </w:rPr>
              </w:pPr>
              <w:r>
                <w:rPr>
                  <w:i/>
                  <w:iCs/>
                  <w:noProof/>
                </w:rPr>
                <w:t>Wikipedia</w:t>
              </w:r>
              <w:r>
                <w:rPr>
                  <w:noProof/>
                </w:rPr>
                <w:t>. (26 de agosto de 2017). Recuperado el 6 de octubre de 2017, de https://es.wikipedia.org/wiki/Administraci%C3%B3n_de_las_tecnolog%C3%ADas_de_la_informaci%C3%B3n</w:t>
              </w:r>
            </w:p>
            <w:p w:rsidR="00AB681C" w:rsidRDefault="00AB681C" w:rsidP="00AB681C">
              <w:pPr>
                <w:pStyle w:val="Bibliografa"/>
                <w:rPr>
                  <w:noProof/>
                </w:rPr>
              </w:pPr>
              <w:r>
                <w:rPr>
                  <w:i/>
                  <w:iCs/>
                  <w:noProof/>
                </w:rPr>
                <w:t>Wikipedia</w:t>
              </w:r>
              <w:r>
                <w:rPr>
                  <w:noProof/>
                </w:rPr>
                <w:t>. (12 de septiembre de 2017). Recuperado el 6 de octubre de 2017, de https://es.wikipedia.org/wiki/Seguridad_de_la_informaci%C3%B3n</w:t>
              </w:r>
            </w:p>
            <w:p w:rsidR="00AB681C" w:rsidRDefault="00AB681C" w:rsidP="00AB681C">
              <w:pPr>
                <w:rPr>
                  <w:lang w:val="es-ES"/>
                </w:rPr>
              </w:pPr>
              <w:r>
                <w:rPr>
                  <w:lang w:val="es-ES"/>
                </w:rPr>
                <w:fldChar w:fldCharType="end"/>
              </w:r>
            </w:p>
          </w:sdtContent>
        </w:sdt>
      </w:sdtContent>
    </w:sdt>
    <w:p w:rsidR="00DE45BE" w:rsidRPr="00E50480" w:rsidRDefault="00DE45BE">
      <w:pPr>
        <w:spacing w:after="200" w:line="276" w:lineRule="auto"/>
        <w:rPr>
          <w:rFonts w:ascii="Arial" w:eastAsia="Times New Roman" w:hAnsi="Arial" w:cs="Arial"/>
          <w:bCs/>
          <w:color w:val="000000"/>
          <w:sz w:val="24"/>
          <w:szCs w:val="28"/>
          <w:lang w:eastAsia="es-MX"/>
        </w:rPr>
      </w:pPr>
    </w:p>
    <w:sectPr w:rsidR="00DE45BE" w:rsidRPr="00E50480" w:rsidSect="00B858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501BB"/>
    <w:multiLevelType w:val="hybridMultilevel"/>
    <w:tmpl w:val="1EF4D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1B61C94"/>
    <w:multiLevelType w:val="multilevel"/>
    <w:tmpl w:val="4294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D2F5D"/>
    <w:multiLevelType w:val="hybridMultilevel"/>
    <w:tmpl w:val="6396CEA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4C726F70"/>
    <w:multiLevelType w:val="multilevel"/>
    <w:tmpl w:val="B79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770F01"/>
    <w:multiLevelType w:val="multilevel"/>
    <w:tmpl w:val="7806E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E51BE"/>
    <w:rsid w:val="001E008C"/>
    <w:rsid w:val="00357535"/>
    <w:rsid w:val="006B1601"/>
    <w:rsid w:val="007D6E48"/>
    <w:rsid w:val="0080289A"/>
    <w:rsid w:val="008050E7"/>
    <w:rsid w:val="00A91682"/>
    <w:rsid w:val="00AB681C"/>
    <w:rsid w:val="00B72F62"/>
    <w:rsid w:val="00B8580C"/>
    <w:rsid w:val="00DE45BE"/>
    <w:rsid w:val="00E50480"/>
    <w:rsid w:val="00FE51B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BE"/>
    <w:pPr>
      <w:spacing w:after="160" w:line="259" w:lineRule="auto"/>
    </w:pPr>
  </w:style>
  <w:style w:type="paragraph" w:styleId="Ttulo1">
    <w:name w:val="heading 1"/>
    <w:basedOn w:val="Normal"/>
    <w:next w:val="Normal"/>
    <w:link w:val="Ttulo1Car"/>
    <w:uiPriority w:val="9"/>
    <w:qFormat/>
    <w:rsid w:val="006B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E51B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51BE"/>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FE51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1BE"/>
    <w:rPr>
      <w:rFonts w:ascii="Tahoma" w:hAnsi="Tahoma" w:cs="Tahoma"/>
      <w:sz w:val="16"/>
      <w:szCs w:val="16"/>
    </w:rPr>
  </w:style>
  <w:style w:type="paragraph" w:styleId="Prrafodelista">
    <w:name w:val="List Paragraph"/>
    <w:basedOn w:val="Normal"/>
    <w:uiPriority w:val="34"/>
    <w:qFormat/>
    <w:rsid w:val="001E008C"/>
    <w:pPr>
      <w:ind w:left="720"/>
      <w:contextualSpacing/>
    </w:pPr>
  </w:style>
  <w:style w:type="paragraph" w:styleId="NormalWeb">
    <w:name w:val="Normal (Web)"/>
    <w:basedOn w:val="Normal"/>
    <w:uiPriority w:val="99"/>
    <w:semiHidden/>
    <w:unhideWhenUsed/>
    <w:rsid w:val="00E504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50480"/>
    <w:rPr>
      <w:color w:val="0000FF"/>
      <w:u w:val="single"/>
    </w:rPr>
  </w:style>
  <w:style w:type="character" w:customStyle="1" w:styleId="Ttulo1Car">
    <w:name w:val="Título 1 Car"/>
    <w:basedOn w:val="Fuentedeprrafopredeter"/>
    <w:link w:val="Ttulo1"/>
    <w:uiPriority w:val="9"/>
    <w:rsid w:val="006B160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6B1601"/>
    <w:pPr>
      <w:spacing w:line="276" w:lineRule="auto"/>
      <w:outlineLvl w:val="9"/>
    </w:pPr>
    <w:rPr>
      <w:lang w:val="es-ES"/>
    </w:rPr>
  </w:style>
  <w:style w:type="paragraph" w:styleId="TDC2">
    <w:name w:val="toc 2"/>
    <w:basedOn w:val="Normal"/>
    <w:next w:val="Normal"/>
    <w:autoRedefine/>
    <w:uiPriority w:val="39"/>
    <w:unhideWhenUsed/>
    <w:rsid w:val="006B1601"/>
    <w:pPr>
      <w:spacing w:after="100"/>
      <w:ind w:left="220"/>
    </w:pPr>
  </w:style>
  <w:style w:type="paragraph" w:styleId="TDC1">
    <w:name w:val="toc 1"/>
    <w:basedOn w:val="Normal"/>
    <w:next w:val="Normal"/>
    <w:autoRedefine/>
    <w:uiPriority w:val="39"/>
    <w:unhideWhenUsed/>
    <w:rsid w:val="006B1601"/>
    <w:pPr>
      <w:spacing w:after="100"/>
    </w:pPr>
  </w:style>
  <w:style w:type="paragraph" w:styleId="Bibliografa">
    <w:name w:val="Bibliography"/>
    <w:basedOn w:val="Normal"/>
    <w:next w:val="Normal"/>
    <w:uiPriority w:val="37"/>
    <w:unhideWhenUsed/>
    <w:rsid w:val="00AB681C"/>
  </w:style>
</w:styles>
</file>

<file path=word/webSettings.xml><?xml version="1.0" encoding="utf-8"?>
<w:webSettings xmlns:r="http://schemas.openxmlformats.org/officeDocument/2006/relationships" xmlns:w="http://schemas.openxmlformats.org/wordprocessingml/2006/main">
  <w:divs>
    <w:div w:id="102191211">
      <w:bodyDiv w:val="1"/>
      <w:marLeft w:val="0"/>
      <w:marRight w:val="0"/>
      <w:marTop w:val="0"/>
      <w:marBottom w:val="0"/>
      <w:divBdr>
        <w:top w:val="none" w:sz="0" w:space="0" w:color="auto"/>
        <w:left w:val="none" w:sz="0" w:space="0" w:color="auto"/>
        <w:bottom w:val="none" w:sz="0" w:space="0" w:color="auto"/>
        <w:right w:val="none" w:sz="0" w:space="0" w:color="auto"/>
      </w:divBdr>
    </w:div>
    <w:div w:id="228854807">
      <w:bodyDiv w:val="1"/>
      <w:marLeft w:val="0"/>
      <w:marRight w:val="0"/>
      <w:marTop w:val="0"/>
      <w:marBottom w:val="0"/>
      <w:divBdr>
        <w:top w:val="none" w:sz="0" w:space="0" w:color="auto"/>
        <w:left w:val="none" w:sz="0" w:space="0" w:color="auto"/>
        <w:bottom w:val="none" w:sz="0" w:space="0" w:color="auto"/>
        <w:right w:val="none" w:sz="0" w:space="0" w:color="auto"/>
      </w:divBdr>
    </w:div>
    <w:div w:id="711155811">
      <w:bodyDiv w:val="1"/>
      <w:marLeft w:val="0"/>
      <w:marRight w:val="0"/>
      <w:marTop w:val="0"/>
      <w:marBottom w:val="0"/>
      <w:divBdr>
        <w:top w:val="none" w:sz="0" w:space="0" w:color="auto"/>
        <w:left w:val="none" w:sz="0" w:space="0" w:color="auto"/>
        <w:bottom w:val="none" w:sz="0" w:space="0" w:color="auto"/>
        <w:right w:val="none" w:sz="0" w:space="0" w:color="auto"/>
      </w:divBdr>
    </w:div>
    <w:div w:id="1227763452">
      <w:bodyDiv w:val="1"/>
      <w:marLeft w:val="0"/>
      <w:marRight w:val="0"/>
      <w:marTop w:val="0"/>
      <w:marBottom w:val="0"/>
      <w:divBdr>
        <w:top w:val="none" w:sz="0" w:space="0" w:color="auto"/>
        <w:left w:val="none" w:sz="0" w:space="0" w:color="auto"/>
        <w:bottom w:val="none" w:sz="0" w:space="0" w:color="auto"/>
        <w:right w:val="none" w:sz="0" w:space="0" w:color="auto"/>
      </w:divBdr>
    </w:div>
    <w:div w:id="1791439398">
      <w:bodyDiv w:val="1"/>
      <w:marLeft w:val="0"/>
      <w:marRight w:val="0"/>
      <w:marTop w:val="0"/>
      <w:marBottom w:val="0"/>
      <w:divBdr>
        <w:top w:val="none" w:sz="0" w:space="0" w:color="auto"/>
        <w:left w:val="none" w:sz="0" w:space="0" w:color="auto"/>
        <w:bottom w:val="none" w:sz="0" w:space="0" w:color="auto"/>
        <w:right w:val="none" w:sz="0" w:space="0" w:color="auto"/>
      </w:divBdr>
    </w:div>
    <w:div w:id="1857380439">
      <w:bodyDiv w:val="1"/>
      <w:marLeft w:val="0"/>
      <w:marRight w:val="0"/>
      <w:marTop w:val="0"/>
      <w:marBottom w:val="0"/>
      <w:divBdr>
        <w:top w:val="none" w:sz="0" w:space="0" w:color="auto"/>
        <w:left w:val="none" w:sz="0" w:space="0" w:color="auto"/>
        <w:bottom w:val="none" w:sz="0" w:space="0" w:color="auto"/>
        <w:right w:val="none" w:sz="0" w:space="0" w:color="auto"/>
      </w:divBdr>
    </w:div>
    <w:div w:id="20736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Factores_cr%C3%ADticos_para_el_%C3%A9xito&amp;action=edit&amp;redlink=1" TargetMode="External"/><Relationship Id="rId3" Type="http://schemas.openxmlformats.org/officeDocument/2006/relationships/styles" Target="styles.xml"/><Relationship Id="rId7" Type="http://schemas.openxmlformats.org/officeDocument/2006/relationships/hyperlink" Target="https://es.wikipedia.org/wiki/Sistemas_de_informaci%C3%B3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Wik17</b:Tag>
    <b:SourceType>InternetSite</b:SourceType>
    <b:Guid>{A9B50FE6-3594-47D5-91EB-BFC5E1A4BD1E}</b:Guid>
    <b:LCID>0</b:LCID>
    <b:Title>Wikipedia</b:Title>
    <b:Year>2017</b:Year>
    <b:Month>septiembre</b:Month>
    <b:Day>24</b:Day>
    <b:YearAccessed>2017</b:YearAccessed>
    <b:MonthAccessed>octubre</b:MonthAccessed>
    <b:DayAccessed>6</b:DayAccessed>
    <b:URL>https://es.wikipedia.org/wiki/Tecnolog%C3%ADa_de_la_informaci%C3%B3n</b:URL>
    <b:RefOrder>1</b:RefOrder>
  </b:Source>
  <b:Source>
    <b:Tag>Wik171</b:Tag>
    <b:SourceType>InternetSite</b:SourceType>
    <b:Guid>{21FF010F-A43D-4080-8381-DDE6ACEC87ED}</b:Guid>
    <b:LCID>0</b:LCID>
    <b:Title>Wikipedia</b:Title>
    <b:Year>2017</b:Year>
    <b:Month>agosto</b:Month>
    <b:Day>26</b:Day>
    <b:YearAccessed>2017</b:YearAccessed>
    <b:MonthAccessed>octubre</b:MonthAccessed>
    <b:DayAccessed>6</b:DayAccessed>
    <b:URL>https://es.wikipedia.org/wiki/Administraci%C3%B3n_de_las_tecnolog%C3%ADas_de_la_informaci%C3%B3n</b:URL>
    <b:RefOrder>2</b:RefOrder>
  </b:Source>
  <b:Source>
    <b:Tag>Gac17</b:Tag>
    <b:SourceType>DocumentFromInternetSite</b:SourceType>
    <b:Guid>{4CFDA83A-4D09-400D-9050-1E402EAFE0FF}</b:Guid>
    <b:LCID>0</b:LCID>
    <b:Author>
      <b:Author>
        <b:NameList>
          <b:Person>
            <b:Last>Venezuela</b:Last>
            <b:First>Gaceta</b:First>
            <b:Middle>Oficial de la República Bolivariana de</b:Middle>
          </b:Person>
        </b:NameList>
      </b:Author>
    </b:Author>
    <b:Title>Wipo</b:Title>
    <b:YearAccessed>2017</b:YearAccessed>
    <b:MonthAccessed>octubre</b:MonthAccessed>
    <b:DayAccessed>6</b:DayAccessed>
    <b:URL>http://www.wipo.int/edocs/lexdocs/laws/es/ve/ve041es.pdf</b:URL>
    <b:RefOrder>3</b:RefOrder>
  </b:Source>
  <b:Source>
    <b:Tag>Wik172</b:Tag>
    <b:SourceType>InternetSite</b:SourceType>
    <b:Guid>{63DC8D9E-C9DD-49DE-9DFD-0A5B6636F300}</b:Guid>
    <b:LCID>0</b:LCID>
    <b:Title>Wikipedia</b:Title>
    <b:Year>2017</b:Year>
    <b:Month>septiembre</b:Month>
    <b:Day>12</b:Day>
    <b:YearAccessed>2017</b:YearAccessed>
    <b:MonthAccessed>octubre</b:MonthAccessed>
    <b:DayAccessed>6</b:DayAccessed>
    <b:URL>https://es.wikipedia.org/wiki/Seguridad_de_la_informaci%C3%B3n</b:URL>
    <b:RefOrder>4</b:RefOrder>
  </b:Source>
</b:Sources>
</file>

<file path=customXml/itemProps1.xml><?xml version="1.0" encoding="utf-8"?>
<ds:datastoreItem xmlns:ds="http://schemas.openxmlformats.org/officeDocument/2006/customXml" ds:itemID="{BC73DCA7-95C6-48DE-9745-2172BB3B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2788</Words>
  <Characters>15334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2017-10-07T01:53:00Z</dcterms:created>
  <dcterms:modified xsi:type="dcterms:W3CDTF">2017-10-07T01:53:00Z</dcterms:modified>
</cp:coreProperties>
</file>