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557"/>
          <w:sz w:val="40"/>
        </w:rPr>
        <w:t>DOKUMENTASI SISTEM SAHABAT HUKUM</w:t>
        <w:br/>
      </w:r>
      <w:r>
        <w:rPr>
          <w:rFonts w:ascii="Arial" w:hAnsi="Arial"/>
          <w:i/>
          <w:color w:val="C9A84C"/>
          <w:sz w:val="24"/>
        </w:rPr>
        <w:t>Struktur Proyek, Navigasi Rute, dan Integrasi Basis Data (Database)</w:t>
      </w:r>
    </w:p>
    <w:p>
      <w:pPr>
        <w:jc w:val="center"/>
      </w:pPr>
      <w:r>
        <w:rPr>
          <w:rFonts w:ascii="Arial" w:hAnsi="Arial"/>
          <w:color w:val="64748B"/>
          <w:sz w:val="19"/>
        </w:rPr>
        <w:t>Aplikasi: Sistem Informasi Manajemen Perkara &amp; Konsultasi Hukum</w:t>
        <w:br/>
        <w:t>Framework: Laravel 10/11 | Basis Data: MySQL</w:t>
        <w:br/>
        <w:t>Tanggal Dokumentasi: September 2026</w:t>
        <w:br/>
      </w:r>
    </w:p>
    <w:p/>
    <w:p>
      <w:pPr>
        <w:pStyle w:val="Heading1"/>
      </w:pPr>
      <w:r>
        <w:rPr>
          <w:b/>
          <w:color w:val="0F2557"/>
        </w:rPr>
        <w:t>1. Pendahuluan &amp; Gambaran Umum</w:t>
      </w:r>
    </w:p>
    <w:p>
      <w:r>
        <w:rPr>
          <w:rFonts w:ascii="Calibri" w:hAnsi="Calibri"/>
          <w:sz w:val="22"/>
        </w:rPr>
        <w:t>Aplikasi Sahabat Hukum dirancang sebagai platform terintegrasi untuk menangani proses advokasi dan konsultasi hukum. Sistem ini menghubungkan Klien yang membutuhkan bantuan hukum, Advokat profesional yang memberikan pendampingan, serta Admin yang mengelola seluruh operasional sistem secara transparan dan terstruktur.</w:t>
      </w:r>
    </w:p>
    <w:p>
      <w:pPr>
        <w:pStyle w:val="Heading1"/>
      </w:pPr>
      <w:r>
        <w:rPr>
          <w:b/>
          <w:color w:val="0F2557"/>
        </w:rPr>
        <w:t>2. Struktur Arsitektur &amp; Direktori Aplikasi</w:t>
      </w:r>
    </w:p>
    <w:p>
      <w:r>
        <w:rPr>
          <w:rFonts w:ascii="Calibri" w:hAnsi="Calibri"/>
          <w:sz w:val="22"/>
        </w:rPr>
        <w:t>Aplikasi menerapkan pola arsitektur Model-View-Controller (MVC) bawaan framework Laravel. Komponen dipisahkan secara rapi untuk memastikan skalabilitas, keamanan, dan kemudahan pemeliharaan kode: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2557"/>
            <w:tcMar>
              <w:top w:w="120" w:type="dxa"/>
              <w:bottom w:w="120" w:type="dxa"/>
              <w:left w:w="150" w:type="dxa"/>
              <w:right w:w="150" w:type="dxa"/>
            </w:tcMar>
          </w:tcPr>
          <w:p>
            <w:r>
              <w:rPr>
                <w:rFonts w:ascii="Arial" w:hAnsi="Arial"/>
                <w:b/>
                <w:color w:val="FFFFFF"/>
                <w:sz w:val="20"/>
              </w:rPr>
              <w:t>Komponen / Lapisan</w:t>
            </w:r>
          </w:p>
        </w:tc>
        <w:tc>
          <w:tcPr>
            <w:tcW w:type="dxa" w:w="3120"/>
            <w:shd w:fill="0F2557"/>
            <w:tcMar>
              <w:top w:w="120" w:type="dxa"/>
              <w:bottom w:w="120" w:type="dxa"/>
              <w:left w:w="150" w:type="dxa"/>
              <w:right w:w="150" w:type="dxa"/>
            </w:tcMar>
          </w:tcPr>
          <w:p>
            <w:r>
              <w:rPr>
                <w:rFonts w:ascii="Arial" w:hAnsi="Arial"/>
                <w:b/>
                <w:color w:val="FFFFFF"/>
                <w:sz w:val="20"/>
              </w:rPr>
              <w:t>Lokasi File / Direktori</w:t>
            </w:r>
          </w:p>
        </w:tc>
        <w:tc>
          <w:tcPr>
            <w:tcW w:type="dxa" w:w="3120"/>
            <w:shd w:fill="0F2557"/>
            <w:tcMar>
              <w:top w:w="120" w:type="dxa"/>
              <w:bottom w:w="120" w:type="dxa"/>
              <w:left w:w="150" w:type="dxa"/>
              <w:right w:w="150" w:type="dxa"/>
            </w:tcMar>
          </w:tcPr>
          <w:p>
            <w:r>
              <w:rPr>
                <w:rFonts w:ascii="Arial" w:hAnsi="Arial"/>
                <w:b/>
                <w:color w:val="FFFFFF"/>
                <w:sz w:val="20"/>
              </w:rPr>
              <w:t>Fungsi &amp; Tanggung Jawab</w:t>
            </w:r>
          </w:p>
        </w:tc>
      </w:tr>
      <w:tr>
        <w:tc>
          <w:tcPr>
            <w:tcW w:type="dxa" w:w="3120"/>
            <w:shd w:fill="F8FAFC"/>
            <w:tcMar>
              <w:top w:w="100" w:type="dxa"/>
              <w:bottom w:w="100" w:type="dxa"/>
              <w:left w:w="150" w:type="dxa"/>
              <w:right w:w="150" w:type="dxa"/>
            </w:tcMar>
          </w:tcPr>
          <w:p>
            <w:r>
              <w:rPr>
                <w:rFonts w:ascii="Calibri" w:hAnsi="Calibri"/>
                <w:b/>
                <w:sz w:val="19"/>
              </w:rPr>
              <w:t>Routing</w:t>
            </w:r>
          </w:p>
        </w:tc>
        <w:tc>
          <w:tcPr>
            <w:tcW w:type="dxa" w:w="3120"/>
            <w:shd w:fill="F8FAFC"/>
            <w:tcMar>
              <w:top w:w="100" w:type="dxa"/>
              <w:bottom w:w="100" w:type="dxa"/>
              <w:left w:w="150" w:type="dxa"/>
              <w:right w:w="150" w:type="dxa"/>
            </w:tcMar>
          </w:tcPr>
          <w:p>
            <w:r>
              <w:rPr>
                <w:rFonts w:ascii="Calibri" w:hAnsi="Calibri"/>
                <w:color w:val="0F2557"/>
                <w:sz w:val="19"/>
              </w:rPr>
              <w:t>routes/web.php</w:t>
            </w:r>
          </w:p>
        </w:tc>
        <w:tc>
          <w:tcPr>
            <w:tcW w:type="dxa" w:w="3120"/>
            <w:shd w:fill="F8FAFC"/>
            <w:tcMar>
              <w:top w:w="100" w:type="dxa"/>
              <w:bottom w:w="100" w:type="dxa"/>
              <w:left w:w="150" w:type="dxa"/>
              <w:right w:w="150" w:type="dxa"/>
            </w:tcMar>
          </w:tcPr>
          <w:p>
            <w:r>
              <w:rPr>
                <w:rFonts w:ascii="Calibri" w:hAnsi="Calibri"/>
                <w:sz w:val="19"/>
              </w:rPr>
              <w:t>Mendefinisikan endpoint URL, pemetaan controller, serta pembatasan akses via middleware guest/auth/role.</w:t>
            </w:r>
          </w:p>
        </w:tc>
      </w:tr>
      <w:tr>
        <w:tc>
          <w:tcPr>
            <w:tcW w:type="dxa" w:w="3120"/>
            <w:shd w:fill="FFFFFF"/>
            <w:tcMar>
              <w:top w:w="100" w:type="dxa"/>
              <w:bottom w:w="100" w:type="dxa"/>
              <w:left w:w="150" w:type="dxa"/>
              <w:right w:w="150" w:type="dxa"/>
            </w:tcMar>
          </w:tcPr>
          <w:p>
            <w:r>
              <w:rPr>
                <w:rFonts w:ascii="Calibri" w:hAnsi="Calibri"/>
                <w:b/>
                <w:sz w:val="19"/>
              </w:rPr>
              <w:t>Controller</w:t>
            </w:r>
          </w:p>
        </w:tc>
        <w:tc>
          <w:tcPr>
            <w:tcW w:type="dxa" w:w="3120"/>
            <w:shd w:fill="FFFFFF"/>
            <w:tcMar>
              <w:top w:w="100" w:type="dxa"/>
              <w:bottom w:w="100" w:type="dxa"/>
              <w:left w:w="150" w:type="dxa"/>
              <w:right w:w="150" w:type="dxa"/>
            </w:tcMar>
          </w:tcPr>
          <w:p>
            <w:r>
              <w:rPr>
                <w:rFonts w:ascii="Calibri" w:hAnsi="Calibri"/>
                <w:color w:val="0F2557"/>
                <w:sz w:val="19"/>
              </w:rPr>
              <w:t>app/Http/Controllers/AuthController.php</w:t>
            </w:r>
          </w:p>
        </w:tc>
        <w:tc>
          <w:tcPr>
            <w:tcW w:type="dxa" w:w="3120"/>
            <w:shd w:fill="FFFFFF"/>
            <w:tcMar>
              <w:top w:w="100" w:type="dxa"/>
              <w:bottom w:w="100" w:type="dxa"/>
              <w:left w:w="150" w:type="dxa"/>
              <w:right w:w="150" w:type="dxa"/>
            </w:tcMar>
          </w:tcPr>
          <w:p>
            <w:r>
              <w:rPr>
                <w:rFonts w:ascii="Calibri" w:hAnsi="Calibri"/>
                <w:sz w:val="19"/>
              </w:rPr>
              <w:t>Mengatur otentikasi: login multi-role, validasi registrasi klien, proteksi status akun, dan logout.</w:t>
            </w:r>
          </w:p>
        </w:tc>
      </w:tr>
      <w:tr>
        <w:tc>
          <w:tcPr>
            <w:tcW w:type="dxa" w:w="3120"/>
            <w:shd w:fill="F8FAFC"/>
            <w:tcMar>
              <w:top w:w="100" w:type="dxa"/>
              <w:bottom w:w="100" w:type="dxa"/>
              <w:left w:w="150" w:type="dxa"/>
              <w:right w:w="150" w:type="dxa"/>
            </w:tcMar>
          </w:tcPr>
          <w:p>
            <w:r>
              <w:rPr>
                <w:rFonts w:ascii="Calibri" w:hAnsi="Calibri"/>
                <w:b/>
                <w:sz w:val="19"/>
              </w:rPr>
              <w:t>Controller</w:t>
            </w:r>
          </w:p>
        </w:tc>
        <w:tc>
          <w:tcPr>
            <w:tcW w:type="dxa" w:w="3120"/>
            <w:shd w:fill="F8FAFC"/>
            <w:tcMar>
              <w:top w:w="100" w:type="dxa"/>
              <w:bottom w:w="100" w:type="dxa"/>
              <w:left w:w="150" w:type="dxa"/>
              <w:right w:w="150" w:type="dxa"/>
            </w:tcMar>
          </w:tcPr>
          <w:p>
            <w:r>
              <w:rPr>
                <w:rFonts w:ascii="Calibri" w:hAnsi="Calibri"/>
                <w:color w:val="0F2557"/>
                <w:sz w:val="19"/>
              </w:rPr>
              <w:t>app/Http/Controllers/ClientController.php</w:t>
            </w:r>
          </w:p>
        </w:tc>
        <w:tc>
          <w:tcPr>
            <w:tcW w:type="dxa" w:w="3120"/>
            <w:shd w:fill="F8FAFC"/>
            <w:tcMar>
              <w:top w:w="100" w:type="dxa"/>
              <w:bottom w:w="100" w:type="dxa"/>
              <w:left w:w="150" w:type="dxa"/>
              <w:right w:w="150" w:type="dxa"/>
            </w:tcMar>
          </w:tcPr>
          <w:p>
            <w:r>
              <w:rPr>
                <w:rFonts w:ascii="Calibri" w:hAnsi="Calibri"/>
                <w:sz w:val="19"/>
              </w:rPr>
              <w:t>Logika portal klien: overview dashboard perkara, pengajuan konsultasi, dan unggah dokumen bukti.</w:t>
            </w:r>
          </w:p>
        </w:tc>
      </w:tr>
      <w:tr>
        <w:tc>
          <w:tcPr>
            <w:tcW w:type="dxa" w:w="3120"/>
            <w:shd w:fill="FFFFFF"/>
            <w:tcMar>
              <w:top w:w="100" w:type="dxa"/>
              <w:bottom w:w="100" w:type="dxa"/>
              <w:left w:w="150" w:type="dxa"/>
              <w:right w:w="150" w:type="dxa"/>
            </w:tcMar>
          </w:tcPr>
          <w:p>
            <w:r>
              <w:rPr>
                <w:rFonts w:ascii="Calibri" w:hAnsi="Calibri"/>
                <w:b/>
                <w:sz w:val="19"/>
              </w:rPr>
              <w:t>Controller</w:t>
            </w:r>
          </w:p>
        </w:tc>
        <w:tc>
          <w:tcPr>
            <w:tcW w:type="dxa" w:w="3120"/>
            <w:shd w:fill="FFFFFF"/>
            <w:tcMar>
              <w:top w:w="100" w:type="dxa"/>
              <w:bottom w:w="100" w:type="dxa"/>
              <w:left w:w="150" w:type="dxa"/>
              <w:right w:w="150" w:type="dxa"/>
            </w:tcMar>
          </w:tcPr>
          <w:p>
            <w:r>
              <w:rPr>
                <w:rFonts w:ascii="Calibri" w:hAnsi="Calibri"/>
                <w:color w:val="0F2557"/>
                <w:sz w:val="19"/>
              </w:rPr>
              <w:t>app/Http/Controllers/AdvokatController.php</w:t>
            </w:r>
          </w:p>
        </w:tc>
        <w:tc>
          <w:tcPr>
            <w:tcW w:type="dxa" w:w="3120"/>
            <w:shd w:fill="FFFFFF"/>
            <w:tcMar>
              <w:top w:w="100" w:type="dxa"/>
              <w:bottom w:w="100" w:type="dxa"/>
              <w:left w:w="150" w:type="dxa"/>
              <w:right w:w="150" w:type="dxa"/>
            </w:tcMar>
          </w:tcPr>
          <w:p>
            <w:r>
              <w:rPr>
                <w:rFonts w:ascii="Calibri" w:hAnsi="Calibri"/>
                <w:sz w:val="19"/>
              </w:rPr>
              <w:t>Logika advokat: penjadwalan &amp; penyelesaian konsultasi, input kronologi/progres perkara, serta verifikasi berkas.</w:t>
            </w:r>
          </w:p>
        </w:tc>
      </w:tr>
      <w:tr>
        <w:tc>
          <w:tcPr>
            <w:tcW w:type="dxa" w:w="3120"/>
            <w:shd w:fill="F8FAFC"/>
            <w:tcMar>
              <w:top w:w="100" w:type="dxa"/>
              <w:bottom w:w="100" w:type="dxa"/>
              <w:left w:w="150" w:type="dxa"/>
              <w:right w:w="150" w:type="dxa"/>
            </w:tcMar>
          </w:tcPr>
          <w:p>
            <w:r>
              <w:rPr>
                <w:rFonts w:ascii="Calibri" w:hAnsi="Calibri"/>
                <w:b/>
                <w:sz w:val="19"/>
              </w:rPr>
              <w:t>Controller</w:t>
            </w:r>
          </w:p>
        </w:tc>
        <w:tc>
          <w:tcPr>
            <w:tcW w:type="dxa" w:w="3120"/>
            <w:shd w:fill="F8FAFC"/>
            <w:tcMar>
              <w:top w:w="100" w:type="dxa"/>
              <w:bottom w:w="100" w:type="dxa"/>
              <w:left w:w="150" w:type="dxa"/>
              <w:right w:w="150" w:type="dxa"/>
            </w:tcMar>
          </w:tcPr>
          <w:p>
            <w:r>
              <w:rPr>
                <w:rFonts w:ascii="Calibri" w:hAnsi="Calibri"/>
                <w:color w:val="0F2557"/>
                <w:sz w:val="19"/>
              </w:rPr>
              <w:t>app/Http/Controllers/AdminController.php</w:t>
            </w:r>
          </w:p>
        </w:tc>
        <w:tc>
          <w:tcPr>
            <w:tcW w:type="dxa" w:w="3120"/>
            <w:shd w:fill="F8FAFC"/>
            <w:tcMar>
              <w:top w:w="100" w:type="dxa"/>
              <w:bottom w:w="100" w:type="dxa"/>
              <w:left w:w="150" w:type="dxa"/>
              <w:right w:w="150" w:type="dxa"/>
            </w:tcMar>
          </w:tcPr>
          <w:p>
            <w:r>
              <w:rPr>
                <w:rFonts w:ascii="Calibri" w:hAnsi="Calibri"/>
                <w:sz w:val="19"/>
              </w:rPr>
              <w:t>Logika manajemen terpusat: statistik global, pengelolaan data advokat/klien, rekap laporan &amp; basis pengetahuan.</w:t>
            </w:r>
          </w:p>
        </w:tc>
      </w:tr>
      <w:tr>
        <w:tc>
          <w:tcPr>
            <w:tcW w:type="dxa" w:w="3120"/>
            <w:shd w:fill="FFFFFF"/>
            <w:tcMar>
              <w:top w:w="100" w:type="dxa"/>
              <w:bottom w:w="100" w:type="dxa"/>
              <w:left w:w="150" w:type="dxa"/>
              <w:right w:w="150" w:type="dxa"/>
            </w:tcMar>
          </w:tcPr>
          <w:p>
            <w:r>
              <w:rPr>
                <w:rFonts w:ascii="Calibri" w:hAnsi="Calibri"/>
                <w:b/>
                <w:sz w:val="19"/>
              </w:rPr>
              <w:t>Middleware</w:t>
            </w:r>
          </w:p>
        </w:tc>
        <w:tc>
          <w:tcPr>
            <w:tcW w:type="dxa" w:w="3120"/>
            <w:shd w:fill="FFFFFF"/>
            <w:tcMar>
              <w:top w:w="100" w:type="dxa"/>
              <w:bottom w:w="100" w:type="dxa"/>
              <w:left w:w="150" w:type="dxa"/>
              <w:right w:w="150" w:type="dxa"/>
            </w:tcMar>
          </w:tcPr>
          <w:p>
            <w:r>
              <w:rPr>
                <w:rFonts w:ascii="Calibri" w:hAnsi="Calibri"/>
                <w:color w:val="0F2557"/>
                <w:sz w:val="19"/>
              </w:rPr>
              <w:t>app/Http/Middleware/RoleMiddleware.php</w:t>
            </w:r>
          </w:p>
        </w:tc>
        <w:tc>
          <w:tcPr>
            <w:tcW w:type="dxa" w:w="3120"/>
            <w:shd w:fill="FFFFFF"/>
            <w:tcMar>
              <w:top w:w="100" w:type="dxa"/>
              <w:bottom w:w="100" w:type="dxa"/>
              <w:left w:w="150" w:type="dxa"/>
              <w:right w:w="150" w:type="dxa"/>
            </w:tcMar>
          </w:tcPr>
          <w:p>
            <w:r>
              <w:rPr>
                <w:rFonts w:ascii="Calibri" w:hAnsi="Calibri"/>
                <w:sz w:val="19"/>
              </w:rPr>
              <w:t>Memeriksa role pengguna aktif (admin, advokat, klien). Menolak akses jika role tidak sesuai.</w:t>
            </w:r>
          </w:p>
        </w:tc>
      </w:tr>
      <w:tr>
        <w:tc>
          <w:tcPr>
            <w:tcW w:type="dxa" w:w="3120"/>
            <w:shd w:fill="F8FAFC"/>
            <w:tcMar>
              <w:top w:w="100" w:type="dxa"/>
              <w:bottom w:w="100" w:type="dxa"/>
              <w:left w:w="150" w:type="dxa"/>
              <w:right w:w="150" w:type="dxa"/>
            </w:tcMar>
          </w:tcPr>
          <w:p>
            <w:r>
              <w:rPr>
                <w:rFonts w:ascii="Calibri" w:hAnsi="Calibri"/>
                <w:b/>
                <w:sz w:val="19"/>
              </w:rPr>
              <w:t>Middleware</w:t>
            </w:r>
          </w:p>
        </w:tc>
        <w:tc>
          <w:tcPr>
            <w:tcW w:type="dxa" w:w="3120"/>
            <w:shd w:fill="F8FAFC"/>
            <w:tcMar>
              <w:top w:w="100" w:type="dxa"/>
              <w:bottom w:w="100" w:type="dxa"/>
              <w:left w:w="150" w:type="dxa"/>
              <w:right w:w="150" w:type="dxa"/>
            </w:tcMar>
          </w:tcPr>
          <w:p>
            <w:r>
              <w:rPr>
                <w:rFonts w:ascii="Calibri" w:hAnsi="Calibri"/>
                <w:color w:val="0F2557"/>
                <w:sz w:val="19"/>
              </w:rPr>
              <w:t>app/Http/Middleware/RedirectIfAuthenticated.php</w:t>
            </w:r>
          </w:p>
        </w:tc>
        <w:tc>
          <w:tcPr>
            <w:tcW w:type="dxa" w:w="3120"/>
            <w:shd w:fill="F8FAFC"/>
            <w:tcMar>
              <w:top w:w="100" w:type="dxa"/>
              <w:bottom w:w="100" w:type="dxa"/>
              <w:left w:w="150" w:type="dxa"/>
              <w:right w:w="150" w:type="dxa"/>
            </w:tcMar>
          </w:tcPr>
          <w:p>
            <w:r>
              <w:rPr>
                <w:rFonts w:ascii="Calibri" w:hAnsi="Calibri"/>
                <w:sz w:val="19"/>
              </w:rPr>
              <w:t>Mengarahkan otomatis pengguna yang sudah login ke dashboard masing-masing jika mencoba akses login/register.</w:t>
            </w:r>
          </w:p>
        </w:tc>
      </w:tr>
      <w:tr>
        <w:tc>
          <w:tcPr>
            <w:tcW w:type="dxa" w:w="3120"/>
            <w:shd w:fill="FFFFFF"/>
            <w:tcMar>
              <w:top w:w="100" w:type="dxa"/>
              <w:bottom w:w="100" w:type="dxa"/>
              <w:left w:w="150" w:type="dxa"/>
              <w:right w:w="150" w:type="dxa"/>
            </w:tcMar>
          </w:tcPr>
          <w:p>
            <w:r>
              <w:rPr>
                <w:rFonts w:ascii="Calibri" w:hAnsi="Calibri"/>
                <w:b/>
                <w:sz w:val="19"/>
              </w:rPr>
              <w:t>Model (ORM)</w:t>
            </w:r>
          </w:p>
        </w:tc>
        <w:tc>
          <w:tcPr>
            <w:tcW w:type="dxa" w:w="3120"/>
            <w:shd w:fill="FFFFFF"/>
            <w:tcMar>
              <w:top w:w="100" w:type="dxa"/>
              <w:bottom w:w="100" w:type="dxa"/>
              <w:left w:w="150" w:type="dxa"/>
              <w:right w:w="150" w:type="dxa"/>
            </w:tcMar>
          </w:tcPr>
          <w:p>
            <w:r>
              <w:rPr>
                <w:rFonts w:ascii="Calibri" w:hAnsi="Calibri"/>
                <w:color w:val="0F2557"/>
                <w:sz w:val="19"/>
              </w:rPr>
              <w:t>app/Models/*.php</w:t>
            </w:r>
          </w:p>
        </w:tc>
        <w:tc>
          <w:tcPr>
            <w:tcW w:type="dxa" w:w="3120"/>
            <w:shd w:fill="FFFFFF"/>
            <w:tcMar>
              <w:top w:w="100" w:type="dxa"/>
              <w:bottom w:w="100" w:type="dxa"/>
              <w:left w:w="150" w:type="dxa"/>
              <w:right w:w="150" w:type="dxa"/>
            </w:tcMar>
          </w:tcPr>
          <w:p>
            <w:r>
              <w:rPr>
                <w:rFonts w:ascii="Calibri" w:hAnsi="Calibri"/>
                <w:sz w:val="19"/>
              </w:rPr>
              <w:t>Representasi tabel database dan pemetaan relasi antar data (User, LegalCase, Consultation, Document, dll).</w:t>
            </w:r>
          </w:p>
        </w:tc>
      </w:tr>
      <w:tr>
        <w:tc>
          <w:tcPr>
            <w:tcW w:type="dxa" w:w="3120"/>
            <w:shd w:fill="F8FAFC"/>
            <w:tcMar>
              <w:top w:w="100" w:type="dxa"/>
              <w:bottom w:w="100" w:type="dxa"/>
              <w:left w:w="150" w:type="dxa"/>
              <w:right w:w="150" w:type="dxa"/>
            </w:tcMar>
          </w:tcPr>
          <w:p>
            <w:r>
              <w:rPr>
                <w:rFonts w:ascii="Calibri" w:hAnsi="Calibri"/>
                <w:b/>
                <w:sz w:val="19"/>
              </w:rPr>
              <w:t>View (Blade)</w:t>
            </w:r>
          </w:p>
        </w:tc>
        <w:tc>
          <w:tcPr>
            <w:tcW w:type="dxa" w:w="3120"/>
            <w:shd w:fill="F8FAFC"/>
            <w:tcMar>
              <w:top w:w="100" w:type="dxa"/>
              <w:bottom w:w="100" w:type="dxa"/>
              <w:left w:w="150" w:type="dxa"/>
              <w:right w:w="150" w:type="dxa"/>
            </w:tcMar>
          </w:tcPr>
          <w:p>
            <w:r>
              <w:rPr>
                <w:rFonts w:ascii="Calibri" w:hAnsi="Calibri"/>
                <w:color w:val="0F2557"/>
                <w:sz w:val="19"/>
              </w:rPr>
              <w:t>resources/views/auth/</w:t>
            </w:r>
          </w:p>
        </w:tc>
        <w:tc>
          <w:tcPr>
            <w:tcW w:type="dxa" w:w="3120"/>
            <w:shd w:fill="F8FAFC"/>
            <w:tcMar>
              <w:top w:w="100" w:type="dxa"/>
              <w:bottom w:w="100" w:type="dxa"/>
              <w:left w:w="150" w:type="dxa"/>
              <w:right w:w="150" w:type="dxa"/>
            </w:tcMar>
          </w:tcPr>
          <w:p>
            <w:r>
              <w:rPr>
                <w:rFonts w:ascii="Calibri" w:hAnsi="Calibri"/>
                <w:sz w:val="19"/>
              </w:rPr>
              <w:t>Tampilan antarmuka Login (login.blade.php) dan Pendaftaran Klien (register.blade.php).</w:t>
            </w:r>
          </w:p>
        </w:tc>
      </w:tr>
      <w:tr>
        <w:tc>
          <w:tcPr>
            <w:tcW w:type="dxa" w:w="3120"/>
            <w:shd w:fill="FFFFFF"/>
            <w:tcMar>
              <w:top w:w="100" w:type="dxa"/>
              <w:bottom w:w="100" w:type="dxa"/>
              <w:left w:w="150" w:type="dxa"/>
              <w:right w:w="150" w:type="dxa"/>
            </w:tcMar>
          </w:tcPr>
          <w:p>
            <w:r>
              <w:rPr>
                <w:rFonts w:ascii="Calibri" w:hAnsi="Calibri"/>
                <w:b/>
                <w:sz w:val="19"/>
              </w:rPr>
              <w:t>View (Blade)</w:t>
            </w:r>
          </w:p>
        </w:tc>
        <w:tc>
          <w:tcPr>
            <w:tcW w:type="dxa" w:w="3120"/>
            <w:shd w:fill="FFFFFF"/>
            <w:tcMar>
              <w:top w:w="100" w:type="dxa"/>
              <w:bottom w:w="100" w:type="dxa"/>
              <w:left w:w="150" w:type="dxa"/>
              <w:right w:w="150" w:type="dxa"/>
            </w:tcMar>
          </w:tcPr>
          <w:p>
            <w:r>
              <w:rPr>
                <w:rFonts w:ascii="Calibri" w:hAnsi="Calibri"/>
                <w:color w:val="0F2557"/>
                <w:sz w:val="19"/>
              </w:rPr>
              <w:t>resources/views/klien/</w:t>
            </w:r>
          </w:p>
        </w:tc>
        <w:tc>
          <w:tcPr>
            <w:tcW w:type="dxa" w:w="3120"/>
            <w:shd w:fill="FFFFFF"/>
            <w:tcMar>
              <w:top w:w="100" w:type="dxa"/>
              <w:bottom w:w="100" w:type="dxa"/>
              <w:left w:w="150" w:type="dxa"/>
              <w:right w:w="150" w:type="dxa"/>
            </w:tcMar>
          </w:tcPr>
          <w:p>
            <w:r>
              <w:rPr>
                <w:rFonts w:ascii="Calibri" w:hAnsi="Calibri"/>
                <w:sz w:val="19"/>
              </w:rPr>
              <w:t>Tampilan dashboard klien, riwayat konsultasi, serta tracking progres perkara.</w:t>
            </w:r>
          </w:p>
        </w:tc>
      </w:tr>
      <w:tr>
        <w:tc>
          <w:tcPr>
            <w:tcW w:type="dxa" w:w="3120"/>
            <w:shd w:fill="F8FAFC"/>
            <w:tcMar>
              <w:top w:w="100" w:type="dxa"/>
              <w:bottom w:w="100" w:type="dxa"/>
              <w:left w:w="150" w:type="dxa"/>
              <w:right w:w="150" w:type="dxa"/>
            </w:tcMar>
          </w:tcPr>
          <w:p>
            <w:r>
              <w:rPr>
                <w:rFonts w:ascii="Calibri" w:hAnsi="Calibri"/>
                <w:b/>
                <w:sz w:val="19"/>
              </w:rPr>
              <w:t>View (Blade)</w:t>
            </w:r>
          </w:p>
        </w:tc>
        <w:tc>
          <w:tcPr>
            <w:tcW w:type="dxa" w:w="3120"/>
            <w:shd w:fill="F8FAFC"/>
            <w:tcMar>
              <w:top w:w="100" w:type="dxa"/>
              <w:bottom w:w="100" w:type="dxa"/>
              <w:left w:w="150" w:type="dxa"/>
              <w:right w:w="150" w:type="dxa"/>
            </w:tcMar>
          </w:tcPr>
          <w:p>
            <w:r>
              <w:rPr>
                <w:rFonts w:ascii="Calibri" w:hAnsi="Calibri"/>
                <w:color w:val="0F2557"/>
                <w:sz w:val="19"/>
              </w:rPr>
              <w:t>resources/views/advokat/</w:t>
            </w:r>
          </w:p>
        </w:tc>
        <w:tc>
          <w:tcPr>
            <w:tcW w:type="dxa" w:w="3120"/>
            <w:shd w:fill="F8FAFC"/>
            <w:tcMar>
              <w:top w:w="100" w:type="dxa"/>
              <w:bottom w:w="100" w:type="dxa"/>
              <w:left w:w="150" w:type="dxa"/>
              <w:right w:w="150" w:type="dxa"/>
            </w:tcMar>
          </w:tcPr>
          <w:p>
            <w:r>
              <w:rPr>
                <w:rFonts w:ascii="Calibri" w:hAnsi="Calibri"/>
                <w:sz w:val="19"/>
              </w:rPr>
              <w:t>Tampilan portal kerja advokat, daftar perkara aktif, verifikasi dokumen, dan jadwal temu.</w:t>
            </w:r>
          </w:p>
        </w:tc>
      </w:tr>
      <w:tr>
        <w:tc>
          <w:tcPr>
            <w:tcW w:type="dxa" w:w="3120"/>
            <w:shd w:fill="FFFFFF"/>
            <w:tcMar>
              <w:top w:w="100" w:type="dxa"/>
              <w:bottom w:w="100" w:type="dxa"/>
              <w:left w:w="150" w:type="dxa"/>
              <w:right w:w="150" w:type="dxa"/>
            </w:tcMar>
          </w:tcPr>
          <w:p>
            <w:r>
              <w:rPr>
                <w:rFonts w:ascii="Calibri" w:hAnsi="Calibri"/>
                <w:b/>
                <w:sz w:val="19"/>
              </w:rPr>
              <w:t>View (Blade)</w:t>
            </w:r>
          </w:p>
        </w:tc>
        <w:tc>
          <w:tcPr>
            <w:tcW w:type="dxa" w:w="3120"/>
            <w:shd w:fill="FFFFFF"/>
            <w:tcMar>
              <w:top w:w="100" w:type="dxa"/>
              <w:bottom w:w="100" w:type="dxa"/>
              <w:left w:w="150" w:type="dxa"/>
              <w:right w:w="150" w:type="dxa"/>
            </w:tcMar>
          </w:tcPr>
          <w:p>
            <w:r>
              <w:rPr>
                <w:rFonts w:ascii="Calibri" w:hAnsi="Calibri"/>
                <w:color w:val="0F2557"/>
                <w:sz w:val="19"/>
              </w:rPr>
              <w:t>resources/views/admin/</w:t>
            </w:r>
          </w:p>
        </w:tc>
        <w:tc>
          <w:tcPr>
            <w:tcW w:type="dxa" w:w="3120"/>
            <w:shd w:fill="FFFFFF"/>
            <w:tcMar>
              <w:top w:w="100" w:type="dxa"/>
              <w:bottom w:w="100" w:type="dxa"/>
              <w:left w:w="150" w:type="dxa"/>
              <w:right w:w="150" w:type="dxa"/>
            </w:tcMar>
          </w:tcPr>
          <w:p>
            <w:r>
              <w:rPr>
                <w:rFonts w:ascii="Calibri" w:hAnsi="Calibri"/>
                <w:sz w:val="19"/>
              </w:rPr>
              <w:t>Panel kendali admin untuk administrasi akun, manajemen advokat, dan laporan berkala.</w:t>
            </w:r>
          </w:p>
        </w:tc>
      </w:tr>
    </w:tbl>
    <w:p/>
    <w:p>
      <w:pPr>
        <w:pStyle w:val="Heading1"/>
      </w:pPr>
      <w:r>
        <w:rPr>
          <w:b/>
          <w:color w:val="0F2557"/>
        </w:rPr>
        <w:t>3. Alur Navigasi &amp; Hak Akses Rute</w:t>
      </w:r>
    </w:p>
    <w:p>
      <w:r>
        <w:rPr>
          <w:rFonts w:ascii="Calibri" w:hAnsi="Calibri"/>
          <w:sz w:val="22"/>
        </w:rPr>
        <w:t>Sistem navigasi dikelompokkan dengan sangat ketat berdasarkan hak akses pengguna (Role-Based Access Control / RBAC). Berikut adalah rincian pemetaan alur navigasi dari awal hingga portal kerja masing-masing role: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2557"/>
            <w:tcMar>
              <w:top w:w="120" w:type="dxa"/>
              <w:bottom w:w="120" w:type="dxa"/>
              <w:left w:w="150" w:type="dxa"/>
              <w:right w:w="150" w:type="dxa"/>
            </w:tcMar>
          </w:tcPr>
          <w:p>
            <w:r>
              <w:rPr>
                <w:rFonts w:ascii="Arial" w:hAnsi="Arial"/>
                <w:b/>
                <w:color w:val="FFFFFF"/>
                <w:sz w:val="20"/>
              </w:rPr>
              <w:t>Kelompok Rute</w:t>
            </w:r>
          </w:p>
        </w:tc>
        <w:tc>
          <w:tcPr>
            <w:tcW w:type="dxa" w:w="2340"/>
            <w:shd w:fill="0F2557"/>
            <w:tcMar>
              <w:top w:w="120" w:type="dxa"/>
              <w:bottom w:w="120" w:type="dxa"/>
              <w:left w:w="150" w:type="dxa"/>
              <w:right w:w="150" w:type="dxa"/>
            </w:tcMar>
          </w:tcPr>
          <w:p>
            <w:r>
              <w:rPr>
                <w:rFonts w:ascii="Arial" w:hAnsi="Arial"/>
                <w:b/>
                <w:color w:val="FFFFFF"/>
                <w:sz w:val="20"/>
              </w:rPr>
              <w:t>URL Endpoint</w:t>
            </w:r>
          </w:p>
        </w:tc>
        <w:tc>
          <w:tcPr>
            <w:tcW w:type="dxa" w:w="2340"/>
            <w:shd w:fill="0F2557"/>
            <w:tcMar>
              <w:top w:w="120" w:type="dxa"/>
              <w:bottom w:w="120" w:type="dxa"/>
              <w:left w:w="150" w:type="dxa"/>
              <w:right w:w="150" w:type="dxa"/>
            </w:tcMar>
          </w:tcPr>
          <w:p>
            <w:r>
              <w:rPr>
                <w:rFonts w:ascii="Arial" w:hAnsi="Arial"/>
                <w:b/>
                <w:color w:val="FFFFFF"/>
                <w:sz w:val="20"/>
              </w:rPr>
              <w:t>Metode</w:t>
            </w:r>
          </w:p>
        </w:tc>
        <w:tc>
          <w:tcPr>
            <w:tcW w:type="dxa" w:w="2340"/>
            <w:shd w:fill="0F2557"/>
            <w:tcMar>
              <w:top w:w="120" w:type="dxa"/>
              <w:bottom w:w="120" w:type="dxa"/>
              <w:left w:w="150" w:type="dxa"/>
              <w:right w:w="150" w:type="dxa"/>
            </w:tcMar>
          </w:tcPr>
          <w:p>
            <w:r>
              <w:rPr>
                <w:rFonts w:ascii="Arial" w:hAnsi="Arial"/>
                <w:b/>
                <w:color w:val="FFFFFF"/>
                <w:sz w:val="20"/>
              </w:rPr>
              <w:t>Tujuan &amp; Alur Kerja</w:t>
            </w:r>
          </w:p>
        </w:tc>
      </w:tr>
      <w:tr>
        <w:tc>
          <w:tcPr>
            <w:tcW w:type="dxa" w:w="2340"/>
            <w:shd w:fill="F8FAFC"/>
            <w:tcMar>
              <w:top w:w="80" w:type="dxa"/>
              <w:bottom w:w="80" w:type="dxa"/>
              <w:left w:w="120" w:type="dxa"/>
              <w:right w:w="120" w:type="dxa"/>
            </w:tcMar>
          </w:tcPr>
          <w:p>
            <w:r>
              <w:rPr>
                <w:rFonts w:ascii="Calibri" w:hAnsi="Calibri"/>
                <w:b/>
                <w:sz w:val="18"/>
              </w:rPr>
              <w:t>Guest / Publik</w:t>
            </w:r>
          </w:p>
        </w:tc>
        <w:tc>
          <w:tcPr>
            <w:tcW w:type="dxa" w:w="2340"/>
            <w:shd w:fill="F8FAFC"/>
            <w:tcMar>
              <w:top w:w="80" w:type="dxa"/>
              <w:bottom w:w="80" w:type="dxa"/>
              <w:left w:w="120" w:type="dxa"/>
              <w:right w:w="120" w:type="dxa"/>
            </w:tcMar>
          </w:tcPr>
          <w:p>
            <w:r>
              <w:rPr>
                <w:rFonts w:ascii="Calibri" w:hAnsi="Calibri"/>
                <w:color w:val="0F2557"/>
                <w:sz w:val="18"/>
              </w:rPr>
              <w:t>/</w:t>
            </w:r>
          </w:p>
        </w:tc>
        <w:tc>
          <w:tcPr>
            <w:tcW w:type="dxa" w:w="2340"/>
            <w:shd w:fill="F8FAFC"/>
            <w:tcMar>
              <w:top w:w="80" w:type="dxa"/>
              <w:bottom w:w="80" w:type="dxa"/>
              <w:left w:w="120" w:type="dxa"/>
              <w:right w:w="120" w:type="dxa"/>
            </w:tcMar>
          </w:tcPr>
          <w:p>
            <w:r>
              <w:rPr>
                <w:rFonts w:ascii="Calibri" w:hAnsi="Calibri"/>
                <w:b/>
                <w:sz w:val="18"/>
              </w:rPr>
              <w:t>GET</w:t>
            </w:r>
          </w:p>
        </w:tc>
        <w:tc>
          <w:tcPr>
            <w:tcW w:type="dxa" w:w="2340"/>
            <w:shd w:fill="F8FAFC"/>
            <w:tcMar>
              <w:top w:w="80" w:type="dxa"/>
              <w:bottom w:w="80" w:type="dxa"/>
              <w:left w:w="120" w:type="dxa"/>
              <w:right w:w="120" w:type="dxa"/>
            </w:tcMar>
          </w:tcPr>
          <w:p>
            <w:r>
              <w:rPr>
                <w:rFonts w:ascii="Calibri" w:hAnsi="Calibri"/>
                <w:sz w:val="18"/>
              </w:rPr>
              <w:t>Mengarahkan otomatis (redirect) ke halaman /login.</w:t>
            </w:r>
          </w:p>
        </w:tc>
      </w:tr>
      <w:tr>
        <w:tc>
          <w:tcPr>
            <w:tcW w:type="dxa" w:w="2340"/>
            <w:shd w:fill="FFFFFF"/>
            <w:tcMar>
              <w:top w:w="80" w:type="dxa"/>
              <w:bottom w:w="80" w:type="dxa"/>
              <w:left w:w="120" w:type="dxa"/>
              <w:right w:w="120" w:type="dxa"/>
            </w:tcMar>
          </w:tcPr>
          <w:p>
            <w:r>
              <w:rPr>
                <w:rFonts w:ascii="Calibri" w:hAnsi="Calibri"/>
                <w:b/>
                <w:sz w:val="18"/>
              </w:rPr>
              <w:t>Guest / Publik</w:t>
            </w:r>
          </w:p>
        </w:tc>
        <w:tc>
          <w:tcPr>
            <w:tcW w:type="dxa" w:w="2340"/>
            <w:shd w:fill="FFFFFF"/>
            <w:tcMar>
              <w:top w:w="80" w:type="dxa"/>
              <w:bottom w:w="80" w:type="dxa"/>
              <w:left w:w="120" w:type="dxa"/>
              <w:right w:w="120" w:type="dxa"/>
            </w:tcMar>
          </w:tcPr>
          <w:p>
            <w:r>
              <w:rPr>
                <w:rFonts w:ascii="Calibri" w:hAnsi="Calibri"/>
                <w:color w:val="0F2557"/>
                <w:sz w:val="18"/>
              </w:rPr>
              <w:t>/login</w:t>
            </w:r>
          </w:p>
        </w:tc>
        <w:tc>
          <w:tcPr>
            <w:tcW w:type="dxa" w:w="2340"/>
            <w:shd w:fill="FFFFFF"/>
            <w:tcMar>
              <w:top w:w="80" w:type="dxa"/>
              <w:bottom w:w="80" w:type="dxa"/>
              <w:left w:w="120" w:type="dxa"/>
              <w:right w:w="120" w:type="dxa"/>
            </w:tcMar>
          </w:tcPr>
          <w:p>
            <w:r>
              <w:rPr>
                <w:rFonts w:ascii="Calibri" w:hAnsi="Calibri"/>
                <w:b/>
                <w:sz w:val="18"/>
              </w:rPr>
              <w:t>GET / POST</w:t>
            </w:r>
          </w:p>
        </w:tc>
        <w:tc>
          <w:tcPr>
            <w:tcW w:type="dxa" w:w="2340"/>
            <w:shd w:fill="FFFFFF"/>
            <w:tcMar>
              <w:top w:w="80" w:type="dxa"/>
              <w:bottom w:w="80" w:type="dxa"/>
              <w:left w:w="120" w:type="dxa"/>
              <w:right w:w="120" w:type="dxa"/>
            </w:tcMar>
          </w:tcPr>
          <w:p>
            <w:r>
              <w:rPr>
                <w:rFonts w:ascii="Calibri" w:hAnsi="Calibri"/>
                <w:sz w:val="18"/>
              </w:rPr>
              <w:t>Menampilkan form login &amp; memproses kredensial masuk sesuai peran.</w:t>
            </w:r>
          </w:p>
        </w:tc>
      </w:tr>
      <w:tr>
        <w:tc>
          <w:tcPr>
            <w:tcW w:type="dxa" w:w="2340"/>
            <w:shd w:fill="F8FAFC"/>
            <w:tcMar>
              <w:top w:w="80" w:type="dxa"/>
              <w:bottom w:w="80" w:type="dxa"/>
              <w:left w:w="120" w:type="dxa"/>
              <w:right w:w="120" w:type="dxa"/>
            </w:tcMar>
          </w:tcPr>
          <w:p>
            <w:r>
              <w:rPr>
                <w:rFonts w:ascii="Calibri" w:hAnsi="Calibri"/>
                <w:b/>
                <w:sz w:val="18"/>
              </w:rPr>
              <w:t>Guest / Publik</w:t>
            </w:r>
          </w:p>
        </w:tc>
        <w:tc>
          <w:tcPr>
            <w:tcW w:type="dxa" w:w="2340"/>
            <w:shd w:fill="F8FAFC"/>
            <w:tcMar>
              <w:top w:w="80" w:type="dxa"/>
              <w:bottom w:w="80" w:type="dxa"/>
              <w:left w:w="120" w:type="dxa"/>
              <w:right w:w="120" w:type="dxa"/>
            </w:tcMar>
          </w:tcPr>
          <w:p>
            <w:r>
              <w:rPr>
                <w:rFonts w:ascii="Calibri" w:hAnsi="Calibri"/>
                <w:color w:val="0F2557"/>
                <w:sz w:val="18"/>
              </w:rPr>
              <w:t>/register</w:t>
            </w:r>
          </w:p>
        </w:tc>
        <w:tc>
          <w:tcPr>
            <w:tcW w:type="dxa" w:w="2340"/>
            <w:shd w:fill="F8FAFC"/>
            <w:tcMar>
              <w:top w:w="80" w:type="dxa"/>
              <w:bottom w:w="80" w:type="dxa"/>
              <w:left w:w="120" w:type="dxa"/>
              <w:right w:w="120" w:type="dxa"/>
            </w:tcMar>
          </w:tcPr>
          <w:p>
            <w:r>
              <w:rPr>
                <w:rFonts w:ascii="Calibri" w:hAnsi="Calibri"/>
                <w:b/>
                <w:sz w:val="18"/>
              </w:rPr>
              <w:t>GET / POST</w:t>
            </w:r>
          </w:p>
        </w:tc>
        <w:tc>
          <w:tcPr>
            <w:tcW w:type="dxa" w:w="2340"/>
            <w:shd w:fill="F8FAFC"/>
            <w:tcMar>
              <w:top w:w="80" w:type="dxa"/>
              <w:bottom w:w="80" w:type="dxa"/>
              <w:left w:w="120" w:type="dxa"/>
              <w:right w:w="120" w:type="dxa"/>
            </w:tcMar>
          </w:tcPr>
          <w:p>
            <w:r>
              <w:rPr>
                <w:rFonts w:ascii="Calibri" w:hAnsi="Calibri"/>
                <w:sz w:val="18"/>
              </w:rPr>
              <w:t>Pendaftaran mandiri Klien. Setelah berhasil, diarahkan ke halaman login dengan notifikasi sukses.</w:t>
            </w:r>
          </w:p>
        </w:tc>
      </w:tr>
      <w:tr>
        <w:tc>
          <w:tcPr>
            <w:tcW w:type="dxa" w:w="2340"/>
            <w:shd w:fill="FFFFFF"/>
            <w:tcMar>
              <w:top w:w="80" w:type="dxa"/>
              <w:bottom w:w="80" w:type="dxa"/>
              <w:left w:w="120" w:type="dxa"/>
              <w:right w:w="120" w:type="dxa"/>
            </w:tcMar>
          </w:tcPr>
          <w:p>
            <w:r>
              <w:rPr>
                <w:rFonts w:ascii="Calibri" w:hAnsi="Calibri"/>
                <w:b/>
                <w:sz w:val="18"/>
              </w:rPr>
              <w:t>Auth Umum</w:t>
            </w:r>
          </w:p>
        </w:tc>
        <w:tc>
          <w:tcPr>
            <w:tcW w:type="dxa" w:w="2340"/>
            <w:shd w:fill="FFFFFF"/>
            <w:tcMar>
              <w:top w:w="80" w:type="dxa"/>
              <w:bottom w:w="80" w:type="dxa"/>
              <w:left w:w="120" w:type="dxa"/>
              <w:right w:w="120" w:type="dxa"/>
            </w:tcMar>
          </w:tcPr>
          <w:p>
            <w:r>
              <w:rPr>
                <w:rFonts w:ascii="Calibri" w:hAnsi="Calibri"/>
                <w:color w:val="0F2557"/>
                <w:sz w:val="18"/>
              </w:rPr>
              <w:t>/logout</w:t>
            </w:r>
          </w:p>
        </w:tc>
        <w:tc>
          <w:tcPr>
            <w:tcW w:type="dxa" w:w="2340"/>
            <w:shd w:fill="FFFFFF"/>
            <w:tcMar>
              <w:top w:w="80" w:type="dxa"/>
              <w:bottom w:w="80" w:type="dxa"/>
              <w:left w:w="120" w:type="dxa"/>
              <w:right w:w="120" w:type="dxa"/>
            </w:tcMar>
          </w:tcPr>
          <w:p>
            <w:r>
              <w:rPr>
                <w:rFonts w:ascii="Calibri" w:hAnsi="Calibri"/>
                <w:b/>
                <w:sz w:val="18"/>
              </w:rPr>
              <w:t>POST</w:t>
            </w:r>
          </w:p>
        </w:tc>
        <w:tc>
          <w:tcPr>
            <w:tcW w:type="dxa" w:w="2340"/>
            <w:shd w:fill="FFFFFF"/>
            <w:tcMar>
              <w:top w:w="80" w:type="dxa"/>
              <w:bottom w:w="80" w:type="dxa"/>
              <w:left w:w="120" w:type="dxa"/>
              <w:right w:w="120" w:type="dxa"/>
            </w:tcMar>
          </w:tcPr>
          <w:p>
            <w:r>
              <w:rPr>
                <w:rFonts w:ascii="Calibri" w:hAnsi="Calibri"/>
                <w:sz w:val="18"/>
              </w:rPr>
              <w:t>Mengakhiri session login dan mengembalikan pengguna ke form login.</w:t>
            </w:r>
          </w:p>
        </w:tc>
      </w:tr>
      <w:tr>
        <w:tc>
          <w:tcPr>
            <w:tcW w:type="dxa" w:w="2340"/>
            <w:shd w:fill="F8FAFC"/>
            <w:tcMar>
              <w:top w:w="80" w:type="dxa"/>
              <w:bottom w:w="80" w:type="dxa"/>
              <w:left w:w="120" w:type="dxa"/>
              <w:right w:w="120" w:type="dxa"/>
            </w:tcMar>
          </w:tcPr>
          <w:p>
            <w:r>
              <w:rPr>
                <w:rFonts w:ascii="Calibri" w:hAnsi="Calibri"/>
                <w:b/>
                <w:sz w:val="18"/>
              </w:rPr>
              <w:t>Portal Klien</w:t>
            </w:r>
          </w:p>
        </w:tc>
        <w:tc>
          <w:tcPr>
            <w:tcW w:type="dxa" w:w="2340"/>
            <w:shd w:fill="F8FAFC"/>
            <w:tcMar>
              <w:top w:w="80" w:type="dxa"/>
              <w:bottom w:w="80" w:type="dxa"/>
              <w:left w:w="120" w:type="dxa"/>
              <w:right w:w="120" w:type="dxa"/>
            </w:tcMar>
          </w:tcPr>
          <w:p>
            <w:r>
              <w:rPr>
                <w:rFonts w:ascii="Calibri" w:hAnsi="Calibri"/>
                <w:color w:val="0F2557"/>
                <w:sz w:val="18"/>
              </w:rPr>
              <w:t>/klien</w:t>
            </w:r>
          </w:p>
        </w:tc>
        <w:tc>
          <w:tcPr>
            <w:tcW w:type="dxa" w:w="2340"/>
            <w:shd w:fill="F8FAFC"/>
            <w:tcMar>
              <w:top w:w="80" w:type="dxa"/>
              <w:bottom w:w="80" w:type="dxa"/>
              <w:left w:w="120" w:type="dxa"/>
              <w:right w:w="120" w:type="dxa"/>
            </w:tcMar>
          </w:tcPr>
          <w:p>
            <w:r>
              <w:rPr>
                <w:rFonts w:ascii="Calibri" w:hAnsi="Calibri"/>
                <w:b/>
                <w:sz w:val="18"/>
              </w:rPr>
              <w:t>GET</w:t>
            </w:r>
          </w:p>
        </w:tc>
        <w:tc>
          <w:tcPr>
            <w:tcW w:type="dxa" w:w="2340"/>
            <w:shd w:fill="F8FAFC"/>
            <w:tcMar>
              <w:top w:w="80" w:type="dxa"/>
              <w:bottom w:w="80" w:type="dxa"/>
              <w:left w:w="120" w:type="dxa"/>
              <w:right w:w="120" w:type="dxa"/>
            </w:tcMar>
          </w:tcPr>
          <w:p>
            <w:r>
              <w:rPr>
                <w:rFonts w:ascii="Calibri" w:hAnsi="Calibri"/>
                <w:sz w:val="18"/>
              </w:rPr>
              <w:t>Dashboard utama klien: ringkasan statistik perkara, konsultasi, &amp; status dokumen.</w:t>
            </w:r>
          </w:p>
        </w:tc>
      </w:tr>
      <w:tr>
        <w:tc>
          <w:tcPr>
            <w:tcW w:type="dxa" w:w="2340"/>
            <w:shd w:fill="FFFFFF"/>
            <w:tcMar>
              <w:top w:w="80" w:type="dxa"/>
              <w:bottom w:w="80" w:type="dxa"/>
              <w:left w:w="120" w:type="dxa"/>
              <w:right w:w="120" w:type="dxa"/>
            </w:tcMar>
          </w:tcPr>
          <w:p>
            <w:r>
              <w:rPr>
                <w:rFonts w:ascii="Calibri" w:hAnsi="Calibri"/>
                <w:b/>
                <w:sz w:val="18"/>
              </w:rPr>
              <w:t>Portal Klien</w:t>
            </w:r>
          </w:p>
        </w:tc>
        <w:tc>
          <w:tcPr>
            <w:tcW w:type="dxa" w:w="2340"/>
            <w:shd w:fill="FFFFFF"/>
            <w:tcMar>
              <w:top w:w="80" w:type="dxa"/>
              <w:bottom w:w="80" w:type="dxa"/>
              <w:left w:w="120" w:type="dxa"/>
              <w:right w:w="120" w:type="dxa"/>
            </w:tcMar>
          </w:tcPr>
          <w:p>
            <w:r>
              <w:rPr>
                <w:rFonts w:ascii="Calibri" w:hAnsi="Calibri"/>
                <w:color w:val="0F2557"/>
                <w:sz w:val="18"/>
              </w:rPr>
              <w:t>/klien/konsultasi</w:t>
            </w:r>
          </w:p>
        </w:tc>
        <w:tc>
          <w:tcPr>
            <w:tcW w:type="dxa" w:w="2340"/>
            <w:shd w:fill="FFFFFF"/>
            <w:tcMar>
              <w:top w:w="80" w:type="dxa"/>
              <w:bottom w:w="80" w:type="dxa"/>
              <w:left w:w="120" w:type="dxa"/>
              <w:right w:w="120" w:type="dxa"/>
            </w:tcMar>
          </w:tcPr>
          <w:p>
            <w:r>
              <w:rPr>
                <w:rFonts w:ascii="Calibri" w:hAnsi="Calibri"/>
                <w:b/>
                <w:sz w:val="18"/>
              </w:rPr>
              <w:t>GET / POST</w:t>
            </w:r>
          </w:p>
        </w:tc>
        <w:tc>
          <w:tcPr>
            <w:tcW w:type="dxa" w:w="2340"/>
            <w:shd w:fill="FFFFFF"/>
            <w:tcMar>
              <w:top w:w="80" w:type="dxa"/>
              <w:bottom w:w="80" w:type="dxa"/>
              <w:left w:w="120" w:type="dxa"/>
              <w:right w:w="120" w:type="dxa"/>
            </w:tcMar>
          </w:tcPr>
          <w:p>
            <w:r>
              <w:rPr>
                <w:rFonts w:ascii="Calibri" w:hAnsi="Calibri"/>
                <w:sz w:val="18"/>
              </w:rPr>
              <w:t>Melihat daftar riwayat konsultasi dan mengirim formulir konsultasi baru.</w:t>
            </w:r>
          </w:p>
        </w:tc>
      </w:tr>
      <w:tr>
        <w:tc>
          <w:tcPr>
            <w:tcW w:type="dxa" w:w="2340"/>
            <w:shd w:fill="F8FAFC"/>
            <w:tcMar>
              <w:top w:w="80" w:type="dxa"/>
              <w:bottom w:w="80" w:type="dxa"/>
              <w:left w:w="120" w:type="dxa"/>
              <w:right w:w="120" w:type="dxa"/>
            </w:tcMar>
          </w:tcPr>
          <w:p>
            <w:r>
              <w:rPr>
                <w:rFonts w:ascii="Calibri" w:hAnsi="Calibri"/>
                <w:b/>
                <w:sz w:val="18"/>
              </w:rPr>
              <w:t>Portal Klien</w:t>
            </w:r>
          </w:p>
        </w:tc>
        <w:tc>
          <w:tcPr>
            <w:tcW w:type="dxa" w:w="2340"/>
            <w:shd w:fill="F8FAFC"/>
            <w:tcMar>
              <w:top w:w="80" w:type="dxa"/>
              <w:bottom w:w="80" w:type="dxa"/>
              <w:left w:w="120" w:type="dxa"/>
              <w:right w:w="120" w:type="dxa"/>
            </w:tcMar>
          </w:tcPr>
          <w:p>
            <w:r>
              <w:rPr>
                <w:rFonts w:ascii="Calibri" w:hAnsi="Calibri"/>
                <w:color w:val="0F2557"/>
                <w:sz w:val="18"/>
              </w:rPr>
              <w:t>/klien/konsultasi/{id}</w:t>
            </w:r>
          </w:p>
        </w:tc>
        <w:tc>
          <w:tcPr>
            <w:tcW w:type="dxa" w:w="2340"/>
            <w:shd w:fill="F8FAFC"/>
            <w:tcMar>
              <w:top w:w="80" w:type="dxa"/>
              <w:bottom w:w="80" w:type="dxa"/>
              <w:left w:w="120" w:type="dxa"/>
              <w:right w:w="120" w:type="dxa"/>
            </w:tcMar>
          </w:tcPr>
          <w:p>
            <w:r>
              <w:rPr>
                <w:rFonts w:ascii="Calibri" w:hAnsi="Calibri"/>
                <w:b/>
                <w:sz w:val="18"/>
              </w:rPr>
              <w:t>GET</w:t>
            </w:r>
          </w:p>
        </w:tc>
        <w:tc>
          <w:tcPr>
            <w:tcW w:type="dxa" w:w="2340"/>
            <w:shd w:fill="F8FAFC"/>
            <w:tcMar>
              <w:top w:w="80" w:type="dxa"/>
              <w:bottom w:w="80" w:type="dxa"/>
              <w:left w:w="120" w:type="dxa"/>
              <w:right w:w="120" w:type="dxa"/>
            </w:tcMar>
          </w:tcPr>
          <w:p>
            <w:r>
              <w:rPr>
                <w:rFonts w:ascii="Calibri" w:hAnsi="Calibri"/>
                <w:sz w:val="18"/>
              </w:rPr>
              <w:t>Melihat detail agenda konsultasi yang diajukan beserta status jadwalnya.</w:t>
            </w:r>
          </w:p>
        </w:tc>
      </w:tr>
      <w:tr>
        <w:tc>
          <w:tcPr>
            <w:tcW w:type="dxa" w:w="2340"/>
            <w:shd w:fill="FFFFFF"/>
            <w:tcMar>
              <w:top w:w="80" w:type="dxa"/>
              <w:bottom w:w="80" w:type="dxa"/>
              <w:left w:w="120" w:type="dxa"/>
              <w:right w:w="120" w:type="dxa"/>
            </w:tcMar>
          </w:tcPr>
          <w:p>
            <w:r>
              <w:rPr>
                <w:rFonts w:ascii="Calibri" w:hAnsi="Calibri"/>
                <w:b/>
                <w:sz w:val="18"/>
              </w:rPr>
              <w:t>Portal Klien</w:t>
            </w:r>
          </w:p>
        </w:tc>
        <w:tc>
          <w:tcPr>
            <w:tcW w:type="dxa" w:w="2340"/>
            <w:shd w:fill="FFFFFF"/>
            <w:tcMar>
              <w:top w:w="80" w:type="dxa"/>
              <w:bottom w:w="80" w:type="dxa"/>
              <w:left w:w="120" w:type="dxa"/>
              <w:right w:w="120" w:type="dxa"/>
            </w:tcMar>
          </w:tcPr>
          <w:p>
            <w:r>
              <w:rPr>
                <w:rFonts w:ascii="Calibri" w:hAnsi="Calibri"/>
                <w:color w:val="0F2557"/>
                <w:sz w:val="18"/>
              </w:rPr>
              <w:t>/klien/perkara</w:t>
            </w:r>
          </w:p>
        </w:tc>
        <w:tc>
          <w:tcPr>
            <w:tcW w:type="dxa" w:w="2340"/>
            <w:shd w:fill="FFFFFF"/>
            <w:tcMar>
              <w:top w:w="80" w:type="dxa"/>
              <w:bottom w:w="80" w:type="dxa"/>
              <w:left w:w="120" w:type="dxa"/>
              <w:right w:w="120" w:type="dxa"/>
            </w:tcMar>
          </w:tcPr>
          <w:p>
            <w:r>
              <w:rPr>
                <w:rFonts w:ascii="Calibri" w:hAnsi="Calibri"/>
                <w:b/>
                <w:sz w:val="18"/>
              </w:rPr>
              <w:t>GET</w:t>
            </w:r>
          </w:p>
        </w:tc>
        <w:tc>
          <w:tcPr>
            <w:tcW w:type="dxa" w:w="2340"/>
            <w:shd w:fill="FFFFFF"/>
            <w:tcMar>
              <w:top w:w="80" w:type="dxa"/>
              <w:bottom w:w="80" w:type="dxa"/>
              <w:left w:w="120" w:type="dxa"/>
              <w:right w:w="120" w:type="dxa"/>
            </w:tcMar>
          </w:tcPr>
          <w:p>
            <w:r>
              <w:rPr>
                <w:rFonts w:ascii="Calibri" w:hAnsi="Calibri"/>
                <w:sz w:val="18"/>
              </w:rPr>
              <w:t>Daftar seluruh perkara yang sedang aktif maupun telah selesai didampingi.</w:t>
            </w:r>
          </w:p>
        </w:tc>
      </w:tr>
      <w:tr>
        <w:tc>
          <w:tcPr>
            <w:tcW w:type="dxa" w:w="2340"/>
            <w:shd w:fill="F8FAFC"/>
            <w:tcMar>
              <w:top w:w="80" w:type="dxa"/>
              <w:bottom w:w="80" w:type="dxa"/>
              <w:left w:w="120" w:type="dxa"/>
              <w:right w:w="120" w:type="dxa"/>
            </w:tcMar>
          </w:tcPr>
          <w:p>
            <w:r>
              <w:rPr>
                <w:rFonts w:ascii="Calibri" w:hAnsi="Calibri"/>
                <w:b/>
                <w:sz w:val="18"/>
              </w:rPr>
              <w:t>Portal Klien</w:t>
            </w:r>
          </w:p>
        </w:tc>
        <w:tc>
          <w:tcPr>
            <w:tcW w:type="dxa" w:w="2340"/>
            <w:shd w:fill="F8FAFC"/>
            <w:tcMar>
              <w:top w:w="80" w:type="dxa"/>
              <w:bottom w:w="80" w:type="dxa"/>
              <w:left w:w="120" w:type="dxa"/>
              <w:right w:w="120" w:type="dxa"/>
            </w:tcMar>
          </w:tcPr>
          <w:p>
            <w:r>
              <w:rPr>
                <w:rFonts w:ascii="Calibri" w:hAnsi="Calibri"/>
                <w:color w:val="0F2557"/>
                <w:sz w:val="18"/>
              </w:rPr>
              <w:t>/klien/perkara/{id}</w:t>
            </w:r>
          </w:p>
        </w:tc>
        <w:tc>
          <w:tcPr>
            <w:tcW w:type="dxa" w:w="2340"/>
            <w:shd w:fill="F8FAFC"/>
            <w:tcMar>
              <w:top w:w="80" w:type="dxa"/>
              <w:bottom w:w="80" w:type="dxa"/>
              <w:left w:w="120" w:type="dxa"/>
              <w:right w:w="120" w:type="dxa"/>
            </w:tcMar>
          </w:tcPr>
          <w:p>
            <w:r>
              <w:rPr>
                <w:rFonts w:ascii="Calibri" w:hAnsi="Calibri"/>
                <w:b/>
                <w:sz w:val="18"/>
              </w:rPr>
              <w:t>GET</w:t>
            </w:r>
          </w:p>
        </w:tc>
        <w:tc>
          <w:tcPr>
            <w:tcW w:type="dxa" w:w="2340"/>
            <w:shd w:fill="F8FAFC"/>
            <w:tcMar>
              <w:top w:w="80" w:type="dxa"/>
              <w:bottom w:w="80" w:type="dxa"/>
              <w:left w:w="120" w:type="dxa"/>
              <w:right w:w="120" w:type="dxa"/>
            </w:tcMar>
          </w:tcPr>
          <w:p>
            <w:r>
              <w:rPr>
                <w:rFonts w:ascii="Calibri" w:hAnsi="Calibri"/>
                <w:sz w:val="18"/>
              </w:rPr>
              <w:t>Detail perkara: kronologi, timeline sidang/mediasi, dan daftar dokumen perkara.</w:t>
            </w:r>
          </w:p>
        </w:tc>
      </w:tr>
      <w:tr>
        <w:tc>
          <w:tcPr>
            <w:tcW w:type="dxa" w:w="2340"/>
            <w:shd w:fill="FFFFFF"/>
            <w:tcMar>
              <w:top w:w="80" w:type="dxa"/>
              <w:bottom w:w="80" w:type="dxa"/>
              <w:left w:w="120" w:type="dxa"/>
              <w:right w:w="120" w:type="dxa"/>
            </w:tcMar>
          </w:tcPr>
          <w:p>
            <w:r>
              <w:rPr>
                <w:rFonts w:ascii="Calibri" w:hAnsi="Calibri"/>
                <w:b/>
                <w:sz w:val="18"/>
              </w:rPr>
              <w:t>Portal Klien</w:t>
            </w:r>
          </w:p>
        </w:tc>
        <w:tc>
          <w:tcPr>
            <w:tcW w:type="dxa" w:w="2340"/>
            <w:shd w:fill="FFFFFF"/>
            <w:tcMar>
              <w:top w:w="80" w:type="dxa"/>
              <w:bottom w:w="80" w:type="dxa"/>
              <w:left w:w="120" w:type="dxa"/>
              <w:right w:w="120" w:type="dxa"/>
            </w:tcMar>
          </w:tcPr>
          <w:p>
            <w:r>
              <w:rPr>
                <w:rFonts w:ascii="Calibri" w:hAnsi="Calibri"/>
                <w:color w:val="0F2557"/>
                <w:sz w:val="18"/>
              </w:rPr>
              <w:t>/klien/dokumen/{id}/upload</w:t>
            </w:r>
          </w:p>
        </w:tc>
        <w:tc>
          <w:tcPr>
            <w:tcW w:type="dxa" w:w="2340"/>
            <w:shd w:fill="FFFFFF"/>
            <w:tcMar>
              <w:top w:w="80" w:type="dxa"/>
              <w:bottom w:w="80" w:type="dxa"/>
              <w:left w:w="120" w:type="dxa"/>
              <w:right w:w="120" w:type="dxa"/>
            </w:tcMar>
          </w:tcPr>
          <w:p>
            <w:r>
              <w:rPr>
                <w:rFonts w:ascii="Calibri" w:hAnsi="Calibri"/>
                <w:b/>
                <w:sz w:val="18"/>
              </w:rPr>
              <w:t>POST</w:t>
            </w:r>
          </w:p>
        </w:tc>
        <w:tc>
          <w:tcPr>
            <w:tcW w:type="dxa" w:w="2340"/>
            <w:shd w:fill="FFFFFF"/>
            <w:tcMar>
              <w:top w:w="80" w:type="dxa"/>
              <w:bottom w:w="80" w:type="dxa"/>
              <w:left w:w="120" w:type="dxa"/>
              <w:right w:w="120" w:type="dxa"/>
            </w:tcMar>
          </w:tcPr>
          <w:p>
            <w:r>
              <w:rPr>
                <w:rFonts w:ascii="Calibri" w:hAnsi="Calibri"/>
                <w:sz w:val="18"/>
              </w:rPr>
              <w:t>Mengunggah berkas dokumen bukti atau identitas yang diminta advokat.</w:t>
            </w:r>
          </w:p>
        </w:tc>
      </w:tr>
      <w:tr>
        <w:tc>
          <w:tcPr>
            <w:tcW w:type="dxa" w:w="2340"/>
            <w:shd w:fill="F8FAFC"/>
            <w:tcMar>
              <w:top w:w="80" w:type="dxa"/>
              <w:bottom w:w="80" w:type="dxa"/>
              <w:left w:w="120" w:type="dxa"/>
              <w:right w:w="120" w:type="dxa"/>
            </w:tcMar>
          </w:tcPr>
          <w:p>
            <w:r>
              <w:rPr>
                <w:rFonts w:ascii="Calibri" w:hAnsi="Calibri"/>
                <w:b/>
                <w:sz w:val="18"/>
              </w:rPr>
              <w:t>Portal Advokat</w:t>
            </w:r>
          </w:p>
        </w:tc>
        <w:tc>
          <w:tcPr>
            <w:tcW w:type="dxa" w:w="2340"/>
            <w:shd w:fill="F8FAFC"/>
            <w:tcMar>
              <w:top w:w="80" w:type="dxa"/>
              <w:bottom w:w="80" w:type="dxa"/>
              <w:left w:w="120" w:type="dxa"/>
              <w:right w:w="120" w:type="dxa"/>
            </w:tcMar>
          </w:tcPr>
          <w:p>
            <w:r>
              <w:rPr>
                <w:rFonts w:ascii="Calibri" w:hAnsi="Calibri"/>
                <w:color w:val="0F2557"/>
                <w:sz w:val="18"/>
              </w:rPr>
              <w:t>/advokat</w:t>
            </w:r>
          </w:p>
        </w:tc>
        <w:tc>
          <w:tcPr>
            <w:tcW w:type="dxa" w:w="2340"/>
            <w:shd w:fill="F8FAFC"/>
            <w:tcMar>
              <w:top w:w="80" w:type="dxa"/>
              <w:bottom w:w="80" w:type="dxa"/>
              <w:left w:w="120" w:type="dxa"/>
              <w:right w:w="120" w:type="dxa"/>
            </w:tcMar>
          </w:tcPr>
          <w:p>
            <w:r>
              <w:rPr>
                <w:rFonts w:ascii="Calibri" w:hAnsi="Calibri"/>
                <w:b/>
                <w:sz w:val="18"/>
              </w:rPr>
              <w:t>GET</w:t>
            </w:r>
          </w:p>
        </w:tc>
        <w:tc>
          <w:tcPr>
            <w:tcW w:type="dxa" w:w="2340"/>
            <w:shd w:fill="F8FAFC"/>
            <w:tcMar>
              <w:top w:w="80" w:type="dxa"/>
              <w:bottom w:w="80" w:type="dxa"/>
              <w:left w:w="120" w:type="dxa"/>
              <w:right w:w="120" w:type="dxa"/>
            </w:tcMar>
          </w:tcPr>
          <w:p>
            <w:r>
              <w:rPr>
                <w:rFonts w:ascii="Calibri" w:hAnsi="Calibri"/>
                <w:sz w:val="18"/>
              </w:rPr>
              <w:t>Dashboard advokat: total perkara yang ditangani dan jadwal sidang/konsultasi terdekat.</w:t>
            </w:r>
          </w:p>
        </w:tc>
      </w:tr>
      <w:tr>
        <w:tc>
          <w:tcPr>
            <w:tcW w:type="dxa" w:w="2340"/>
            <w:shd w:fill="FFFFFF"/>
            <w:tcMar>
              <w:top w:w="80" w:type="dxa"/>
              <w:bottom w:w="80" w:type="dxa"/>
              <w:left w:w="120" w:type="dxa"/>
              <w:right w:w="120" w:type="dxa"/>
            </w:tcMar>
          </w:tcPr>
          <w:p>
            <w:r>
              <w:rPr>
                <w:rFonts w:ascii="Calibri" w:hAnsi="Calibri"/>
                <w:b/>
                <w:sz w:val="18"/>
              </w:rPr>
              <w:t>Portal Advokat</w:t>
            </w:r>
          </w:p>
        </w:tc>
        <w:tc>
          <w:tcPr>
            <w:tcW w:type="dxa" w:w="2340"/>
            <w:shd w:fill="FFFFFF"/>
            <w:tcMar>
              <w:top w:w="80" w:type="dxa"/>
              <w:bottom w:w="80" w:type="dxa"/>
              <w:left w:w="120" w:type="dxa"/>
              <w:right w:w="120" w:type="dxa"/>
            </w:tcMar>
          </w:tcPr>
          <w:p>
            <w:r>
              <w:rPr>
                <w:rFonts w:ascii="Calibri" w:hAnsi="Calibri"/>
                <w:color w:val="0F2557"/>
                <w:sz w:val="18"/>
              </w:rPr>
              <w:t>/advokat/konsultasi</w:t>
            </w:r>
          </w:p>
        </w:tc>
        <w:tc>
          <w:tcPr>
            <w:tcW w:type="dxa" w:w="2340"/>
            <w:shd w:fill="FFFFFF"/>
            <w:tcMar>
              <w:top w:w="80" w:type="dxa"/>
              <w:bottom w:w="80" w:type="dxa"/>
              <w:left w:w="120" w:type="dxa"/>
              <w:right w:w="120" w:type="dxa"/>
            </w:tcMar>
          </w:tcPr>
          <w:p>
            <w:r>
              <w:rPr>
                <w:rFonts w:ascii="Calibri" w:hAnsi="Calibri"/>
                <w:b/>
                <w:sz w:val="18"/>
              </w:rPr>
              <w:t>GET</w:t>
            </w:r>
          </w:p>
        </w:tc>
        <w:tc>
          <w:tcPr>
            <w:tcW w:type="dxa" w:w="2340"/>
            <w:shd w:fill="FFFFFF"/>
            <w:tcMar>
              <w:top w:w="80" w:type="dxa"/>
              <w:bottom w:w="80" w:type="dxa"/>
              <w:left w:w="120" w:type="dxa"/>
              <w:right w:w="120" w:type="dxa"/>
            </w:tcMar>
          </w:tcPr>
          <w:p>
            <w:r>
              <w:rPr>
                <w:rFonts w:ascii="Calibri" w:hAnsi="Calibri"/>
                <w:sz w:val="18"/>
              </w:rPr>
              <w:t>Daftar permohonan konsultasi dari klien.</w:t>
            </w:r>
          </w:p>
        </w:tc>
      </w:tr>
      <w:tr>
        <w:tc>
          <w:tcPr>
            <w:tcW w:type="dxa" w:w="2340"/>
            <w:shd w:fill="F8FAFC"/>
            <w:tcMar>
              <w:top w:w="80" w:type="dxa"/>
              <w:bottom w:w="80" w:type="dxa"/>
              <w:left w:w="120" w:type="dxa"/>
              <w:right w:w="120" w:type="dxa"/>
            </w:tcMar>
          </w:tcPr>
          <w:p>
            <w:r>
              <w:rPr>
                <w:rFonts w:ascii="Calibri" w:hAnsi="Calibri"/>
                <w:b/>
                <w:sz w:val="18"/>
              </w:rPr>
              <w:t>Portal Advokat</w:t>
            </w:r>
          </w:p>
        </w:tc>
        <w:tc>
          <w:tcPr>
            <w:tcW w:type="dxa" w:w="2340"/>
            <w:shd w:fill="F8FAFC"/>
            <w:tcMar>
              <w:top w:w="80" w:type="dxa"/>
              <w:bottom w:w="80" w:type="dxa"/>
              <w:left w:w="120" w:type="dxa"/>
              <w:right w:w="120" w:type="dxa"/>
            </w:tcMar>
          </w:tcPr>
          <w:p>
            <w:r>
              <w:rPr>
                <w:rFonts w:ascii="Calibri" w:hAnsi="Calibri"/>
                <w:color w:val="0F2557"/>
                <w:sz w:val="18"/>
              </w:rPr>
              <w:t>/advokat/konsultasi/{id}/jadwalkan</w:t>
            </w:r>
          </w:p>
        </w:tc>
        <w:tc>
          <w:tcPr>
            <w:tcW w:type="dxa" w:w="2340"/>
            <w:shd w:fill="F8FAFC"/>
            <w:tcMar>
              <w:top w:w="80" w:type="dxa"/>
              <w:bottom w:w="80" w:type="dxa"/>
              <w:left w:w="120" w:type="dxa"/>
              <w:right w:w="120" w:type="dxa"/>
            </w:tcMar>
          </w:tcPr>
          <w:p>
            <w:r>
              <w:rPr>
                <w:rFonts w:ascii="Calibri" w:hAnsi="Calibri"/>
                <w:b/>
                <w:sz w:val="18"/>
              </w:rPr>
              <w:t>POST</w:t>
            </w:r>
          </w:p>
        </w:tc>
        <w:tc>
          <w:tcPr>
            <w:tcW w:type="dxa" w:w="2340"/>
            <w:shd w:fill="F8FAFC"/>
            <w:tcMar>
              <w:top w:w="80" w:type="dxa"/>
              <w:bottom w:w="80" w:type="dxa"/>
              <w:left w:w="120" w:type="dxa"/>
              <w:right w:w="120" w:type="dxa"/>
            </w:tcMar>
          </w:tcPr>
          <w:p>
            <w:r>
              <w:rPr>
                <w:rFonts w:ascii="Calibri" w:hAnsi="Calibri"/>
                <w:sz w:val="18"/>
              </w:rPr>
              <w:t>Advokat menentukan waktu temu / jadwal konsultasi dengan klien.</w:t>
            </w:r>
          </w:p>
        </w:tc>
      </w:tr>
      <w:tr>
        <w:tc>
          <w:tcPr>
            <w:tcW w:type="dxa" w:w="2340"/>
            <w:shd w:fill="FFFFFF"/>
            <w:tcMar>
              <w:top w:w="80" w:type="dxa"/>
              <w:bottom w:w="80" w:type="dxa"/>
              <w:left w:w="120" w:type="dxa"/>
              <w:right w:w="120" w:type="dxa"/>
            </w:tcMar>
          </w:tcPr>
          <w:p>
            <w:r>
              <w:rPr>
                <w:rFonts w:ascii="Calibri" w:hAnsi="Calibri"/>
                <w:b/>
                <w:sz w:val="18"/>
              </w:rPr>
              <w:t>Portal Advokat</w:t>
            </w:r>
          </w:p>
        </w:tc>
        <w:tc>
          <w:tcPr>
            <w:tcW w:type="dxa" w:w="2340"/>
            <w:shd w:fill="FFFFFF"/>
            <w:tcMar>
              <w:top w:w="80" w:type="dxa"/>
              <w:bottom w:w="80" w:type="dxa"/>
              <w:left w:w="120" w:type="dxa"/>
              <w:right w:w="120" w:type="dxa"/>
            </w:tcMar>
          </w:tcPr>
          <w:p>
            <w:r>
              <w:rPr>
                <w:rFonts w:ascii="Calibri" w:hAnsi="Calibri"/>
                <w:color w:val="0F2557"/>
                <w:sz w:val="18"/>
              </w:rPr>
              <w:t>/advokat/konsultasi/{id}/selesai</w:t>
            </w:r>
          </w:p>
        </w:tc>
        <w:tc>
          <w:tcPr>
            <w:tcW w:type="dxa" w:w="2340"/>
            <w:shd w:fill="FFFFFF"/>
            <w:tcMar>
              <w:top w:w="80" w:type="dxa"/>
              <w:bottom w:w="80" w:type="dxa"/>
              <w:left w:w="120" w:type="dxa"/>
              <w:right w:w="120" w:type="dxa"/>
            </w:tcMar>
          </w:tcPr>
          <w:p>
            <w:r>
              <w:rPr>
                <w:rFonts w:ascii="Calibri" w:hAnsi="Calibri"/>
                <w:b/>
                <w:sz w:val="18"/>
              </w:rPr>
              <w:t>POST</w:t>
            </w:r>
          </w:p>
        </w:tc>
        <w:tc>
          <w:tcPr>
            <w:tcW w:type="dxa" w:w="2340"/>
            <w:shd w:fill="FFFFFF"/>
            <w:tcMar>
              <w:top w:w="80" w:type="dxa"/>
              <w:bottom w:w="80" w:type="dxa"/>
              <w:left w:w="120" w:type="dxa"/>
              <w:right w:w="120" w:type="dxa"/>
            </w:tcMar>
          </w:tcPr>
          <w:p>
            <w:r>
              <w:rPr>
                <w:rFonts w:ascii="Calibri" w:hAnsi="Calibri"/>
                <w:sz w:val="18"/>
              </w:rPr>
              <w:t>Menandai sesi konsultasi telah selesai dilaksanakan.</w:t>
            </w:r>
          </w:p>
        </w:tc>
      </w:tr>
      <w:tr>
        <w:tc>
          <w:tcPr>
            <w:tcW w:type="dxa" w:w="2340"/>
            <w:shd w:fill="F8FAFC"/>
            <w:tcMar>
              <w:top w:w="80" w:type="dxa"/>
              <w:bottom w:w="80" w:type="dxa"/>
              <w:left w:w="120" w:type="dxa"/>
              <w:right w:w="120" w:type="dxa"/>
            </w:tcMar>
          </w:tcPr>
          <w:p>
            <w:r>
              <w:rPr>
                <w:rFonts w:ascii="Calibri" w:hAnsi="Calibri"/>
                <w:b/>
                <w:sz w:val="18"/>
              </w:rPr>
              <w:t>Portal Advokat</w:t>
            </w:r>
          </w:p>
        </w:tc>
        <w:tc>
          <w:tcPr>
            <w:tcW w:type="dxa" w:w="2340"/>
            <w:shd w:fill="F8FAFC"/>
            <w:tcMar>
              <w:top w:w="80" w:type="dxa"/>
              <w:bottom w:w="80" w:type="dxa"/>
              <w:left w:w="120" w:type="dxa"/>
              <w:right w:w="120" w:type="dxa"/>
            </w:tcMar>
          </w:tcPr>
          <w:p>
            <w:r>
              <w:rPr>
                <w:rFonts w:ascii="Calibri" w:hAnsi="Calibri"/>
                <w:color w:val="0F2557"/>
                <w:sz w:val="18"/>
              </w:rPr>
              <w:t>/advokat/perkara</w:t>
            </w:r>
          </w:p>
        </w:tc>
        <w:tc>
          <w:tcPr>
            <w:tcW w:type="dxa" w:w="2340"/>
            <w:shd w:fill="F8FAFC"/>
            <w:tcMar>
              <w:top w:w="80" w:type="dxa"/>
              <w:bottom w:w="80" w:type="dxa"/>
              <w:left w:w="120" w:type="dxa"/>
              <w:right w:w="120" w:type="dxa"/>
            </w:tcMar>
          </w:tcPr>
          <w:p>
            <w:r>
              <w:rPr>
                <w:rFonts w:ascii="Calibri" w:hAnsi="Calibri"/>
                <w:b/>
                <w:sz w:val="18"/>
              </w:rPr>
              <w:t>GET / POST</w:t>
            </w:r>
          </w:p>
        </w:tc>
        <w:tc>
          <w:tcPr>
            <w:tcW w:type="dxa" w:w="2340"/>
            <w:shd w:fill="F8FAFC"/>
            <w:tcMar>
              <w:top w:w="80" w:type="dxa"/>
              <w:bottom w:w="80" w:type="dxa"/>
              <w:left w:w="120" w:type="dxa"/>
              <w:right w:w="120" w:type="dxa"/>
            </w:tcMar>
          </w:tcPr>
          <w:p>
            <w:r>
              <w:rPr>
                <w:rFonts w:ascii="Calibri" w:hAnsi="Calibri"/>
                <w:sz w:val="18"/>
              </w:rPr>
              <w:t>Daftar perkara yang ditangani advokat dan pendaftaran perkara baru.</w:t>
            </w:r>
          </w:p>
        </w:tc>
      </w:tr>
      <w:tr>
        <w:tc>
          <w:tcPr>
            <w:tcW w:type="dxa" w:w="2340"/>
            <w:shd w:fill="FFFFFF"/>
            <w:tcMar>
              <w:top w:w="80" w:type="dxa"/>
              <w:bottom w:w="80" w:type="dxa"/>
              <w:left w:w="120" w:type="dxa"/>
              <w:right w:w="120" w:type="dxa"/>
            </w:tcMar>
          </w:tcPr>
          <w:p>
            <w:r>
              <w:rPr>
                <w:rFonts w:ascii="Calibri" w:hAnsi="Calibri"/>
                <w:b/>
                <w:sz w:val="18"/>
              </w:rPr>
              <w:t>Portal Advokat</w:t>
            </w:r>
          </w:p>
        </w:tc>
        <w:tc>
          <w:tcPr>
            <w:tcW w:type="dxa" w:w="2340"/>
            <w:shd w:fill="FFFFFF"/>
            <w:tcMar>
              <w:top w:w="80" w:type="dxa"/>
              <w:bottom w:w="80" w:type="dxa"/>
              <w:left w:w="120" w:type="dxa"/>
              <w:right w:w="120" w:type="dxa"/>
            </w:tcMar>
          </w:tcPr>
          <w:p>
            <w:r>
              <w:rPr>
                <w:rFonts w:ascii="Calibri" w:hAnsi="Calibri"/>
                <w:color w:val="0F2557"/>
                <w:sz w:val="18"/>
              </w:rPr>
              <w:t>/advokat/perkara/{id}/perkembangan</w:t>
            </w:r>
          </w:p>
        </w:tc>
        <w:tc>
          <w:tcPr>
            <w:tcW w:type="dxa" w:w="2340"/>
            <w:shd w:fill="FFFFFF"/>
            <w:tcMar>
              <w:top w:w="80" w:type="dxa"/>
              <w:bottom w:w="80" w:type="dxa"/>
              <w:left w:w="120" w:type="dxa"/>
              <w:right w:w="120" w:type="dxa"/>
            </w:tcMar>
          </w:tcPr>
          <w:p>
            <w:r>
              <w:rPr>
                <w:rFonts w:ascii="Calibri" w:hAnsi="Calibri"/>
                <w:b/>
                <w:sz w:val="18"/>
              </w:rPr>
              <w:t>POST</w:t>
            </w:r>
          </w:p>
        </w:tc>
        <w:tc>
          <w:tcPr>
            <w:tcW w:type="dxa" w:w="2340"/>
            <w:shd w:fill="FFFFFF"/>
            <w:tcMar>
              <w:top w:w="80" w:type="dxa"/>
              <w:bottom w:w="80" w:type="dxa"/>
              <w:left w:w="120" w:type="dxa"/>
              <w:right w:w="120" w:type="dxa"/>
            </w:tcMar>
          </w:tcPr>
          <w:p>
            <w:r>
              <w:rPr>
                <w:rFonts w:ascii="Calibri" w:hAnsi="Calibri"/>
                <w:sz w:val="18"/>
              </w:rPr>
              <w:t>Memperbarui timeline progres penanganan perkara (sidang, mediasi, banding).</w:t>
            </w:r>
          </w:p>
        </w:tc>
      </w:tr>
      <w:tr>
        <w:tc>
          <w:tcPr>
            <w:tcW w:type="dxa" w:w="2340"/>
            <w:shd w:fill="F8FAFC"/>
            <w:tcMar>
              <w:top w:w="80" w:type="dxa"/>
              <w:bottom w:w="80" w:type="dxa"/>
              <w:left w:w="120" w:type="dxa"/>
              <w:right w:w="120" w:type="dxa"/>
            </w:tcMar>
          </w:tcPr>
          <w:p>
            <w:r>
              <w:rPr>
                <w:rFonts w:ascii="Calibri" w:hAnsi="Calibri"/>
                <w:b/>
                <w:sz w:val="18"/>
              </w:rPr>
              <w:t>Portal Advokat</w:t>
            </w:r>
          </w:p>
        </w:tc>
        <w:tc>
          <w:tcPr>
            <w:tcW w:type="dxa" w:w="2340"/>
            <w:shd w:fill="F8FAFC"/>
            <w:tcMar>
              <w:top w:w="80" w:type="dxa"/>
              <w:bottom w:w="80" w:type="dxa"/>
              <w:left w:w="120" w:type="dxa"/>
              <w:right w:w="120" w:type="dxa"/>
            </w:tcMar>
          </w:tcPr>
          <w:p>
            <w:r>
              <w:rPr>
                <w:rFonts w:ascii="Calibri" w:hAnsi="Calibri"/>
                <w:color w:val="0F2557"/>
                <w:sz w:val="18"/>
              </w:rPr>
              <w:t>/advokat/perkara/{id}/dokumen</w:t>
            </w:r>
          </w:p>
        </w:tc>
        <w:tc>
          <w:tcPr>
            <w:tcW w:type="dxa" w:w="2340"/>
            <w:shd w:fill="F8FAFC"/>
            <w:tcMar>
              <w:top w:w="80" w:type="dxa"/>
              <w:bottom w:w="80" w:type="dxa"/>
              <w:left w:w="120" w:type="dxa"/>
              <w:right w:w="120" w:type="dxa"/>
            </w:tcMar>
          </w:tcPr>
          <w:p>
            <w:r>
              <w:rPr>
                <w:rFonts w:ascii="Calibri" w:hAnsi="Calibri"/>
                <w:b/>
                <w:sz w:val="18"/>
              </w:rPr>
              <w:t>POST</w:t>
            </w:r>
          </w:p>
        </w:tc>
        <w:tc>
          <w:tcPr>
            <w:tcW w:type="dxa" w:w="2340"/>
            <w:shd w:fill="F8FAFC"/>
            <w:tcMar>
              <w:top w:w="80" w:type="dxa"/>
              <w:bottom w:w="80" w:type="dxa"/>
              <w:left w:w="120" w:type="dxa"/>
              <w:right w:w="120" w:type="dxa"/>
            </w:tcMar>
          </w:tcPr>
          <w:p>
            <w:r>
              <w:rPr>
                <w:rFonts w:ascii="Calibri" w:hAnsi="Calibri"/>
                <w:sz w:val="18"/>
              </w:rPr>
              <w:t>Meminta dokumen kelengkapan bukti tertentu kepada klien.</w:t>
            </w:r>
          </w:p>
        </w:tc>
      </w:tr>
      <w:tr>
        <w:tc>
          <w:tcPr>
            <w:tcW w:type="dxa" w:w="2340"/>
            <w:shd w:fill="FFFFFF"/>
            <w:tcMar>
              <w:top w:w="80" w:type="dxa"/>
              <w:bottom w:w="80" w:type="dxa"/>
              <w:left w:w="120" w:type="dxa"/>
              <w:right w:w="120" w:type="dxa"/>
            </w:tcMar>
          </w:tcPr>
          <w:p>
            <w:r>
              <w:rPr>
                <w:rFonts w:ascii="Calibri" w:hAnsi="Calibri"/>
                <w:b/>
                <w:sz w:val="18"/>
              </w:rPr>
              <w:t>Portal Advokat</w:t>
            </w:r>
          </w:p>
        </w:tc>
        <w:tc>
          <w:tcPr>
            <w:tcW w:type="dxa" w:w="2340"/>
            <w:shd w:fill="FFFFFF"/>
            <w:tcMar>
              <w:top w:w="80" w:type="dxa"/>
              <w:bottom w:w="80" w:type="dxa"/>
              <w:left w:w="120" w:type="dxa"/>
              <w:right w:w="120" w:type="dxa"/>
            </w:tcMar>
          </w:tcPr>
          <w:p>
            <w:r>
              <w:rPr>
                <w:rFonts w:ascii="Calibri" w:hAnsi="Calibri"/>
                <w:color w:val="0F2557"/>
                <w:sz w:val="18"/>
              </w:rPr>
              <w:t>/advokat/dokumen/{id}/verifikasi</w:t>
            </w:r>
          </w:p>
        </w:tc>
        <w:tc>
          <w:tcPr>
            <w:tcW w:type="dxa" w:w="2340"/>
            <w:shd w:fill="FFFFFF"/>
            <w:tcMar>
              <w:top w:w="80" w:type="dxa"/>
              <w:bottom w:w="80" w:type="dxa"/>
              <w:left w:w="120" w:type="dxa"/>
              <w:right w:w="120" w:type="dxa"/>
            </w:tcMar>
          </w:tcPr>
          <w:p>
            <w:r>
              <w:rPr>
                <w:rFonts w:ascii="Calibri" w:hAnsi="Calibri"/>
                <w:b/>
                <w:sz w:val="18"/>
              </w:rPr>
              <w:t>POST</w:t>
            </w:r>
          </w:p>
        </w:tc>
        <w:tc>
          <w:tcPr>
            <w:tcW w:type="dxa" w:w="2340"/>
            <w:shd w:fill="FFFFFF"/>
            <w:tcMar>
              <w:top w:w="80" w:type="dxa"/>
              <w:bottom w:w="80" w:type="dxa"/>
              <w:left w:w="120" w:type="dxa"/>
              <w:right w:w="120" w:type="dxa"/>
            </w:tcMar>
          </w:tcPr>
          <w:p>
            <w:r>
              <w:rPr>
                <w:rFonts w:ascii="Calibri" w:hAnsi="Calibri"/>
                <w:sz w:val="18"/>
              </w:rPr>
              <w:t>Memverifikasi apakah dokumen yang diunggah klien sah/valid atau ditolak.</w:t>
            </w:r>
          </w:p>
        </w:tc>
      </w:tr>
      <w:tr>
        <w:tc>
          <w:tcPr>
            <w:tcW w:type="dxa" w:w="2340"/>
            <w:shd w:fill="F8FAFC"/>
            <w:tcMar>
              <w:top w:w="80" w:type="dxa"/>
              <w:bottom w:w="80" w:type="dxa"/>
              <w:left w:w="120" w:type="dxa"/>
              <w:right w:w="120" w:type="dxa"/>
            </w:tcMar>
          </w:tcPr>
          <w:p>
            <w:r>
              <w:rPr>
                <w:rFonts w:ascii="Calibri" w:hAnsi="Calibri"/>
                <w:b/>
                <w:sz w:val="18"/>
              </w:rPr>
              <w:t>Portal Advokat</w:t>
            </w:r>
          </w:p>
        </w:tc>
        <w:tc>
          <w:tcPr>
            <w:tcW w:type="dxa" w:w="2340"/>
            <w:shd w:fill="F8FAFC"/>
            <w:tcMar>
              <w:top w:w="80" w:type="dxa"/>
              <w:bottom w:w="80" w:type="dxa"/>
              <w:left w:w="120" w:type="dxa"/>
              <w:right w:w="120" w:type="dxa"/>
            </w:tcMar>
          </w:tcPr>
          <w:p>
            <w:r>
              <w:rPr>
                <w:rFonts w:ascii="Calibri" w:hAnsi="Calibri"/>
                <w:color w:val="0F2557"/>
                <w:sz w:val="18"/>
              </w:rPr>
              <w:t>/advokat/klien</w:t>
            </w:r>
          </w:p>
        </w:tc>
        <w:tc>
          <w:tcPr>
            <w:tcW w:type="dxa" w:w="2340"/>
            <w:shd w:fill="F8FAFC"/>
            <w:tcMar>
              <w:top w:w="80" w:type="dxa"/>
              <w:bottom w:w="80" w:type="dxa"/>
              <w:left w:w="120" w:type="dxa"/>
              <w:right w:w="120" w:type="dxa"/>
            </w:tcMar>
          </w:tcPr>
          <w:p>
            <w:r>
              <w:rPr>
                <w:rFonts w:ascii="Calibri" w:hAnsi="Calibri"/>
                <w:b/>
                <w:sz w:val="18"/>
              </w:rPr>
              <w:t>GET</w:t>
            </w:r>
          </w:p>
        </w:tc>
        <w:tc>
          <w:tcPr>
            <w:tcW w:type="dxa" w:w="2340"/>
            <w:shd w:fill="F8FAFC"/>
            <w:tcMar>
              <w:top w:w="80" w:type="dxa"/>
              <w:bottom w:w="80" w:type="dxa"/>
              <w:left w:w="120" w:type="dxa"/>
              <w:right w:w="120" w:type="dxa"/>
            </w:tcMar>
          </w:tcPr>
          <w:p>
            <w:r>
              <w:rPr>
                <w:rFonts w:ascii="Calibri" w:hAnsi="Calibri"/>
                <w:sz w:val="18"/>
              </w:rPr>
              <w:t>Melihat data direktori klien yang ditangani beserta kontak hubung.</w:t>
            </w:r>
          </w:p>
        </w:tc>
      </w:tr>
      <w:tr>
        <w:tc>
          <w:tcPr>
            <w:tcW w:type="dxa" w:w="2340"/>
            <w:shd w:fill="FFFFFF"/>
            <w:tcMar>
              <w:top w:w="80" w:type="dxa"/>
              <w:bottom w:w="80" w:type="dxa"/>
              <w:left w:w="120" w:type="dxa"/>
              <w:right w:w="120" w:type="dxa"/>
            </w:tcMar>
          </w:tcPr>
          <w:p>
            <w:r>
              <w:rPr>
                <w:rFonts w:ascii="Calibri" w:hAnsi="Calibri"/>
                <w:b/>
                <w:sz w:val="18"/>
              </w:rPr>
              <w:t>Portal Admin</w:t>
            </w:r>
          </w:p>
        </w:tc>
        <w:tc>
          <w:tcPr>
            <w:tcW w:type="dxa" w:w="2340"/>
            <w:shd w:fill="FFFFFF"/>
            <w:tcMar>
              <w:top w:w="80" w:type="dxa"/>
              <w:bottom w:w="80" w:type="dxa"/>
              <w:left w:w="120" w:type="dxa"/>
              <w:right w:w="120" w:type="dxa"/>
            </w:tcMar>
          </w:tcPr>
          <w:p>
            <w:r>
              <w:rPr>
                <w:rFonts w:ascii="Calibri" w:hAnsi="Calibri"/>
                <w:color w:val="0F2557"/>
                <w:sz w:val="18"/>
              </w:rPr>
              <w:t>/admin</w:t>
            </w:r>
          </w:p>
        </w:tc>
        <w:tc>
          <w:tcPr>
            <w:tcW w:type="dxa" w:w="2340"/>
            <w:shd w:fill="FFFFFF"/>
            <w:tcMar>
              <w:top w:w="80" w:type="dxa"/>
              <w:bottom w:w="80" w:type="dxa"/>
              <w:left w:w="120" w:type="dxa"/>
              <w:right w:w="120" w:type="dxa"/>
            </w:tcMar>
          </w:tcPr>
          <w:p>
            <w:r>
              <w:rPr>
                <w:rFonts w:ascii="Calibri" w:hAnsi="Calibri"/>
                <w:b/>
                <w:sz w:val="18"/>
              </w:rPr>
              <w:t>GET</w:t>
            </w:r>
          </w:p>
        </w:tc>
        <w:tc>
          <w:tcPr>
            <w:tcW w:type="dxa" w:w="2340"/>
            <w:shd w:fill="FFFFFF"/>
            <w:tcMar>
              <w:top w:w="80" w:type="dxa"/>
              <w:bottom w:w="80" w:type="dxa"/>
              <w:left w:w="120" w:type="dxa"/>
              <w:right w:w="120" w:type="dxa"/>
            </w:tcMar>
          </w:tcPr>
          <w:p>
            <w:r>
              <w:rPr>
                <w:rFonts w:ascii="Calibri" w:hAnsi="Calibri"/>
                <w:sz w:val="18"/>
              </w:rPr>
              <w:t>Dashboard kontrol sistem: metrik perkara, total pengguna, konsultasi, dan dokumen.</w:t>
            </w:r>
          </w:p>
        </w:tc>
      </w:tr>
      <w:tr>
        <w:tc>
          <w:tcPr>
            <w:tcW w:type="dxa" w:w="2340"/>
            <w:shd w:fill="F8FAFC"/>
            <w:tcMar>
              <w:top w:w="80" w:type="dxa"/>
              <w:bottom w:w="80" w:type="dxa"/>
              <w:left w:w="120" w:type="dxa"/>
              <w:right w:w="120" w:type="dxa"/>
            </w:tcMar>
          </w:tcPr>
          <w:p>
            <w:r>
              <w:rPr>
                <w:rFonts w:ascii="Calibri" w:hAnsi="Calibri"/>
                <w:b/>
                <w:sz w:val="18"/>
              </w:rPr>
              <w:t>Portal Admin</w:t>
            </w:r>
          </w:p>
        </w:tc>
        <w:tc>
          <w:tcPr>
            <w:tcW w:type="dxa" w:w="2340"/>
            <w:shd w:fill="F8FAFC"/>
            <w:tcMar>
              <w:top w:w="80" w:type="dxa"/>
              <w:bottom w:w="80" w:type="dxa"/>
              <w:left w:w="120" w:type="dxa"/>
              <w:right w:w="120" w:type="dxa"/>
            </w:tcMar>
          </w:tcPr>
          <w:p>
            <w:r>
              <w:rPr>
                <w:rFonts w:ascii="Calibri" w:hAnsi="Calibri"/>
                <w:color w:val="0F2557"/>
                <w:sz w:val="18"/>
              </w:rPr>
              <w:t>/admin/clients</w:t>
            </w:r>
          </w:p>
        </w:tc>
        <w:tc>
          <w:tcPr>
            <w:tcW w:type="dxa" w:w="2340"/>
            <w:shd w:fill="F8FAFC"/>
            <w:tcMar>
              <w:top w:w="80" w:type="dxa"/>
              <w:bottom w:w="80" w:type="dxa"/>
              <w:left w:w="120" w:type="dxa"/>
              <w:right w:w="120" w:type="dxa"/>
            </w:tcMar>
          </w:tcPr>
          <w:p>
            <w:r>
              <w:rPr>
                <w:rFonts w:ascii="Calibri" w:hAnsi="Calibri"/>
                <w:b/>
                <w:sz w:val="18"/>
              </w:rPr>
              <w:t>GET</w:t>
            </w:r>
          </w:p>
        </w:tc>
        <w:tc>
          <w:tcPr>
            <w:tcW w:type="dxa" w:w="2340"/>
            <w:shd w:fill="F8FAFC"/>
            <w:tcMar>
              <w:top w:w="80" w:type="dxa"/>
              <w:bottom w:w="80" w:type="dxa"/>
              <w:left w:w="120" w:type="dxa"/>
              <w:right w:w="120" w:type="dxa"/>
            </w:tcMar>
          </w:tcPr>
          <w:p>
            <w:r>
              <w:rPr>
                <w:rFonts w:ascii="Calibri" w:hAnsi="Calibri"/>
                <w:sz w:val="18"/>
              </w:rPr>
              <w:t>Manajemen data akun seluruh klien terdaftar.</w:t>
            </w:r>
          </w:p>
        </w:tc>
      </w:tr>
      <w:tr>
        <w:tc>
          <w:tcPr>
            <w:tcW w:type="dxa" w:w="2340"/>
            <w:shd w:fill="FFFFFF"/>
            <w:tcMar>
              <w:top w:w="80" w:type="dxa"/>
              <w:bottom w:w="80" w:type="dxa"/>
              <w:left w:w="120" w:type="dxa"/>
              <w:right w:w="120" w:type="dxa"/>
            </w:tcMar>
          </w:tcPr>
          <w:p>
            <w:r>
              <w:rPr>
                <w:rFonts w:ascii="Calibri" w:hAnsi="Calibri"/>
                <w:b/>
                <w:sz w:val="18"/>
              </w:rPr>
              <w:t>Portal Admin</w:t>
            </w:r>
          </w:p>
        </w:tc>
        <w:tc>
          <w:tcPr>
            <w:tcW w:type="dxa" w:w="2340"/>
            <w:shd w:fill="FFFFFF"/>
            <w:tcMar>
              <w:top w:w="80" w:type="dxa"/>
              <w:bottom w:w="80" w:type="dxa"/>
              <w:left w:w="120" w:type="dxa"/>
              <w:right w:w="120" w:type="dxa"/>
            </w:tcMar>
          </w:tcPr>
          <w:p>
            <w:r>
              <w:rPr>
                <w:rFonts w:ascii="Calibri" w:hAnsi="Calibri"/>
                <w:color w:val="0F2557"/>
                <w:sz w:val="18"/>
              </w:rPr>
              <w:t>/admin/lawyers</w:t>
            </w:r>
          </w:p>
        </w:tc>
        <w:tc>
          <w:tcPr>
            <w:tcW w:type="dxa" w:w="2340"/>
            <w:shd w:fill="FFFFFF"/>
            <w:tcMar>
              <w:top w:w="80" w:type="dxa"/>
              <w:bottom w:w="80" w:type="dxa"/>
              <w:left w:w="120" w:type="dxa"/>
              <w:right w:w="120" w:type="dxa"/>
            </w:tcMar>
          </w:tcPr>
          <w:p>
            <w:r>
              <w:rPr>
                <w:rFonts w:ascii="Calibri" w:hAnsi="Calibri"/>
                <w:b/>
                <w:sz w:val="18"/>
              </w:rPr>
              <w:t>GET</w:t>
            </w:r>
          </w:p>
        </w:tc>
        <w:tc>
          <w:tcPr>
            <w:tcW w:type="dxa" w:w="2340"/>
            <w:shd w:fill="FFFFFF"/>
            <w:tcMar>
              <w:top w:w="80" w:type="dxa"/>
              <w:bottom w:w="80" w:type="dxa"/>
              <w:left w:w="120" w:type="dxa"/>
              <w:right w:w="120" w:type="dxa"/>
            </w:tcMar>
          </w:tcPr>
          <w:p>
            <w:r>
              <w:rPr>
                <w:rFonts w:ascii="Calibri" w:hAnsi="Calibri"/>
                <w:sz w:val="18"/>
              </w:rPr>
              <w:t>Manajemen data master advokat (pendaftaran advokat baru hanya oleh admin).</w:t>
            </w:r>
          </w:p>
        </w:tc>
      </w:tr>
      <w:tr>
        <w:tc>
          <w:tcPr>
            <w:tcW w:type="dxa" w:w="2340"/>
            <w:shd w:fill="F8FAFC"/>
            <w:tcMar>
              <w:top w:w="80" w:type="dxa"/>
              <w:bottom w:w="80" w:type="dxa"/>
              <w:left w:w="120" w:type="dxa"/>
              <w:right w:w="120" w:type="dxa"/>
            </w:tcMar>
          </w:tcPr>
          <w:p>
            <w:r>
              <w:rPr>
                <w:rFonts w:ascii="Calibri" w:hAnsi="Calibri"/>
                <w:b/>
                <w:sz w:val="18"/>
              </w:rPr>
              <w:t>Portal Admin</w:t>
            </w:r>
          </w:p>
        </w:tc>
        <w:tc>
          <w:tcPr>
            <w:tcW w:type="dxa" w:w="2340"/>
            <w:shd w:fill="F8FAFC"/>
            <w:tcMar>
              <w:top w:w="80" w:type="dxa"/>
              <w:bottom w:w="80" w:type="dxa"/>
              <w:left w:w="120" w:type="dxa"/>
              <w:right w:w="120" w:type="dxa"/>
            </w:tcMar>
          </w:tcPr>
          <w:p>
            <w:r>
              <w:rPr>
                <w:rFonts w:ascii="Calibri" w:hAnsi="Calibri"/>
                <w:color w:val="0F2557"/>
                <w:sz w:val="18"/>
              </w:rPr>
              <w:t>/admin/cases</w:t>
            </w:r>
          </w:p>
        </w:tc>
        <w:tc>
          <w:tcPr>
            <w:tcW w:type="dxa" w:w="2340"/>
            <w:shd w:fill="F8FAFC"/>
            <w:tcMar>
              <w:top w:w="80" w:type="dxa"/>
              <w:bottom w:w="80" w:type="dxa"/>
              <w:left w:w="120" w:type="dxa"/>
              <w:right w:w="120" w:type="dxa"/>
            </w:tcMar>
          </w:tcPr>
          <w:p>
            <w:r>
              <w:rPr>
                <w:rFonts w:ascii="Calibri" w:hAnsi="Calibri"/>
                <w:b/>
                <w:sz w:val="18"/>
              </w:rPr>
              <w:t>GET</w:t>
            </w:r>
          </w:p>
        </w:tc>
        <w:tc>
          <w:tcPr>
            <w:tcW w:type="dxa" w:w="2340"/>
            <w:shd w:fill="F8FAFC"/>
            <w:tcMar>
              <w:top w:w="80" w:type="dxa"/>
              <w:bottom w:w="80" w:type="dxa"/>
              <w:left w:w="120" w:type="dxa"/>
              <w:right w:w="120" w:type="dxa"/>
            </w:tcMar>
          </w:tcPr>
          <w:p>
            <w:r>
              <w:rPr>
                <w:rFonts w:ascii="Calibri" w:hAnsi="Calibri"/>
                <w:sz w:val="18"/>
              </w:rPr>
              <w:t>Audit dan monitoring seluruh perkara hukum dalam sistem.</w:t>
            </w:r>
          </w:p>
        </w:tc>
      </w:tr>
      <w:tr>
        <w:tc>
          <w:tcPr>
            <w:tcW w:type="dxa" w:w="2340"/>
            <w:shd w:fill="FFFFFF"/>
            <w:tcMar>
              <w:top w:w="80" w:type="dxa"/>
              <w:bottom w:w="80" w:type="dxa"/>
              <w:left w:w="120" w:type="dxa"/>
              <w:right w:w="120" w:type="dxa"/>
            </w:tcMar>
          </w:tcPr>
          <w:p>
            <w:r>
              <w:rPr>
                <w:rFonts w:ascii="Calibri" w:hAnsi="Calibri"/>
                <w:b/>
                <w:sz w:val="18"/>
              </w:rPr>
              <w:t>Portal Admin</w:t>
            </w:r>
          </w:p>
        </w:tc>
        <w:tc>
          <w:tcPr>
            <w:tcW w:type="dxa" w:w="2340"/>
            <w:shd w:fill="FFFFFF"/>
            <w:tcMar>
              <w:top w:w="80" w:type="dxa"/>
              <w:bottom w:w="80" w:type="dxa"/>
              <w:left w:w="120" w:type="dxa"/>
              <w:right w:w="120" w:type="dxa"/>
            </w:tcMar>
          </w:tcPr>
          <w:p>
            <w:r>
              <w:rPr>
                <w:rFonts w:ascii="Calibri" w:hAnsi="Calibri"/>
                <w:color w:val="0F2557"/>
                <w:sz w:val="18"/>
              </w:rPr>
              <w:t>/admin/reports</w:t>
            </w:r>
          </w:p>
        </w:tc>
        <w:tc>
          <w:tcPr>
            <w:tcW w:type="dxa" w:w="2340"/>
            <w:shd w:fill="FFFFFF"/>
            <w:tcMar>
              <w:top w:w="80" w:type="dxa"/>
              <w:bottom w:w="80" w:type="dxa"/>
              <w:left w:w="120" w:type="dxa"/>
              <w:right w:w="120" w:type="dxa"/>
            </w:tcMar>
          </w:tcPr>
          <w:p>
            <w:r>
              <w:rPr>
                <w:rFonts w:ascii="Calibri" w:hAnsi="Calibri"/>
                <w:b/>
                <w:sz w:val="18"/>
              </w:rPr>
              <w:t>GET</w:t>
            </w:r>
          </w:p>
        </w:tc>
        <w:tc>
          <w:tcPr>
            <w:tcW w:type="dxa" w:w="2340"/>
            <w:shd w:fill="FFFFFF"/>
            <w:tcMar>
              <w:top w:w="80" w:type="dxa"/>
              <w:bottom w:w="80" w:type="dxa"/>
              <w:left w:w="120" w:type="dxa"/>
              <w:right w:w="120" w:type="dxa"/>
            </w:tcMar>
          </w:tcPr>
          <w:p>
            <w:r>
              <w:rPr>
                <w:rFonts w:ascii="Calibri" w:hAnsi="Calibri"/>
                <w:sz w:val="18"/>
              </w:rPr>
              <w:t>Ekspor dan visualisasi laporan berkala kinerja layanan.</w:t>
            </w:r>
          </w:p>
        </w:tc>
      </w:tr>
    </w:tbl>
    <w:p/>
    <w:p>
      <w:pPr>
        <w:pStyle w:val="Heading1"/>
      </w:pPr>
      <w:r>
        <w:rPr>
          <w:b/>
          <w:color w:val="0F2557"/>
        </w:rPr>
        <w:t>4. Desain &amp; Integrasi Basis Data (Database)</w:t>
      </w:r>
    </w:p>
    <w:p>
      <w:r>
        <w:rPr>
          <w:rFonts w:ascii="Calibri" w:hAnsi="Calibri"/>
          <w:sz w:val="22"/>
        </w:rPr>
        <w:t>Database dibangun di atas mesin MySQL dengan memanfaatkan mekanisme Migration dan Eloquent ORM Laravel. Seluruh entitas saling terhubung secara relasional (foreign key) untuk menjaga integritas data: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2557"/>
            <w:tcMar>
              <w:top w:w="120" w:type="dxa"/>
              <w:bottom w:w="120" w:type="dxa"/>
              <w:left w:w="150" w:type="dxa"/>
              <w:right w:w="150" w:type="dxa"/>
            </w:tcMar>
          </w:tcPr>
          <w:p>
            <w:r>
              <w:rPr>
                <w:rFonts w:ascii="Arial" w:hAnsi="Arial"/>
                <w:b/>
                <w:color w:val="FFFFFF"/>
                <w:sz w:val="20"/>
              </w:rPr>
              <w:t>Nama Tabel</w:t>
            </w:r>
          </w:p>
        </w:tc>
        <w:tc>
          <w:tcPr>
            <w:tcW w:type="dxa" w:w="2340"/>
            <w:shd w:fill="0F2557"/>
            <w:tcMar>
              <w:top w:w="120" w:type="dxa"/>
              <w:bottom w:w="120" w:type="dxa"/>
              <w:left w:w="150" w:type="dxa"/>
              <w:right w:w="150" w:type="dxa"/>
            </w:tcMar>
          </w:tcPr>
          <w:p>
            <w:r>
              <w:rPr>
                <w:rFonts w:ascii="Arial" w:hAnsi="Arial"/>
                <w:b/>
                <w:color w:val="FFFFFF"/>
                <w:sz w:val="20"/>
              </w:rPr>
              <w:t>Eloquent Model</w:t>
            </w:r>
          </w:p>
        </w:tc>
        <w:tc>
          <w:tcPr>
            <w:tcW w:type="dxa" w:w="2340"/>
            <w:shd w:fill="0F2557"/>
            <w:tcMar>
              <w:top w:w="120" w:type="dxa"/>
              <w:bottom w:w="120" w:type="dxa"/>
              <w:left w:w="150" w:type="dxa"/>
              <w:right w:w="150" w:type="dxa"/>
            </w:tcMar>
          </w:tcPr>
          <w:p>
            <w:r>
              <w:rPr>
                <w:rFonts w:ascii="Arial" w:hAnsi="Arial"/>
                <w:b/>
                <w:color w:val="FFFFFF"/>
                <w:sz w:val="20"/>
              </w:rPr>
              <w:t>Kolom Kunci &amp; Atribut</w:t>
            </w:r>
          </w:p>
        </w:tc>
        <w:tc>
          <w:tcPr>
            <w:tcW w:type="dxa" w:w="2340"/>
            <w:shd w:fill="0F2557"/>
            <w:tcMar>
              <w:top w:w="120" w:type="dxa"/>
              <w:bottom w:w="120" w:type="dxa"/>
              <w:left w:w="150" w:type="dxa"/>
              <w:right w:w="150" w:type="dxa"/>
            </w:tcMar>
          </w:tcPr>
          <w:p>
            <w:r>
              <w:rPr>
                <w:rFonts w:ascii="Arial" w:hAnsi="Arial"/>
                <w:b/>
                <w:color w:val="FFFFFF"/>
                <w:sz w:val="20"/>
              </w:rPr>
              <w:t>Relasi &amp; Keterangan</w:t>
            </w:r>
          </w:p>
        </w:tc>
      </w:tr>
      <w:tr>
        <w:tc>
          <w:tcPr>
            <w:tcW w:type="dxa" w:w="2340"/>
            <w:shd w:fill="F8FAFC"/>
            <w:tcMar>
              <w:top w:w="100" w:type="dxa"/>
              <w:bottom w:w="100" w:type="dxa"/>
              <w:left w:w="150" w:type="dxa"/>
              <w:right w:w="150" w:type="dxa"/>
            </w:tcMar>
          </w:tcPr>
          <w:p>
            <w:r>
              <w:rPr>
                <w:rFonts w:ascii="Calibri" w:hAnsi="Calibri"/>
                <w:b/>
                <w:color w:val="0F2557"/>
                <w:sz w:val="18"/>
              </w:rPr>
              <w:t>users</w:t>
            </w:r>
          </w:p>
        </w:tc>
        <w:tc>
          <w:tcPr>
            <w:tcW w:type="dxa" w:w="2340"/>
            <w:shd w:fill="F8FAFC"/>
            <w:tcMar>
              <w:top w:w="100" w:type="dxa"/>
              <w:bottom w:w="100" w:type="dxa"/>
              <w:left w:w="150" w:type="dxa"/>
              <w:right w:w="150" w:type="dxa"/>
            </w:tcMar>
          </w:tcPr>
          <w:p>
            <w:r>
              <w:rPr>
                <w:rFonts w:ascii="Calibri" w:hAnsi="Calibri"/>
                <w:b/>
                <w:sz w:val="18"/>
              </w:rPr>
              <w:t>User.php</w:t>
            </w:r>
          </w:p>
        </w:tc>
        <w:tc>
          <w:tcPr>
            <w:tcW w:type="dxa" w:w="2340"/>
            <w:shd w:fill="F8FAFC"/>
            <w:tcMar>
              <w:top w:w="100" w:type="dxa"/>
              <w:bottom w:w="100" w:type="dxa"/>
              <w:left w:w="150" w:type="dxa"/>
              <w:right w:w="150" w:type="dxa"/>
            </w:tcMar>
          </w:tcPr>
          <w:p>
            <w:r>
              <w:rPr>
                <w:rFonts w:ascii="Calibri" w:hAnsi="Calibri"/>
                <w:sz w:val="18"/>
              </w:rPr>
              <w:t>id, name, email, password, role ('admin','advokat','klien'), status ('aktif','nonaktif')</w:t>
            </w:r>
          </w:p>
        </w:tc>
        <w:tc>
          <w:tcPr>
            <w:tcW w:type="dxa" w:w="2340"/>
            <w:shd w:fill="F8FAFC"/>
            <w:tcMar>
              <w:top w:w="100" w:type="dxa"/>
              <w:bottom w:w="100" w:type="dxa"/>
              <w:left w:w="150" w:type="dxa"/>
              <w:right w:w="150" w:type="dxa"/>
            </w:tcMar>
          </w:tcPr>
          <w:p>
            <w:r>
              <w:rPr>
                <w:rFonts w:ascii="Calibri" w:hAnsi="Calibri"/>
                <w:sz w:val="18"/>
              </w:rPr>
              <w:t>Tabel master akun pengguna. Memiliki relasi 1:1 ke client_profiles atau lawyer_profiles, serta relasi 1:N ke perkara &amp; konsultasi.</w:t>
            </w:r>
          </w:p>
        </w:tc>
      </w:tr>
      <w:tr>
        <w:tc>
          <w:tcPr>
            <w:tcW w:type="dxa" w:w="2340"/>
            <w:shd w:fill="FFFFFF"/>
            <w:tcMar>
              <w:top w:w="100" w:type="dxa"/>
              <w:bottom w:w="100" w:type="dxa"/>
              <w:left w:w="150" w:type="dxa"/>
              <w:right w:w="150" w:type="dxa"/>
            </w:tcMar>
          </w:tcPr>
          <w:p>
            <w:r>
              <w:rPr>
                <w:rFonts w:ascii="Calibri" w:hAnsi="Calibri"/>
                <w:b/>
                <w:color w:val="0F2557"/>
                <w:sz w:val="18"/>
              </w:rPr>
              <w:t>client_profiles</w:t>
            </w:r>
          </w:p>
        </w:tc>
        <w:tc>
          <w:tcPr>
            <w:tcW w:type="dxa" w:w="2340"/>
            <w:shd w:fill="FFFFFF"/>
            <w:tcMar>
              <w:top w:w="100" w:type="dxa"/>
              <w:bottom w:w="100" w:type="dxa"/>
              <w:left w:w="150" w:type="dxa"/>
              <w:right w:w="150" w:type="dxa"/>
            </w:tcMar>
          </w:tcPr>
          <w:p>
            <w:r>
              <w:rPr>
                <w:rFonts w:ascii="Calibri" w:hAnsi="Calibri"/>
                <w:b/>
                <w:sz w:val="18"/>
              </w:rPr>
              <w:t>ClientProfile.php</w:t>
            </w:r>
          </w:p>
        </w:tc>
        <w:tc>
          <w:tcPr>
            <w:tcW w:type="dxa" w:w="2340"/>
            <w:shd w:fill="FFFFFF"/>
            <w:tcMar>
              <w:top w:w="100" w:type="dxa"/>
              <w:bottom w:w="100" w:type="dxa"/>
              <w:left w:w="150" w:type="dxa"/>
              <w:right w:w="150" w:type="dxa"/>
            </w:tcMar>
          </w:tcPr>
          <w:p>
            <w:r>
              <w:rPr>
                <w:rFonts w:ascii="Calibri" w:hAnsi="Calibri"/>
                <w:sz w:val="18"/>
              </w:rPr>
              <w:t>id, user_id (FK), phone, nik, address, occupation</w:t>
            </w:r>
          </w:p>
        </w:tc>
        <w:tc>
          <w:tcPr>
            <w:tcW w:type="dxa" w:w="2340"/>
            <w:shd w:fill="FFFFFF"/>
            <w:tcMar>
              <w:top w:w="100" w:type="dxa"/>
              <w:bottom w:w="100" w:type="dxa"/>
              <w:left w:w="150" w:type="dxa"/>
              <w:right w:w="150" w:type="dxa"/>
            </w:tcMar>
          </w:tcPr>
          <w:p>
            <w:r>
              <w:rPr>
                <w:rFonts w:ascii="Calibri" w:hAnsi="Calibri"/>
                <w:sz w:val="18"/>
              </w:rPr>
              <w:t>Menyimpan data demografi klien. Dibuat secara otomatis saat registrasi klien berhasil.</w:t>
            </w:r>
          </w:p>
        </w:tc>
      </w:tr>
      <w:tr>
        <w:tc>
          <w:tcPr>
            <w:tcW w:type="dxa" w:w="2340"/>
            <w:shd w:fill="F8FAFC"/>
            <w:tcMar>
              <w:top w:w="100" w:type="dxa"/>
              <w:bottom w:w="100" w:type="dxa"/>
              <w:left w:w="150" w:type="dxa"/>
              <w:right w:w="150" w:type="dxa"/>
            </w:tcMar>
          </w:tcPr>
          <w:p>
            <w:r>
              <w:rPr>
                <w:rFonts w:ascii="Calibri" w:hAnsi="Calibri"/>
                <w:b/>
                <w:color w:val="0F2557"/>
                <w:sz w:val="18"/>
              </w:rPr>
              <w:t>lawyer_profiles</w:t>
            </w:r>
          </w:p>
        </w:tc>
        <w:tc>
          <w:tcPr>
            <w:tcW w:type="dxa" w:w="2340"/>
            <w:shd w:fill="F8FAFC"/>
            <w:tcMar>
              <w:top w:w="100" w:type="dxa"/>
              <w:bottom w:w="100" w:type="dxa"/>
              <w:left w:w="150" w:type="dxa"/>
              <w:right w:w="150" w:type="dxa"/>
            </w:tcMar>
          </w:tcPr>
          <w:p>
            <w:r>
              <w:rPr>
                <w:rFonts w:ascii="Calibri" w:hAnsi="Calibri"/>
                <w:b/>
                <w:sz w:val="18"/>
              </w:rPr>
              <w:t>LawyerProfile.php</w:t>
            </w:r>
          </w:p>
        </w:tc>
        <w:tc>
          <w:tcPr>
            <w:tcW w:type="dxa" w:w="2340"/>
            <w:shd w:fill="F8FAFC"/>
            <w:tcMar>
              <w:top w:w="100" w:type="dxa"/>
              <w:bottom w:w="100" w:type="dxa"/>
              <w:left w:w="150" w:type="dxa"/>
              <w:right w:w="150" w:type="dxa"/>
            </w:tcMar>
          </w:tcPr>
          <w:p>
            <w:r>
              <w:rPr>
                <w:rFonts w:ascii="Calibri" w:hAnsi="Calibri"/>
                <w:sz w:val="18"/>
              </w:rPr>
              <w:t>id, user_id (FK), phone, specialization, license_number, bio</w:t>
            </w:r>
          </w:p>
        </w:tc>
        <w:tc>
          <w:tcPr>
            <w:tcW w:type="dxa" w:w="2340"/>
            <w:shd w:fill="F8FAFC"/>
            <w:tcMar>
              <w:top w:w="100" w:type="dxa"/>
              <w:bottom w:w="100" w:type="dxa"/>
              <w:left w:w="150" w:type="dxa"/>
              <w:right w:w="150" w:type="dxa"/>
            </w:tcMar>
          </w:tcPr>
          <w:p>
            <w:r>
              <w:rPr>
                <w:rFonts w:ascii="Calibri" w:hAnsi="Calibri"/>
                <w:sz w:val="18"/>
              </w:rPr>
              <w:t>Menyimpan profil profesional advokat, bidang spesialisasi hukum, dan nomor izin beracara.</w:t>
            </w:r>
          </w:p>
        </w:tc>
      </w:tr>
      <w:tr>
        <w:tc>
          <w:tcPr>
            <w:tcW w:type="dxa" w:w="2340"/>
            <w:shd w:fill="FFFFFF"/>
            <w:tcMar>
              <w:top w:w="100" w:type="dxa"/>
              <w:bottom w:w="100" w:type="dxa"/>
              <w:left w:w="150" w:type="dxa"/>
              <w:right w:w="150" w:type="dxa"/>
            </w:tcMar>
          </w:tcPr>
          <w:p>
            <w:r>
              <w:rPr>
                <w:rFonts w:ascii="Calibri" w:hAnsi="Calibri"/>
                <w:b/>
                <w:color w:val="0F2557"/>
                <w:sz w:val="18"/>
              </w:rPr>
              <w:t>consultations</w:t>
            </w:r>
          </w:p>
        </w:tc>
        <w:tc>
          <w:tcPr>
            <w:tcW w:type="dxa" w:w="2340"/>
            <w:shd w:fill="FFFFFF"/>
            <w:tcMar>
              <w:top w:w="100" w:type="dxa"/>
              <w:bottom w:w="100" w:type="dxa"/>
              <w:left w:w="150" w:type="dxa"/>
              <w:right w:w="150" w:type="dxa"/>
            </w:tcMar>
          </w:tcPr>
          <w:p>
            <w:r>
              <w:rPr>
                <w:rFonts w:ascii="Calibri" w:hAnsi="Calibri"/>
                <w:b/>
                <w:sz w:val="18"/>
              </w:rPr>
              <w:t>Consultation.php</w:t>
            </w:r>
          </w:p>
        </w:tc>
        <w:tc>
          <w:tcPr>
            <w:tcW w:type="dxa" w:w="2340"/>
            <w:shd w:fill="FFFFFF"/>
            <w:tcMar>
              <w:top w:w="100" w:type="dxa"/>
              <w:bottom w:w="100" w:type="dxa"/>
              <w:left w:w="150" w:type="dxa"/>
              <w:right w:w="150" w:type="dxa"/>
            </w:tcMar>
          </w:tcPr>
          <w:p>
            <w:r>
              <w:rPr>
                <w:rFonts w:ascii="Calibri" w:hAnsi="Calibri"/>
                <w:sz w:val="18"/>
              </w:rPr>
              <w:t>id, client_id (FK), lawyer_id (FK), topic, description, status, scheduled_at</w:t>
            </w:r>
          </w:p>
        </w:tc>
        <w:tc>
          <w:tcPr>
            <w:tcW w:type="dxa" w:w="2340"/>
            <w:shd w:fill="FFFFFF"/>
            <w:tcMar>
              <w:top w:w="100" w:type="dxa"/>
              <w:bottom w:w="100" w:type="dxa"/>
              <w:left w:w="150" w:type="dxa"/>
              <w:right w:w="150" w:type="dxa"/>
            </w:tcMar>
          </w:tcPr>
          <w:p>
            <w:r>
              <w:rPr>
                <w:rFonts w:ascii="Calibri" w:hAnsi="Calibri"/>
                <w:sz w:val="18"/>
              </w:rPr>
              <w:t>Layanan konsultasi hukum antara klien dan advokat yang ditugaskan. Terhubung ke jadwal agenda.</w:t>
            </w:r>
          </w:p>
        </w:tc>
      </w:tr>
      <w:tr>
        <w:tc>
          <w:tcPr>
            <w:tcW w:type="dxa" w:w="2340"/>
            <w:shd w:fill="F8FAFC"/>
            <w:tcMar>
              <w:top w:w="100" w:type="dxa"/>
              <w:bottom w:w="100" w:type="dxa"/>
              <w:left w:w="150" w:type="dxa"/>
              <w:right w:w="150" w:type="dxa"/>
            </w:tcMar>
          </w:tcPr>
          <w:p>
            <w:r>
              <w:rPr>
                <w:rFonts w:ascii="Calibri" w:hAnsi="Calibri"/>
                <w:b/>
                <w:color w:val="0F2557"/>
                <w:sz w:val="18"/>
              </w:rPr>
              <w:t>cases</w:t>
            </w:r>
          </w:p>
        </w:tc>
        <w:tc>
          <w:tcPr>
            <w:tcW w:type="dxa" w:w="2340"/>
            <w:shd w:fill="F8FAFC"/>
            <w:tcMar>
              <w:top w:w="100" w:type="dxa"/>
              <w:bottom w:w="100" w:type="dxa"/>
              <w:left w:w="150" w:type="dxa"/>
              <w:right w:w="150" w:type="dxa"/>
            </w:tcMar>
          </w:tcPr>
          <w:p>
            <w:r>
              <w:rPr>
                <w:rFonts w:ascii="Calibri" w:hAnsi="Calibri"/>
                <w:b/>
                <w:sz w:val="18"/>
              </w:rPr>
              <w:t>LegalCase.php</w:t>
            </w:r>
          </w:p>
        </w:tc>
        <w:tc>
          <w:tcPr>
            <w:tcW w:type="dxa" w:w="2340"/>
            <w:shd w:fill="F8FAFC"/>
            <w:tcMar>
              <w:top w:w="100" w:type="dxa"/>
              <w:bottom w:w="100" w:type="dxa"/>
              <w:left w:w="150" w:type="dxa"/>
              <w:right w:w="150" w:type="dxa"/>
            </w:tcMar>
          </w:tcPr>
          <w:p>
            <w:r>
              <w:rPr>
                <w:rFonts w:ascii="Calibri" w:hAnsi="Calibri"/>
                <w:sz w:val="18"/>
              </w:rPr>
              <w:t>id, case_number, client_id (FK), lawyer_id (FK), category, title, description, status, court_name</w:t>
            </w:r>
          </w:p>
        </w:tc>
        <w:tc>
          <w:tcPr>
            <w:tcW w:type="dxa" w:w="2340"/>
            <w:shd w:fill="F8FAFC"/>
            <w:tcMar>
              <w:top w:w="100" w:type="dxa"/>
              <w:bottom w:w="100" w:type="dxa"/>
              <w:left w:w="150" w:type="dxa"/>
              <w:right w:w="150" w:type="dxa"/>
            </w:tcMar>
          </w:tcPr>
          <w:p>
            <w:r>
              <w:rPr>
                <w:rFonts w:ascii="Calibri" w:hAnsi="Calibri"/>
                <w:sz w:val="18"/>
              </w:rPr>
              <w:t>Tabel utama manajemen perkara hukum. Menampung nomor registrasi perkara, instansi pengadilan, dan status perkara.</w:t>
            </w:r>
          </w:p>
        </w:tc>
      </w:tr>
      <w:tr>
        <w:tc>
          <w:tcPr>
            <w:tcW w:type="dxa" w:w="2340"/>
            <w:shd w:fill="FFFFFF"/>
            <w:tcMar>
              <w:top w:w="100" w:type="dxa"/>
              <w:bottom w:w="100" w:type="dxa"/>
              <w:left w:w="150" w:type="dxa"/>
              <w:right w:w="150" w:type="dxa"/>
            </w:tcMar>
          </w:tcPr>
          <w:p>
            <w:r>
              <w:rPr>
                <w:rFonts w:ascii="Calibri" w:hAnsi="Calibri"/>
                <w:b/>
                <w:color w:val="0F2557"/>
                <w:sz w:val="18"/>
              </w:rPr>
              <w:t>case_progress</w:t>
            </w:r>
          </w:p>
        </w:tc>
        <w:tc>
          <w:tcPr>
            <w:tcW w:type="dxa" w:w="2340"/>
            <w:shd w:fill="FFFFFF"/>
            <w:tcMar>
              <w:top w:w="100" w:type="dxa"/>
              <w:bottom w:w="100" w:type="dxa"/>
              <w:left w:w="150" w:type="dxa"/>
              <w:right w:w="150" w:type="dxa"/>
            </w:tcMar>
          </w:tcPr>
          <w:p>
            <w:r>
              <w:rPr>
                <w:rFonts w:ascii="Calibri" w:hAnsi="Calibri"/>
                <w:b/>
                <w:sz w:val="18"/>
              </w:rPr>
              <w:t>CaseProgress.php</w:t>
            </w:r>
          </w:p>
        </w:tc>
        <w:tc>
          <w:tcPr>
            <w:tcW w:type="dxa" w:w="2340"/>
            <w:shd w:fill="FFFFFF"/>
            <w:tcMar>
              <w:top w:w="100" w:type="dxa"/>
              <w:bottom w:w="100" w:type="dxa"/>
              <w:left w:w="150" w:type="dxa"/>
              <w:right w:w="150" w:type="dxa"/>
            </w:tcMar>
          </w:tcPr>
          <w:p>
            <w:r>
              <w:rPr>
                <w:rFonts w:ascii="Calibri" w:hAnsi="Calibri"/>
                <w:sz w:val="18"/>
              </w:rPr>
              <w:t>id, case_id (FK), title, description, date, status</w:t>
            </w:r>
          </w:p>
        </w:tc>
        <w:tc>
          <w:tcPr>
            <w:tcW w:type="dxa" w:w="2340"/>
            <w:shd w:fill="FFFFFF"/>
            <w:tcMar>
              <w:top w:w="100" w:type="dxa"/>
              <w:bottom w:w="100" w:type="dxa"/>
              <w:left w:w="150" w:type="dxa"/>
              <w:right w:w="150" w:type="dxa"/>
            </w:tcMar>
          </w:tcPr>
          <w:p>
            <w:r>
              <w:rPr>
                <w:rFonts w:ascii="Calibri" w:hAnsi="Calibri"/>
                <w:sz w:val="18"/>
              </w:rPr>
              <w:t>Riwayat kronologis/tahapan progres perkara (misal: pendaftaran, mediasi, pembuktian, putusan sidang).</w:t>
            </w:r>
          </w:p>
        </w:tc>
      </w:tr>
      <w:tr>
        <w:tc>
          <w:tcPr>
            <w:tcW w:type="dxa" w:w="2340"/>
            <w:shd w:fill="F8FAFC"/>
            <w:tcMar>
              <w:top w:w="100" w:type="dxa"/>
              <w:bottom w:w="100" w:type="dxa"/>
              <w:left w:w="150" w:type="dxa"/>
              <w:right w:w="150" w:type="dxa"/>
            </w:tcMar>
          </w:tcPr>
          <w:p>
            <w:r>
              <w:rPr>
                <w:rFonts w:ascii="Calibri" w:hAnsi="Calibri"/>
                <w:b/>
                <w:color w:val="0F2557"/>
                <w:sz w:val="18"/>
              </w:rPr>
              <w:t>documents</w:t>
            </w:r>
          </w:p>
        </w:tc>
        <w:tc>
          <w:tcPr>
            <w:tcW w:type="dxa" w:w="2340"/>
            <w:shd w:fill="F8FAFC"/>
            <w:tcMar>
              <w:top w:w="100" w:type="dxa"/>
              <w:bottom w:w="100" w:type="dxa"/>
              <w:left w:w="150" w:type="dxa"/>
              <w:right w:w="150" w:type="dxa"/>
            </w:tcMar>
          </w:tcPr>
          <w:p>
            <w:r>
              <w:rPr>
                <w:rFonts w:ascii="Calibri" w:hAnsi="Calibri"/>
                <w:b/>
                <w:sz w:val="18"/>
              </w:rPr>
              <w:t>Document.php</w:t>
            </w:r>
          </w:p>
        </w:tc>
        <w:tc>
          <w:tcPr>
            <w:tcW w:type="dxa" w:w="2340"/>
            <w:shd w:fill="F8FAFC"/>
            <w:tcMar>
              <w:top w:w="100" w:type="dxa"/>
              <w:bottom w:w="100" w:type="dxa"/>
              <w:left w:w="150" w:type="dxa"/>
              <w:right w:w="150" w:type="dxa"/>
            </w:tcMar>
          </w:tcPr>
          <w:p>
            <w:r>
              <w:rPr>
                <w:rFonts w:ascii="Calibri" w:hAnsi="Calibri"/>
                <w:sz w:val="18"/>
              </w:rPr>
              <w:t>id, case_id (FK), client_id (FK), file_name, file_path, file_size, status, requested_by</w:t>
            </w:r>
          </w:p>
        </w:tc>
        <w:tc>
          <w:tcPr>
            <w:tcW w:type="dxa" w:w="2340"/>
            <w:shd w:fill="F8FAFC"/>
            <w:tcMar>
              <w:top w:w="100" w:type="dxa"/>
              <w:bottom w:w="100" w:type="dxa"/>
              <w:left w:w="150" w:type="dxa"/>
              <w:right w:w="150" w:type="dxa"/>
            </w:tcMar>
          </w:tcPr>
          <w:p>
            <w:r>
              <w:rPr>
                <w:rFonts w:ascii="Calibri" w:hAnsi="Calibri"/>
                <w:sz w:val="18"/>
              </w:rPr>
              <w:t>Menyimpan berkas digital pendukung perkara (KTP, surat gugatan, alat bukti). Memiliki status verifikasi oleh advokat.</w:t>
            </w:r>
          </w:p>
        </w:tc>
      </w:tr>
      <w:tr>
        <w:tc>
          <w:tcPr>
            <w:tcW w:type="dxa" w:w="2340"/>
            <w:shd w:fill="FFFFFF"/>
            <w:tcMar>
              <w:top w:w="100" w:type="dxa"/>
              <w:bottom w:w="100" w:type="dxa"/>
              <w:left w:w="150" w:type="dxa"/>
              <w:right w:w="150" w:type="dxa"/>
            </w:tcMar>
          </w:tcPr>
          <w:p>
            <w:r>
              <w:rPr>
                <w:rFonts w:ascii="Calibri" w:hAnsi="Calibri"/>
                <w:b/>
                <w:color w:val="0F2557"/>
                <w:sz w:val="18"/>
              </w:rPr>
              <w:t>schedules</w:t>
            </w:r>
          </w:p>
        </w:tc>
        <w:tc>
          <w:tcPr>
            <w:tcW w:type="dxa" w:w="2340"/>
            <w:shd w:fill="FFFFFF"/>
            <w:tcMar>
              <w:top w:w="100" w:type="dxa"/>
              <w:bottom w:w="100" w:type="dxa"/>
              <w:left w:w="150" w:type="dxa"/>
              <w:right w:w="150" w:type="dxa"/>
            </w:tcMar>
          </w:tcPr>
          <w:p>
            <w:r>
              <w:rPr>
                <w:rFonts w:ascii="Calibri" w:hAnsi="Calibri"/>
                <w:b/>
                <w:sz w:val="18"/>
              </w:rPr>
              <w:t>Schedule.php</w:t>
            </w:r>
          </w:p>
        </w:tc>
        <w:tc>
          <w:tcPr>
            <w:tcW w:type="dxa" w:w="2340"/>
            <w:shd w:fill="FFFFFF"/>
            <w:tcMar>
              <w:top w:w="100" w:type="dxa"/>
              <w:bottom w:w="100" w:type="dxa"/>
              <w:left w:w="150" w:type="dxa"/>
              <w:right w:w="150" w:type="dxa"/>
            </w:tcMar>
          </w:tcPr>
          <w:p>
            <w:r>
              <w:rPr>
                <w:rFonts w:ascii="Calibri" w:hAnsi="Calibri"/>
                <w:sz w:val="18"/>
              </w:rPr>
              <w:t>id, consultation_id (FK), case_id (FK), title, date_time, location, type, notes</w:t>
            </w:r>
          </w:p>
        </w:tc>
        <w:tc>
          <w:tcPr>
            <w:tcW w:type="dxa" w:w="2340"/>
            <w:shd w:fill="FFFFFF"/>
            <w:tcMar>
              <w:top w:w="100" w:type="dxa"/>
              <w:bottom w:w="100" w:type="dxa"/>
              <w:left w:w="150" w:type="dxa"/>
              <w:right w:w="150" w:type="dxa"/>
            </w:tcMar>
          </w:tcPr>
          <w:p>
            <w:r>
              <w:rPr>
                <w:rFonts w:ascii="Calibri" w:hAnsi="Calibri"/>
                <w:sz w:val="18"/>
              </w:rPr>
              <w:t>Kalender agenda sidang pengadilan atau jadwal tatap muka konsultasi hukum.</w:t>
            </w:r>
          </w:p>
        </w:tc>
      </w:tr>
    </w:tbl>
    <w:p/>
    <w:p>
      <w:pPr>
        <w:pStyle w:val="Heading1"/>
      </w:pPr>
      <w:r>
        <w:rPr>
          <w:b/>
          <w:color w:val="0F2557"/>
        </w:rPr>
        <w:t>5. Catatan Pembaruan Terkini (Alur Registrasi &amp; Login)</w:t>
      </w:r>
    </w:p>
    <w:p>
      <w:r>
        <w:rPr>
          <w:rFonts w:ascii="Calibri" w:hAnsi="Calibri"/>
          <w:sz w:val="22"/>
        </w:rPr>
        <w:t>Berdasarkan kebutuhan operasional terbaru, telah dilakukan penyempurnaan alur registrasi Klien sebagai berikut:</w:t>
        <w:br/>
      </w:r>
    </w:p>
    <w:p>
      <w:pPr>
        <w:pStyle w:val="ListBullet"/>
      </w:pPr>
      <w:r>
        <w:rPr>
          <w:rFonts w:ascii="Calibri" w:hAnsi="Calibri"/>
          <w:b/>
          <w:sz w:val="21"/>
        </w:rPr>
        <w:t xml:space="preserve">Pemisahan Sesi Otomatis (Auth::login): </w:t>
      </w:r>
      <w:r>
        <w:rPr>
          <w:rFonts w:ascii="Calibri" w:hAnsi="Calibri"/>
          <w:sz w:val="21"/>
        </w:rPr>
        <w:t>Sebelumnya, saat pendaftaran klien selesai sistem langsung melakukan login otomatis dan mengarahkan ke dashboard (/klien). Saat ini, setelah mendaftar klien tidak langsung login, melainkan diarahkan kembali ke halaman /login.</w:t>
      </w:r>
    </w:p>
    <w:p>
      <w:pPr>
        <w:pStyle w:val="ListBullet"/>
      </w:pPr>
      <w:r>
        <w:rPr>
          <w:rFonts w:ascii="Calibri" w:hAnsi="Calibri"/>
          <w:b/>
          <w:sz w:val="21"/>
        </w:rPr>
        <w:t xml:space="preserve">Notifikasi Flash Sukses: </w:t>
      </w:r>
      <w:r>
        <w:rPr>
          <w:rFonts w:ascii="Calibri" w:hAnsi="Calibri"/>
          <w:sz w:val="21"/>
        </w:rPr>
        <w:t>Halaman /login kini dilengkapi kotak pemberitahuan hijau (alert-success) bertuliskan: 'Pendaftaran berhasil! Silakan masuk dengan email dan kata sandi Anda.'</w:t>
      </w:r>
    </w:p>
    <w:p>
      <w:pPr>
        <w:pStyle w:val="ListBullet"/>
      </w:pPr>
      <w:r>
        <w:rPr>
          <w:rFonts w:ascii="Calibri" w:hAnsi="Calibri"/>
          <w:b/>
          <w:sz w:val="21"/>
        </w:rPr>
        <w:t xml:space="preserve">Prefill Email yang Didaftarkan: </w:t>
      </w:r>
      <w:r>
        <w:rPr>
          <w:rFonts w:ascii="Calibri" w:hAnsi="Calibri"/>
          <w:sz w:val="21"/>
        </w:rPr>
        <w:t>Alamat email yang baru saja didaftarkan otomatis terisi di kolom input email pada halaman login, sehingga klien hanya perlu memasukkan kata sandi.</w:t>
      </w:r>
    </w:p>
    <w:p>
      <w:pPr>
        <w:pStyle w:val="ListBullet"/>
      </w:pPr>
      <w:r>
        <w:rPr>
          <w:rFonts w:ascii="Calibri" w:hAnsi="Calibri"/>
          <w:b/>
          <w:sz w:val="21"/>
        </w:rPr>
        <w:t xml:space="preserve">Penyempurnaan Skrip Demonstrasi: </w:t>
      </w:r>
      <w:r>
        <w:rPr>
          <w:rFonts w:ascii="Calibri" w:hAnsi="Calibri"/>
          <w:sz w:val="21"/>
        </w:rPr>
        <w:t>Skrip demo login di login.blade.php telah disesuaikan agar tidak menimpa data yang baru saja didaftarkan, serta bebas dari konflik parser editor.</w:t>
      </w:r>
    </w:p>
    <w:p/>
    <w:p>
      <w:pPr>
        <w:pStyle w:val="Heading1"/>
      </w:pPr>
      <w:r>
        <w:rPr>
          <w:b/>
          <w:color w:val="0F2557"/>
        </w:rPr>
        <w:t>6. Kesimpulan</w:t>
      </w:r>
    </w:p>
    <w:p>
      <w:r>
        <w:rPr>
          <w:rFonts w:ascii="Calibri" w:hAnsi="Calibri"/>
          <w:sz w:val="22"/>
        </w:rPr>
        <w:t>Aplikasi Sahabat Hukum telah memiliki struktur arsitektur MVC yang solid, pembagian rute navigasi yang aman berbasis peran pengguna (Admin, Advokat, Klien), serta skema database relasional yang komprehensif untuk mendukung alur penanganan perkara dan konsultasi hukum secara digital dan profesional.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