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MODELO RELACIONAL MEJORADO — SICAC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Sistema Inteligente de Control de Abastecimiento de Combustible · Oracle Database · v2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Qué se mejoró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El modelo pasa de 5 entidades (diagrama de clases) y del borrador en Data Modeler a 17 tablas en Tercera Forma Normal. Se agregaron las tres tablas pedidas y las tablas de apoyo que el propio documento del taller exige: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regla_deteccion ★</w:t>
      </w:r>
      <w:r>
        <w:rPr>
          <w:rFonts w:ascii="Calibri" w:cs="Calibri" w:eastAsia="Calibri" w:hAnsi="Calibri"/>
          <w:sz w:val="21"/>
          <w:szCs w:val="21"/>
        </w:rPr>
        <w:t xml:space="preserve"> — las 5 reglas del punto 5 quedan como datos parametrizables (umbral, ventana de horas, margen de error, activa S/N). Se activan o desactivan sin tocar la estructura (lección EE. UU.).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subvencion_combustible ★</w:t>
      </w:r>
      <w:r>
        <w:rPr>
          <w:rFonts w:ascii="Calibri" w:cs="Calibri" w:eastAsia="Calibri" w:hAnsi="Calibri"/>
          <w:sz w:val="21"/>
          <w:szCs w:val="21"/>
        </w:rPr>
        <w:t xml:space="preserve"> — un registro por día, combustible y segmento con precio internacional, precio de venta y subvención (columna virtual). Un job de Oracle la actualiza todos los días a las 00:05.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historial ★</w:t>
      </w:r>
      <w:r>
        <w:rPr>
          <w:rFonts w:ascii="Calibri" w:cs="Calibri" w:eastAsia="Calibri" w:hAnsi="Calibri"/>
          <w:sz w:val="21"/>
          <w:szCs w:val="21"/>
        </w:rPr>
        <w:t xml:space="preserve"> — bitácora de auditoría inmutable (solo INSERT): quién cambió reglas, precios, estados de alertas y bloqueos de vehículos (lección México y vulnerabilidades del B-SISA).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tipo_vehiculo</w:t>
      </w:r>
      <w:r>
        <w:rPr>
          <w:rFonts w:ascii="Calibri" w:cs="Calibri" w:eastAsia="Calibri" w:hAnsi="Calibri"/>
          <w:sz w:val="21"/>
          <w:szCs w:val="21"/>
        </w:rPr>
        <w:t xml:space="preserve"> — consumo promedio, frecuencia normal y volumen máximo: base de la comparación consumo esperado vs. real (lección Ecuador).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estacion, surtidor, municipio</w:t>
      </w:r>
      <w:r>
        <w:rPr>
          <w:rFonts w:ascii="Calibri" w:cs="Calibri" w:eastAsia="Calibri" w:hAnsi="Calibri"/>
          <w:sz w:val="21"/>
          <w:szCs w:val="21"/>
        </w:rPr>
        <w:t xml:space="preserve"> — ubicación con latitud/longitud para la regla geográfica; la dirección se guarda una sola vez (3FN).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combustible, recepcion_combustible</w:t>
      </w:r>
      <w:r>
        <w:rPr>
          <w:rFonts w:ascii="Calibri" w:cs="Calibri" w:eastAsia="Calibri" w:hAnsi="Calibri"/>
          <w:sz w:val="21"/>
          <w:szCs w:val="21"/>
        </w:rPr>
        <w:t xml:space="preserve"> — catálogo de productos y lo que recibe cada estación, para distinguir escasez de desvío (lección Reino Unido).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funcionario</w:t>
      </w:r>
      <w:r>
        <w:rPr>
          <w:rFonts w:ascii="Calibri" w:cs="Calibri" w:eastAsia="Calibri" w:hAnsi="Calibri"/>
          <w:sz w:val="21"/>
          <w:szCs w:val="21"/>
        </w:rPr>
        <w:t xml:space="preserve"> — usuarios del sistema (ANH, YPFB, operadores) para saber quién despachó y quién revisó cada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Cambios en tablas existentes: </w:t>
      </w:r>
      <w:r>
        <w:rPr>
          <w:rFonts w:ascii="Calibri" w:cs="Calibri" w:eastAsia="Calibri" w:hAnsi="Calibri"/>
          <w:sz w:val="21"/>
          <w:szCs w:val="21"/>
        </w:rPr>
        <w:t xml:space="preserve">persona separa apellido paterno y materno (1FN); alerta apunta a la regla que la disparó (el tipo sale de la regla, sin dependencia transitiva); carga ya no guarda precio ni montos: se calculan en la vista v_carga_detalle a partir de la subvención del día.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Diagrama relacional</w:t>
      </w:r>
    </w:p>
    <w:p>
      <w:pPr>
        <w:jc w:val="center"/>
      </w:pPr>
      <w:r>
        <w:drawing>
          <wp:inline distT="0" distB="0" distL="0" distR="0">
            <wp:extent cx="6096000" cy="7477125"/>
            <wp:effectExtent t="0" r="0" b="0" l="0"/>
            <wp:docPr id="1" name="diagrama" descr="Modelo relacional de 17 tablas" title="Diagrama SICAC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 versión en alta resolución va aparte (PNG/PDF). Para regenerarlo en SQL Developer Data Modeler: File → Import → DDL File → SICAC_modelo_v2.sql.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Diccionario de datos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Clave: P = primaria, F = foránea, U = única. Nulo: NO = obligatorio.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 MUNICIPIO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Catálogo de municipios y su departamento (ubicación de estaciones y personas).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municipio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municipio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departamento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Departamento al que pertenece  [check: IN ('CHUQUISACA','LA PAZ','COCHABAMBA','ORURO','POTOSI','TARIJA','SANTA CRUZ','BENI','PANDO')]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3.2 PERSONA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Usuario consumidor y/o propietario de vehículos (control centrado en la persona).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id_persona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persona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cédula de identidad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Complemento del CI (si tiene)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expedido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Departamento de expedición del CI (LP, CB, SC...)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Nombre(s)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apellido_paterno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 paterno (atómico, 1FN)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apellido_materno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 materno (atómico, 1FN)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fecha_nacimiento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nacimiento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Teléfono de contacto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Correo electrónico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Domicilio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Municipio de residencia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Estado: puede bloquearse por alertas confirmadas  [def: 'ACTIVO']  [check: IN ('ACTIVO','BLOQUEADO','INACTIVO')]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alta en el sistema  [def: SYSDATE]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fk_persona_municipio: id_municipio → municipio(id_municipio)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3.3 HUELLA_DIGITAL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Plantilla biométrica (hash) de la persona; habilita el despacho en el surtidor.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id_huella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huella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id_persona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Persona dueña de la huella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Dedo registrado  [check: IN ('PULGAR_D','INDICE_D','MEDIO_D','ANULAR_D','MENIQUE_D','PULGAR_I','INDICE_I','MEDIO_I','ANULAR_I','MENIQUE_I')]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plantilla_hash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VARCHAR2(256)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Hash de la plantilla biométrica (nunca la imagen)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algoritmo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Algoritmo de hash usado  [def: 'SHA-256']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calidad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Calidad de captura (0-100)  [check: BETWEEN 0 AND 100]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enrolamiento  [def: SYSDATE]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 la huella  [def: 'ACTIVA']  [check: IN ('ACTIVA','REVOCADA')]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fk_huella_persona: id_persona → persona(id_persona)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3.4 FUNCIONARIO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Usuario del sistema (ANH, YPFB u operador de estación). Toda acción queda en HISTORIAL.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id_funcionario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funcionario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id_persona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Datos personales del funcionario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usuario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del sistema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clave_hash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VARCHAR2(256)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Hash de la contraseña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 de acceso  [check: IN ('ADMINISTRADOR','FISCALIZADOR','OPERADOR','AUDITOR')]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institucion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Institución a la que pertenece  [check: IN ('ANH','YPFB','ESTACION')]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id_estacion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Estación donde opera (solo operadores)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 la cuenta  [def: 'ACTIVO']  [check: IN ('ACTIVO','SUSPENDIDO','BAJA')]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fecha_alta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alta  [def: SYSDATE]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fecha_baja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baja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fk_func_persona: id_persona → persona(id_persona); fk_func_estacion: id_estacion → estacion(id_estacion)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3.5 COMBUSTIBLE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Catálogo de productos (gasolina especial, premium, diésel...).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combustible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Código corto (GE, GP, DO)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comercial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octanaje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Octanaje (RON) si es gasolina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unidad_medida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Unidad de venta  [def: 'LITRO']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 [def: 'ACTIVO']  [check: IN ('ACTIVO','INACTIVO')]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3.6 TIPO_VEHICULO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Parámetros de consumo esperado por tipo de vehículo (comparación esperado vs. real).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id_tipo_vehiculo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tipo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Motocicleta, automóvil, camioneta, minibús, camión...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consumo_prom_diario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Consumo promedio esperado (L/día)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cargas_semana_normal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habitual de carga (cargas/semana)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volumen_max_diario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Volumen máximo autorizado (L/día)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Descripción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3.7 VEHICULO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Vehículo registrado (placa + etiqueta B-SISA/RFID).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vehículo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Matrícula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codigo_rfid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Código de la etiqueta B-SISA/RFID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nro_chasis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chasis (VIN)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marca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Fabricante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NUMBER(4)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Año de fabricación  [check: BETWEEN 1950 AND 2100]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id_tipo_vehiculo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(define consumo esperado)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Combustible que utiliza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capacidad_tanque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NUMBER(6,2)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Capacidad del tanque (L)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Uso declarado  [def: 'PARTICULAR']  [check: IN ('PARTICULAR','PUBLICO','CARGA','AGROPECUARIO','OFICIAL')]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(bloqueo por irregularidad)  [def: 'ACTIVO']  [check: IN ('ACTIVO','BLOQUEADO','BAJA')]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registro  [def: SYSDATE]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fk_vehiculo_tipo: id_tipo_vehiculo → tipo_vehiculo(id_tipo_vehiculo); fk_vehiculo_combustible: id_combustible → combustible(id_combustible)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3.8 PROPIEDAD_VEHICULO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Relación N:M persona–vehículo con vigencia (historial de propietarios).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id_propiedad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id_persona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Propietario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fecha_inicio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Inicio de la propiedad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fecha_fin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 (NULL = vigente)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documento_respaldo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N.º de RUAT / documento de transferencia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fk_prop_persona: id_persona → persona(id_persona); fk_prop_vehiculo: id_vehiculo → vehiculo(id_vehiculo)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3.9 ESTACION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Estación de servicio habilitada por la ANH.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id_estacion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estación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codigo_anh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Código de habilitación ANH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comercial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razon_social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Razón social del operador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nit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NIT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Dirección (se guarda una sola vez, 3FN)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Municipio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latitud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NUMBER(9,6)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Latitud (regla geográfica)  [check: BETWEEN -90 AND 90]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longitud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NUMBER(9,6)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Longitud (regla geográfica)  [check: BETWEEN -180 AND 180]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Teléfono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 [def: 'ACTIVA']  [check: IN ('ACTIVA','SUSPENDIDA','CLAUSURADA')]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fecha_habilitacion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habilitación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fk_estacion_municipio: id_municipio → municipio(id_municipio)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3.10 SURTIDOR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Manguera/dispensador de una estación; cada uno despacha un combustible.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id_surtidor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del surtidor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id_estacion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Estación a la que pertenece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surtidor dentro de la estación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Combustible que despacha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nro_serie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Serie del computador de flujo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 [def: 'OPERATIVO']  [check: IN ('OPERATIVO','MANTENIMIENTO','BLOQUEADO')]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fecha_instalacion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instalación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fk_surtidor_estacion: id_estacion → estacion(id_estacion); fk_surtidor_combustible: id_combustible → combustible(id_combustible)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3.11 RECEPCION_COMBUSTIBLE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Combustible recibido por la estación (cisterna); separa escasez de desvío.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id_recepcion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id_estacion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Estación que recibe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recibido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Momento de la descarga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cantidad_litros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Volumen recibido (L)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nro_guia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N.º de guía de despacho YPFB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placa_cisterna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Placa de la cisterna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fk_recep_estacion: id_estacion → estacion(id_estacion); fk_recep_combustible: id_combustible → combustible(id_combustible)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3.12 SUBVENCION_COMBUSTIBLE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Precio y subvención vigentes por día, combustible y segmento. Se actualiza a diario (job).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id_subvencion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Combustible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Día de vigencia (un registro por día)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segmento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Segmento de consumidor (D.S. 5698 diésel)  [def: 'GENERAL']  [check: IN ('GENERAL','PEQUENO_PRODUCTOR','ALTO_VOLUMEN')]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precio_internacional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Costo de importación/referencia (Bs/L)  [check: &gt;=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precio_venta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Precio regulado al consumidor (Bs/L)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monto_subvencion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VIRTUAL = precio_internacional - precio_venta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cupo_mensual_litros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Cupo mensual subvencionado (NULL = sin cupo)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decreto_referencia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Norma que fija el precio (D.S. 5503, 5698...)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Momento en que se cargó el registro  [def: SYSTIMESTAMP]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fk_subv_combustible: id_combustible → combustible(id_combustible)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3.13 CARGA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Cada operación de abastecimiento (historial de compras). Montos se calculan en la vista v_carga_detalle.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id_carga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carga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 abastecido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id_persona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Persona que compró (verificada por huella)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id_surtidor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Surtidor (y por él, estación y combustible)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id_subvencion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Precio/subvención aplicada ese día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id_funcionario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Operador que despachó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y hora de la carga  [def: SYSTIMESTAMP]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cantidad_litros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NUMBER(8,2)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Volumen despachado (L)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metodo_verificacion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Cómo se autorizó el despacho  [def: 'HUELLA']  [check: IN ('HUELLA','RFID','MANUAL')]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nro_factura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N.º de factura emitida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(no se borra, se anula)  [def: 'VALIDA']  [check: IN ('VALIDA','ANULADA')]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fk_carga_vehiculo: id_vehiculo → vehiculo(id_vehiculo); fk_carga_persona: id_persona → persona(id_persona); fk_carga_surtidor: id_surtidor → surtidor(id_surtidor); fk_carga_subvencion: id_subvencion → subvencion_combustible(id_subvencion); fk_carga_funcionario: id_funcionario → funcionario(id_funcionario)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3.14 TIPO_ALERTA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Catálogo de tipos de irregularidad y su nivel de riesgo.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id_tipo_alerta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Código (EXC_VOL, MULT_EST...)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nivel_riesgo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Nivel de riesgo  [check: IN ('BAJO','MEDIO','ALTO','CRITICO')]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3.15 REGLA_DETECCION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Reglas parametrizables (activar/desactivar sin cambiar la estructura).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id_regla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regla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Código (R01..R05)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 la regla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Qué evalúa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id_tipo_alerta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de alerta que genera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id_tipo_vehiculo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al que aplica (NULL = todos)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ambito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acumula por vehículo o por persona  [def: 'VEHICULO']  [check: IN ('VEHICULO','PERSONA')]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parametro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Magnitud que se mide  [check: IN ('LITROS','N_CARGAS','N_ESTACIONES','PCT_TANQUE','VELOCIDAD_KMH')]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valor_umbral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Límite permitido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ventana_horas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Periodo de análisis (horas)  [check: &gt; 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margen_error_pct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NUMBER(5,2)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Tolerancia (%) sobre el umbral  [def: 0]  [check: BETWEEN 0 AND 100]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prioridad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Orden de evaluación  [def: 1]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 = activa, N = desactivada  [def: 'S']  [check: IN ('S','N')]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fecha_inicio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Inicio de vigencia  [def: SYSDATE]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fecha_fin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 de vigencia (NULL = indefinida)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fk_regla_tipo_alerta: id_tipo_alerta → tipo_alerta(id_tipo_alerta); fk_regla_tipo_vehiculo: id_tipo_vehiculo → tipo_vehiculo(id_tipo_vehiculo)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3.16 ALERTA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Alerta generada cuando una carga rompe una regla; se revisa y resuelve.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id_alerta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id_carga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Carga que disparó la alerta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id_regla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FU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Regla incumplida (de ella sale el tipo)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Momento de generación  [def: SYSTIMESTAMP]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valor_detectado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medido (p. ej. 150 L)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valor_umbral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Umbral vigente al generarse (foto del momento)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detalle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Descripción del hallazgo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 la revisión  [def: 'PENDIENTE']  [check: IN ('PENDIENTE','EN_REVISION','CONFIRMADA','DESCARTADA')]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id_funcionario_revisor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Fiscalizador que la revisó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fecha_revision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revisión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observacion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Conclusión del revisor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fk_alerta_carga: id_carga → carga(id_carga); fk_alerta_regla: id_regla → regla_deteccion(id_regla); fk_alerta_revisor: id_funcionario_revisor → funcionario(id_funcionario)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3.17 HISTORIAL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Bitácora de auditoría inmutable: quién cambió qué y cuándo (solo INSERT).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50"/>
        <w:gridCol w:w="600"/>
        <w:gridCol w:w="4388"/>
      </w:tblGrid>
      <w:tr>
        <w:trPr>
          <w:tblHeader/>
        </w:trP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id_historial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tabla_afectada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Tabla modificada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id_registro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PK del registro afectado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VARCHAR2(6)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de operación  [check: IN ('INSERT','UPDATE','DELETE')]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Columna modificada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valor_anterior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antes del cambio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valor_nuevo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después del cambio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id_funcionario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Funcionario que hizo el cambio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usuario_bd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Usuario de base de datos  [def: USER]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ip_origen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VARCHAR2(45)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del cliente</w:t>
            </w:r>
          </w:p>
        </w:tc>
      </w:tr>
      <w:tr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3C8F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38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Momento del cambio  [def: SYSTIMESTAMP]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Relaciones: </w:t>
      </w:r>
      <w:r>
        <w:rPr>
          <w:rFonts w:ascii="Calibri" w:cs="Calibri" w:eastAsia="Calibri" w:hAnsi="Calibri"/>
          <w:sz w:val="18"/>
          <w:szCs w:val="18"/>
        </w:rPr>
        <w:t xml:space="preserve">fk_historial_funcionario: id_funcionario → funcionario(id_funcionario)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Reglas cargadas en REGLA_DETECCION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Valores iniciales tomados de los ejemplos del punto 5 del taller. La ANH puede cambiarlos con un UPDATE; cada cambio queda registrado en HISTORIAL.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100"/>
        <w:gridCol w:w="1500"/>
        <w:gridCol w:w="900"/>
        <w:gridCol w:w="900"/>
        <w:gridCol w:w="2238"/>
      </w:tblGrid>
      <w:tr>
        <w:trPr>
          <w:tblHeader/>
        </w:trP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Ámbito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Umbral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Ventana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8B1E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 del taller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R01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Exceso de volumen (5.1)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LITROS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L (+5 %)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 + 40 + 30 = 120 L → alerta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R02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Múltiples estaciones (5.2)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N_ESTACIONES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2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Estación A, B y C el mismo día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R03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(5.3)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N_CARGAS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4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 cargas en 3 días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R04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Capacidad del tanque (5.4)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PCT_TANQUE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100 % (+10 %)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Tanque 50 L, carga 120 L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R05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Ubicación geográfica (5.5)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VEHÍCULO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VELOCIDAD_KMH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120 km/h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Sucre 08:00 → Tarija 09:00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R06</w:t>
            </w:r>
          </w:p>
        </w:tc>
        <w:tc>
          <w:tcPr>
            <w:tcW w:type="dxa" w:w="2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Exceso por persona</w:t>
            </w:r>
          </w:p>
        </w:tc>
        <w:tc>
          <w:tcPr>
            <w:tcW w:type="dxa" w:w="1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LITROS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L (+5 %)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h</w:t>
            </w:r>
          </w:p>
        </w:tc>
        <w:tc>
          <w:tcPr>
            <w:tcW w:type="dxa" w:w="22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Varios vehículos de un mismo dueño (lección Irán)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Funcionamiento: al insertar una carga, el trigger trg_carga_generar_alertas (compound, evita el error de tabla mutante) llama a pr_evaluar_carga, que recorre las reglas activas y vigentes, calcula el valor en la ventana de tiempo y, si supera umbral × (1 + margen/100), inserta la alerta con el valor detectado y el umbral aplicado.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Actualización diaria de la subvención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Clave única (id_combustible, fecha, segmento): </w:t>
      </w:r>
      <w:r>
        <w:rPr>
          <w:rFonts w:ascii="Calibri" w:cs="Calibri" w:eastAsia="Calibri" w:hAnsi="Calibri"/>
          <w:sz w:val="21"/>
          <w:szCs w:val="21"/>
        </w:rPr>
        <w:t xml:space="preserve">un solo precio por día; nunca se sobreescriben días anteriores, por lo que la tabla es también el historial de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pr_subvencion_diaria: </w:t>
      </w:r>
      <w:r>
        <w:rPr>
          <w:rFonts w:ascii="Calibri" w:cs="Calibri" w:eastAsia="Calibri" w:hAnsi="Calibri"/>
          <w:sz w:val="21"/>
          <w:szCs w:val="21"/>
        </w:rPr>
        <w:t xml:space="preserve">copia al nuevo día el último precio registrado si nadie cargó uno nuevo. La ejecuta el job JOB_SUBVENCION_DIARIA (DBMS_SCHEDULER) cada día a las 00:05.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pr_registrar_precio: </w:t>
      </w:r>
      <w:r>
        <w:rPr>
          <w:rFonts w:ascii="Calibri" w:cs="Calibri" w:eastAsia="Calibri" w:hAnsi="Calibri"/>
          <w:sz w:val="21"/>
          <w:szCs w:val="21"/>
        </w:rPr>
        <w:t xml:space="preserve">la ANH lo usa cuando sale un decreto (MERGE: inserta o corrige el precio del día).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Segmentos: </w:t>
      </w:r>
      <w:r>
        <w:rPr>
          <w:rFonts w:ascii="Calibri" w:cs="Calibri" w:eastAsia="Calibri" w:hAnsi="Calibri"/>
          <w:sz w:val="21"/>
          <w:szCs w:val="21"/>
        </w:rPr>
        <w:t xml:space="preserve">GENERAL, PEQUENO_PRODUCTOR y ALTO_VOLUMEN, para el esquema diferenciado del diésel (D.S. 5698: Bs 9,80 con cupo de 2.500 L/mes; Bs 18 para alto volumen).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Cada carga apunta a la fila del día (id_subvencion): </w:t>
      </w:r>
      <w:r>
        <w:rPr>
          <w:rFonts w:ascii="Calibri" w:cs="Calibri" w:eastAsia="Calibri" w:hAnsi="Calibri"/>
          <w:sz w:val="21"/>
          <w:szCs w:val="21"/>
        </w:rPr>
        <w:t xml:space="preserve">el trigger trg_carga_validar comprueba que coincidan combustible y fecha. Así se puede sumar cuánto le costó al Estado la subvención por vehículo, persona o estación.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500"/>
        <w:gridCol w:w="1300"/>
        <w:gridCol w:w="1438"/>
      </w:tblGrid>
      <w:tr>
        <w:trPr>
          <w:tblHeader/>
        </w:trPr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Combustible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Segmento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Precio ref. (Bs/L)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Precio venta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Subvención</w:t>
            </w:r>
          </w:p>
        </w:tc>
        <w:tc>
          <w:tcPr>
            <w:tcW w:type="dxa" w:w="1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Norma</w:t>
            </w:r>
          </w:p>
        </w:tc>
      </w:tr>
      <w:tr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Gasolina Especial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6,96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6,96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0,00</w:t>
            </w:r>
          </w:p>
        </w:tc>
        <w:tc>
          <w:tcPr>
            <w:tcW w:type="dxa" w:w="1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D.S. 5503</w:t>
            </w:r>
          </w:p>
        </w:tc>
      </w:tr>
      <w:tr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Gasolina Premium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11,00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11,00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0,00</w:t>
            </w:r>
          </w:p>
        </w:tc>
        <w:tc>
          <w:tcPr>
            <w:tcW w:type="dxa" w:w="1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D.S. 5503</w:t>
            </w:r>
          </w:p>
        </w:tc>
      </w:tr>
      <w:tr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Diésel Oil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PEQUENO_PRODUCTOR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18,00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9,80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8,20</w:t>
            </w:r>
          </w:p>
        </w:tc>
        <w:tc>
          <w:tcPr>
            <w:tcW w:type="dxa" w:w="1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D.S. 5698</w:t>
            </w:r>
          </w:p>
        </w:tc>
      </w:tr>
      <w:tr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Diésel Oil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ALTO_VOLUMEN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18,00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18,00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0,00</w:t>
            </w:r>
          </w:p>
        </w:tc>
        <w:tc>
          <w:tcPr>
            <w:tcW w:type="dxa" w:w="1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D.S. 5698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Tabla HISTORIAL (auditoría)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Registra tabla, registro, operación, valor anterior, valor nuevo, funcionario, usuario de BD, IP y fecha. El trigger trg_historial_inmutable rechaza cualquier UPDATE o DELETE, de modo que nadie puede borrar el rastro de una sanción o de un cambio de regla. La alimentan los triggers trg_aud_regla, trg_aud_subvencion, trg_aud_alerta y trg_aud_vehiculo_estado. Además, las cargas no se borran (trg_carga_no_borrar): se anulan con estado = 'ANULADA'.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El historial de compras de cada vehículo y persona es la propia tabla CARGA (con índices por vehículo-fecha y persona-fecha) y sus resúmenes en la vista v_consumo_diario_vehiculo.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Normalización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3D7A4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Forma</w:t>
            </w:r>
          </w:p>
        </w:tc>
        <w:tc>
          <w:tcPr>
            <w:tcW w:type="dxa" w:w="83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3D7A4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Cómo se cumple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1FN</w:t>
            </w:r>
          </w:p>
        </w:tc>
        <w:tc>
          <w:tcPr>
            <w:tcW w:type="dxa" w:w="83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Valores atómicos: nombres y apellidos separados; un propietario por fila en propiedad_vehiculo (antes «Juan Pérez / María López» en un solo campo); una huella por fila.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2FN</w:t>
            </w:r>
          </w:p>
        </w:tc>
        <w:tc>
          <w:tcPr>
            <w:tcW w:type="dxa" w:w="83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Todas las tablas tienen PK simple (identity), así que no hay dependencias parciales. La relación N:M persona–vehículo se resolvió con propiedad_vehiculo.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3FN</w:t>
            </w:r>
          </w:p>
        </w:tc>
        <w:tc>
          <w:tcPr>
            <w:tcW w:type="dxa" w:w="83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 dependencias transitivas: el combustible de una carga sale del surtidor, la estación del surtidor, el tipo de alerta de la regla, el departamento del municipio y el precio de la subvención del día. Los montos son derivados (vista v_carga_detalle; monto_subvencion es columna virtual).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Excepción justificada: </w:t>
      </w:r>
      <w:r>
        <w:rPr>
          <w:rFonts w:ascii="Calibri" w:cs="Calibri" w:eastAsia="Calibri" w:hAnsi="Calibri"/>
          <w:sz w:val="21"/>
          <w:szCs w:val="21"/>
        </w:rPr>
        <w:t xml:space="preserve">alerta.valor_umbral guarda el umbral vigente al momento de la alerta, porque la regla puede cambiar después; es un hecho histórico, no un dato repetido.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Objetos incluidos en el script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SICAC_modelo_v2.sql contiene, en orden: 17 tablas con comentarios, claves foráneas, índices, 4 vistas, la función fn_distancia_km (Haversine), 3 procedimientos, 8 triggers, el job diario y los datos iniciales (municipios, combustibles, tipos de vehículo, tipos de alerta, 6 reglas y la subvención del día). Requiere Oracle 12c o superior y el privilegio CREATE JOB para el job.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SICAC · Modelo relacional v2 · pág.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af6d1d05edb2c6567725e47a76191cabe1c07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2026-10-15T15:17:53.758Z</dcterms:created>
  <dcterms:modified xsi:type="dcterms:W3CDTF">2026-10-15T15:17:53.764Z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