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A313" w14:textId="51DD6579" w:rsidR="002125C5" w:rsidRPr="00071E33" w:rsidRDefault="00263F60" w:rsidP="002125C5">
      <w:pPr>
        <w:rPr>
          <w:rFonts w:ascii="Arial" w:hAnsi="Arial" w:cs="Arial"/>
          <w:b/>
        </w:rPr>
      </w:pPr>
      <w:r w:rsidRPr="00071E3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1A2FB7" wp14:editId="011E3099">
                <wp:simplePos x="0" y="0"/>
                <wp:positionH relativeFrom="margin">
                  <wp:posOffset>-409575</wp:posOffset>
                </wp:positionH>
                <wp:positionV relativeFrom="paragraph">
                  <wp:posOffset>13970</wp:posOffset>
                </wp:positionV>
                <wp:extent cx="6275070" cy="4937760"/>
                <wp:effectExtent l="0" t="0" r="0" b="0"/>
                <wp:wrapNone/>
                <wp:docPr id="140248875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070" cy="493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949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4888"/>
                              <w:gridCol w:w="4605"/>
                            </w:tblGrid>
                            <w:tr w:rsidR="00524297" w:rsidRPr="001450B8" w14:paraId="72C024A2" w14:textId="77777777" w:rsidTr="006B7C0B">
                              <w:trPr>
                                <w:trHeight w:val="45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5F2392B5" w14:textId="4FEA4FC1" w:rsidR="00524297" w:rsidRPr="00CD7DCE" w:rsidRDefault="00524297" w:rsidP="00CD7DCE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D7DCE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EQUIPO 4</w:t>
                                  </w:r>
                                </w:p>
                              </w:tc>
                            </w:tr>
                            <w:tr w:rsidR="00524297" w:rsidRPr="001450B8" w14:paraId="57487004" w14:textId="77777777" w:rsidTr="006B7C0B">
                              <w:trPr>
                                <w:trHeight w:val="45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60B99FCD" w14:textId="77777777" w:rsidR="00524297" w:rsidRPr="00524297" w:rsidRDefault="00524297" w:rsidP="00655FD5">
                                  <w:pPr>
                                    <w:spacing w:line="360" w:lineRule="auto"/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524297"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  <w:t>García Cerda Randal Guillermo (2112493 ITS)</w:t>
                                  </w:r>
                                </w:p>
                                <w:p w14:paraId="33748431" w14:textId="77777777" w:rsidR="00524297" w:rsidRPr="00524297" w:rsidRDefault="00524297" w:rsidP="00655FD5">
                                  <w:pPr>
                                    <w:spacing w:line="360" w:lineRule="auto"/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524297"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  <w:t>Sarmiento Hernández Cesar Martín (2119427 ITS)</w:t>
                                  </w:r>
                                </w:p>
                                <w:p w14:paraId="2897814F" w14:textId="4D077DDE" w:rsidR="00524297" w:rsidRPr="00524297" w:rsidRDefault="00524297" w:rsidP="00655FD5">
                                  <w:pPr>
                                    <w:spacing w:line="360" w:lineRule="auto"/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524297">
                                    <w:rPr>
                                      <w:sz w:val="24"/>
                                      <w:szCs w:val="24"/>
                                      <w:lang w:val="es-MX"/>
                                    </w:rPr>
                                    <w:t>Torres Pasillas Angela Susana (2101844 ITS).</w:t>
                                  </w:r>
                                </w:p>
                              </w:tc>
                            </w:tr>
                            <w:tr w:rsidR="00263F60" w:rsidRPr="001450B8" w14:paraId="5B7D16DC" w14:textId="77777777" w:rsidTr="00421C08">
                              <w:trPr>
                                <w:trHeight w:val="222"/>
                              </w:trPr>
                              <w:tc>
                                <w:tcPr>
                                  <w:tcW w:w="4888" w:type="dxa"/>
                                </w:tcPr>
                                <w:p w14:paraId="504A56DB" w14:textId="71882E80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Nombre del curso:</w:t>
                                  </w: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87684C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Componentes de Lógica de Negocios</w:t>
                                  </w:r>
                                </w:p>
                              </w:tc>
                              <w:tc>
                                <w:tcPr>
                                  <w:tcW w:w="4605" w:type="dxa"/>
                                </w:tcPr>
                                <w:p w14:paraId="4EF30113" w14:textId="77777777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eastAsia="Arial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eastAsia="Arial"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Nombre del profesor</w:t>
                                  </w:r>
                                  <w:r w:rsidRPr="00524297">
                                    <w:rPr>
                                      <w:rFonts w:eastAsia="Arial"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Pr="00524297">
                                    <w:rPr>
                                      <w:rFonts w:eastAsia="Arial" w:cstheme="minorHAnsi"/>
                                      <w:noProof/>
                                      <w:sz w:val="24"/>
                                      <w:szCs w:val="24"/>
                                    </w:rPr>
                                    <w:t>Miguel Ángel Gómez Marroquín</w:t>
                                  </w:r>
                                </w:p>
                              </w:tc>
                            </w:tr>
                            <w:tr w:rsidR="00263F60" w:rsidRPr="001450B8" w14:paraId="6ED6BD92" w14:textId="77777777" w:rsidTr="00421C08">
                              <w:trPr>
                                <w:trHeight w:val="121"/>
                              </w:trPr>
                              <w:tc>
                                <w:tcPr>
                                  <w:tcW w:w="4888" w:type="dxa"/>
                                </w:tcPr>
                                <w:p w14:paraId="68E2D168" w14:textId="227BB752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Modulo </w:t>
                                  </w:r>
                                  <w:proofErr w:type="spellStart"/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Netacad</w:t>
                                  </w:r>
                                  <w:proofErr w:type="spellEnd"/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1E4AC2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05" w:type="dxa"/>
                                </w:tcPr>
                                <w:p w14:paraId="60887AAA" w14:textId="7E6BF19C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Actividad</w:t>
                                  </w: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1E4AC2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Diseño arquitectural del sistema</w:t>
                                  </w:r>
                                </w:p>
                              </w:tc>
                            </w:tr>
                            <w:tr w:rsidR="00263F60" w:rsidRPr="001450B8" w14:paraId="36C9E42A" w14:textId="77777777" w:rsidTr="00421C08">
                              <w:trPr>
                                <w:trHeight w:val="45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3F3386DF" w14:textId="19D08B2A" w:rsidR="00263F60" w:rsidRPr="00524297" w:rsidRDefault="00263F60" w:rsidP="00263F6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Fecha</w:t>
                                  </w: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544CE9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13</w:t>
                                  </w:r>
                                  <w:r w:rsidR="00DF7977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544CE9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  <w:r w:rsidR="00DF7977"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/2026</w:t>
                                  </w:r>
                                </w:p>
                              </w:tc>
                            </w:tr>
                            <w:tr w:rsidR="00263F60" w:rsidRPr="001450B8" w14:paraId="0919E232" w14:textId="77777777" w:rsidTr="00421C08">
                              <w:trPr>
                                <w:trHeight w:val="938"/>
                              </w:trPr>
                              <w:tc>
                                <w:tcPr>
                                  <w:tcW w:w="9493" w:type="dxa"/>
                                  <w:gridSpan w:val="2"/>
                                </w:tcPr>
                                <w:p w14:paraId="772D53E0" w14:textId="56B72914" w:rsidR="00263F60" w:rsidRPr="00524297" w:rsidRDefault="00263F60" w:rsidP="00DF7977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Bibliografia</w:t>
                                  </w:r>
                                  <w:proofErr w:type="spellEnd"/>
                                  <w:r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(Formato APA)</w:t>
                                  </w:r>
                                  <w:r w:rsidR="00655FD5" w:rsidRPr="0052429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  <w:p w14:paraId="186FA9C8" w14:textId="790A6C72" w:rsidR="00655FD5" w:rsidRPr="00524297" w:rsidRDefault="00655FD5" w:rsidP="00DF7977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52429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Presentaciones de clase.</w:t>
                                  </w:r>
                                </w:p>
                                <w:p w14:paraId="776C1977" w14:textId="622F1426" w:rsidR="00DF7977" w:rsidRPr="00524297" w:rsidRDefault="00DF7977" w:rsidP="00DF7977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48969A" w14:textId="77777777" w:rsidR="00263F60" w:rsidRDefault="00263F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A2FB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32.25pt;margin-top:1.1pt;width:494.1pt;height:388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" fillcolor="white [3201]" stroked="f" strokeweight=".5pt">
                <v:textbox>
                  <w:txbxContent>
                    <w:tbl>
                      <w:tblPr>
                        <w:tblW w:w="949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4888"/>
                        <w:gridCol w:w="4605"/>
                      </w:tblGrid>
                      <w:tr w:rsidR="00524297" w:rsidRPr="001450B8" w14:paraId="72C024A2" w14:textId="77777777" w:rsidTr="006B7C0B">
                        <w:trPr>
                          <w:trHeight w:val="45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5F2392B5" w14:textId="4FEA4FC1" w:rsidR="00524297" w:rsidRPr="00CD7DCE" w:rsidRDefault="00524297" w:rsidP="00CD7DCE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D7DC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EQUIPO 4</w:t>
                            </w:r>
                          </w:p>
                        </w:tc>
                      </w:tr>
                      <w:tr w:rsidR="00524297" w:rsidRPr="001450B8" w14:paraId="57487004" w14:textId="77777777" w:rsidTr="006B7C0B">
                        <w:trPr>
                          <w:trHeight w:val="45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60B99FCD" w14:textId="77777777" w:rsidR="00524297" w:rsidRPr="00524297" w:rsidRDefault="00524297" w:rsidP="00655FD5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24297">
                              <w:rPr>
                                <w:sz w:val="24"/>
                                <w:szCs w:val="24"/>
                                <w:lang w:val="es-MX"/>
                              </w:rPr>
                              <w:t>García Cerda Randal Guillermo (2112493 ITS)</w:t>
                            </w:r>
                          </w:p>
                          <w:p w14:paraId="33748431" w14:textId="77777777" w:rsidR="00524297" w:rsidRPr="00524297" w:rsidRDefault="00524297" w:rsidP="00655FD5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24297">
                              <w:rPr>
                                <w:sz w:val="24"/>
                                <w:szCs w:val="24"/>
                                <w:lang w:val="es-MX"/>
                              </w:rPr>
                              <w:t>Sarmiento Hernández Cesar Martín (2119427 ITS)</w:t>
                            </w:r>
                          </w:p>
                          <w:p w14:paraId="2897814F" w14:textId="4D077DDE" w:rsidR="00524297" w:rsidRPr="00524297" w:rsidRDefault="00524297" w:rsidP="00655FD5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24297">
                              <w:rPr>
                                <w:sz w:val="24"/>
                                <w:szCs w:val="24"/>
                                <w:lang w:val="es-MX"/>
                              </w:rPr>
                              <w:t>Torres Pasillas Angela Susana (2101844 ITS).</w:t>
                            </w:r>
                          </w:p>
                        </w:tc>
                      </w:tr>
                      <w:tr w:rsidR="00263F60" w:rsidRPr="001450B8" w14:paraId="5B7D16DC" w14:textId="77777777" w:rsidTr="00421C08">
                        <w:trPr>
                          <w:trHeight w:val="222"/>
                        </w:trPr>
                        <w:tc>
                          <w:tcPr>
                            <w:tcW w:w="4888" w:type="dxa"/>
                          </w:tcPr>
                          <w:p w14:paraId="504A56DB" w14:textId="71882E80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Nombre del curso:</w:t>
                            </w: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684C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Componentes de Lógica de Negocios</w:t>
                            </w:r>
                          </w:p>
                        </w:tc>
                        <w:tc>
                          <w:tcPr>
                            <w:tcW w:w="4605" w:type="dxa"/>
                          </w:tcPr>
                          <w:p w14:paraId="4EF30113" w14:textId="77777777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eastAsia="Arial"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eastAsia="Arial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Nombre del profesor</w:t>
                            </w:r>
                            <w:r w:rsidRPr="00524297">
                              <w:rPr>
                                <w:rFonts w:eastAsia="Arial"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524297">
                              <w:rPr>
                                <w:rFonts w:eastAsia="Arial" w:cstheme="minorHAnsi"/>
                                <w:noProof/>
                                <w:sz w:val="24"/>
                                <w:szCs w:val="24"/>
                              </w:rPr>
                              <w:t>Miguel Ángel Gómez Marroquín</w:t>
                            </w:r>
                          </w:p>
                        </w:tc>
                      </w:tr>
                      <w:tr w:rsidR="00263F60" w:rsidRPr="001450B8" w14:paraId="6ED6BD92" w14:textId="77777777" w:rsidTr="00421C08">
                        <w:trPr>
                          <w:trHeight w:val="121"/>
                        </w:trPr>
                        <w:tc>
                          <w:tcPr>
                            <w:tcW w:w="4888" w:type="dxa"/>
                          </w:tcPr>
                          <w:p w14:paraId="68E2D168" w14:textId="227BB752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Modulo </w:t>
                            </w:r>
                            <w:proofErr w:type="spellStart"/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Netacad</w:t>
                            </w:r>
                            <w:proofErr w:type="spellEnd"/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E4AC2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05" w:type="dxa"/>
                          </w:tcPr>
                          <w:p w14:paraId="60887AAA" w14:textId="7E6BF19C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Actividad</w:t>
                            </w: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E4AC2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Diseño arquitectural del sistema</w:t>
                            </w:r>
                          </w:p>
                        </w:tc>
                      </w:tr>
                      <w:tr w:rsidR="00263F60" w:rsidRPr="001450B8" w14:paraId="36C9E42A" w14:textId="77777777" w:rsidTr="00421C08">
                        <w:trPr>
                          <w:trHeight w:val="45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3F3386DF" w14:textId="19D08B2A" w:rsidR="00263F60" w:rsidRPr="00524297" w:rsidRDefault="00263F60" w:rsidP="00263F60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Fecha</w:t>
                            </w: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44CE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13</w:t>
                            </w:r>
                            <w:r w:rsidR="00DF7977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/</w:t>
                            </w:r>
                            <w:r w:rsidR="00544CE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10</w:t>
                            </w:r>
                            <w:r w:rsidR="00DF7977"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</w:tc>
                      </w:tr>
                      <w:tr w:rsidR="00263F60" w:rsidRPr="001450B8" w14:paraId="0919E232" w14:textId="77777777" w:rsidTr="00421C08">
                        <w:trPr>
                          <w:trHeight w:val="938"/>
                        </w:trPr>
                        <w:tc>
                          <w:tcPr>
                            <w:tcW w:w="9493" w:type="dxa"/>
                            <w:gridSpan w:val="2"/>
                          </w:tcPr>
                          <w:p w14:paraId="772D53E0" w14:textId="56B72914" w:rsidR="00263F60" w:rsidRPr="00524297" w:rsidRDefault="00263F60" w:rsidP="00DF7977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Bibliografia</w:t>
                            </w:r>
                            <w:proofErr w:type="spellEnd"/>
                            <w:r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(Formato APA)</w:t>
                            </w:r>
                            <w:r w:rsidR="00655FD5" w:rsidRPr="0052429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86FA9C8" w14:textId="790A6C72" w:rsidR="00655FD5" w:rsidRPr="00524297" w:rsidRDefault="00655FD5" w:rsidP="00DF7977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2429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Presentaciones de clase.</w:t>
                            </w:r>
                          </w:p>
                          <w:p w14:paraId="776C1977" w14:textId="622F1426" w:rsidR="00DF7977" w:rsidRPr="00524297" w:rsidRDefault="00DF7977" w:rsidP="00DF7977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4D48969A" w14:textId="77777777" w:rsidR="00263F60" w:rsidRDefault="00263F60"/>
                  </w:txbxContent>
                </v:textbox>
                <w10:wrap anchorx="margin"/>
              </v:shape>
            </w:pict>
          </mc:Fallback>
        </mc:AlternateContent>
      </w:r>
    </w:p>
    <w:p w14:paraId="243FD14C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24E80940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43BAE598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42037A29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2D429CF9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05DB57C1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19EC71E8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195AB954" w14:textId="77777777" w:rsidR="00263F60" w:rsidRPr="00071E33" w:rsidRDefault="00263F60" w:rsidP="002125C5">
      <w:pPr>
        <w:rPr>
          <w:rFonts w:ascii="Arial" w:hAnsi="Arial" w:cs="Arial"/>
          <w:b/>
        </w:rPr>
      </w:pPr>
    </w:p>
    <w:p w14:paraId="1F44D9B9" w14:textId="77777777" w:rsidR="00263F60" w:rsidRPr="00071E33" w:rsidRDefault="00263F60" w:rsidP="002125C5">
      <w:pPr>
        <w:rPr>
          <w:rFonts w:ascii="Arial" w:hAnsi="Arial" w:cs="Arial"/>
          <w:b/>
          <w:sz w:val="24"/>
          <w:szCs w:val="24"/>
        </w:rPr>
      </w:pPr>
    </w:p>
    <w:p w14:paraId="028A2298" w14:textId="77777777" w:rsidR="00071E33" w:rsidRDefault="00071E33" w:rsidP="002125C5">
      <w:pPr>
        <w:rPr>
          <w:rFonts w:ascii="Arial" w:hAnsi="Arial" w:cs="Arial"/>
          <w:b/>
          <w:bCs/>
          <w:sz w:val="24"/>
          <w:szCs w:val="24"/>
        </w:rPr>
      </w:pPr>
    </w:p>
    <w:p w14:paraId="742FD89F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2388646C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165A84E4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4DE07D44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3C70FCD5" w14:textId="77777777" w:rsid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0F032037" w14:textId="77777777" w:rsidR="00655FD5" w:rsidRPr="00655FD5" w:rsidRDefault="00655FD5" w:rsidP="002125C5">
      <w:pPr>
        <w:rPr>
          <w:rFonts w:ascii="Arial" w:hAnsi="Arial" w:cs="Arial"/>
          <w:b/>
          <w:bCs/>
          <w:sz w:val="24"/>
          <w:szCs w:val="24"/>
        </w:rPr>
      </w:pPr>
    </w:p>
    <w:p w14:paraId="56B91AB2" w14:textId="77777777" w:rsidR="00C34B05" w:rsidRDefault="00C34B05" w:rsidP="00C34B05"/>
    <w:p w14:paraId="1641F92E" w14:textId="77777777" w:rsidR="00C34B05" w:rsidRDefault="00C34B05" w:rsidP="00C34B05">
      <w:pPr>
        <w:spacing w:before="360" w:after="120"/>
      </w:pPr>
      <w:r>
        <w:rPr>
          <w:b/>
          <w:bCs/>
        </w:rPr>
        <w:t>Objetivo</w:t>
      </w:r>
    </w:p>
    <w:p w14:paraId="7C011D5E" w14:textId="77777777" w:rsidR="00C34B05" w:rsidRDefault="00C34B05" w:rsidP="00C34B05">
      <w:pPr>
        <w:spacing w:after="120" w:line="300" w:lineRule="auto"/>
        <w:jc w:val="both"/>
      </w:pPr>
      <w:r>
        <w:t>En esta actividad convertirán el análisis de negocio elaborado en la Unidad 2 en una propuesta de arquitectura de software. Trabajarán con la misma empresa y el mismo caso. La inteligencia artificial podrá apoyar el diseño y la revisión, pero cada decisión deberá justificarse con evidencia del proyecto</w:t>
      </w:r>
    </w:p>
    <w:p w14:paraId="51D0A02D" w14:textId="77777777" w:rsidR="00C34B05" w:rsidRDefault="00C34B05" w:rsidP="00C34B05">
      <w:r>
        <w:br w:type="page"/>
      </w:r>
    </w:p>
    <w:p w14:paraId="68AAB994" w14:textId="77777777" w:rsidR="0069420C" w:rsidRPr="008808E6" w:rsidRDefault="0069420C" w:rsidP="0069420C">
      <w:pPr>
        <w:pStyle w:val="Ttulo2"/>
        <w:spacing w:line="360" w:lineRule="auto"/>
        <w:rPr>
          <w:sz w:val="20"/>
          <w:szCs w:val="20"/>
        </w:rPr>
      </w:pPr>
      <w:proofErr w:type="spellStart"/>
      <w:r w:rsidRPr="008808E6">
        <w:rPr>
          <w:sz w:val="20"/>
          <w:szCs w:val="20"/>
        </w:rPr>
        <w:lastRenderedPageBreak/>
        <w:t>Bitacora</w:t>
      </w:r>
      <w:proofErr w:type="spellEnd"/>
      <w:r w:rsidRPr="008808E6">
        <w:rPr>
          <w:sz w:val="20"/>
          <w:szCs w:val="20"/>
        </w:rPr>
        <w:t xml:space="preserve"> obligatoria de IA</w:t>
      </w:r>
    </w:p>
    <w:tbl>
      <w:tblPr>
        <w:tblStyle w:val="Tablaconcuadrcula4-nfasis4"/>
        <w:tblW w:w="11034" w:type="dxa"/>
        <w:tblInd w:w="-1281" w:type="dxa"/>
        <w:tblLook w:val="04A0" w:firstRow="1" w:lastRow="0" w:firstColumn="1" w:lastColumn="0" w:noHBand="0" w:noVBand="1"/>
      </w:tblPr>
      <w:tblGrid>
        <w:gridCol w:w="788"/>
        <w:gridCol w:w="1616"/>
        <w:gridCol w:w="1994"/>
        <w:gridCol w:w="2334"/>
        <w:gridCol w:w="2027"/>
        <w:gridCol w:w="2275"/>
      </w:tblGrid>
      <w:tr w:rsidR="0069420C" w:rsidRPr="008808E6" w14:paraId="65610802" w14:textId="77777777" w:rsidTr="006E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789E4EE2" w14:textId="77777777" w:rsidR="0069420C" w:rsidRPr="008808E6" w:rsidRDefault="0069420C" w:rsidP="00EB4D3A">
            <w:pPr>
              <w:spacing w:line="360" w:lineRule="auto"/>
              <w:rPr>
                <w:sz w:val="20"/>
                <w:szCs w:val="20"/>
                <w:lang w:val="es-MX"/>
              </w:rPr>
            </w:pPr>
            <w:proofErr w:type="spellStart"/>
            <w:r w:rsidRPr="008808E6">
              <w:rPr>
                <w:sz w:val="20"/>
                <w:szCs w:val="20"/>
                <w:lang w:val="es-MX"/>
              </w:rPr>
              <w:t>Iter</w:t>
            </w:r>
            <w:proofErr w:type="spellEnd"/>
          </w:p>
        </w:tc>
        <w:tc>
          <w:tcPr>
            <w:tcW w:w="1702" w:type="dxa"/>
            <w:hideMark/>
          </w:tcPr>
          <w:p w14:paraId="6C45386C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Objetivo</w:t>
            </w:r>
          </w:p>
        </w:tc>
        <w:tc>
          <w:tcPr>
            <w:tcW w:w="2110" w:type="dxa"/>
            <w:hideMark/>
          </w:tcPr>
          <w:p w14:paraId="36927F0C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proofErr w:type="spellStart"/>
            <w:r w:rsidRPr="008808E6">
              <w:rPr>
                <w:sz w:val="20"/>
                <w:szCs w:val="20"/>
                <w:lang w:val="es-MX"/>
              </w:rPr>
              <w:t>Prompt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o enlace</w:t>
            </w:r>
          </w:p>
        </w:tc>
        <w:tc>
          <w:tcPr>
            <w:tcW w:w="2001" w:type="dxa"/>
            <w:hideMark/>
          </w:tcPr>
          <w:p w14:paraId="2D20B3EC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Respuesta útil</w:t>
            </w:r>
          </w:p>
        </w:tc>
        <w:tc>
          <w:tcPr>
            <w:tcW w:w="2096" w:type="dxa"/>
            <w:hideMark/>
          </w:tcPr>
          <w:p w14:paraId="5AA31FED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Error o supuesto</w:t>
            </w:r>
          </w:p>
        </w:tc>
        <w:tc>
          <w:tcPr>
            <w:tcW w:w="2275" w:type="dxa"/>
            <w:hideMark/>
          </w:tcPr>
          <w:p w14:paraId="3F0CB3F8" w14:textId="77777777" w:rsidR="0069420C" w:rsidRPr="008808E6" w:rsidRDefault="0069420C" w:rsidP="00EB4D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Decisión del equipo</w:t>
            </w:r>
          </w:p>
        </w:tc>
      </w:tr>
      <w:tr w:rsidR="0069420C" w:rsidRPr="008808E6" w14:paraId="6C627C02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567D298A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1</w:t>
            </w:r>
          </w:p>
        </w:tc>
        <w:tc>
          <w:tcPr>
            <w:tcW w:w="1702" w:type="dxa"/>
            <w:hideMark/>
          </w:tcPr>
          <w:p w14:paraId="1AAF73CB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Entender la guía de la Unidad 3 y elegir casos de uso</w:t>
            </w:r>
          </w:p>
        </w:tc>
        <w:tc>
          <w:tcPr>
            <w:tcW w:w="2110" w:type="dxa"/>
            <w:hideMark/>
          </w:tcPr>
          <w:p w14:paraId="57F9F25C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Se compartió la guía (docx) y el avance de la Unidad 2 (PDF: BRD,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user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stories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con Gherkin, BPMN, glosario)</w:t>
            </w:r>
          </w:p>
        </w:tc>
        <w:tc>
          <w:tcPr>
            <w:tcW w:w="2001" w:type="dxa"/>
            <w:hideMark/>
          </w:tcPr>
          <w:p w14:paraId="2AD3956E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Resumen de las 9 etapas de la guía y propuesta de casos de uso candidatos</w:t>
            </w:r>
          </w:p>
        </w:tc>
        <w:tc>
          <w:tcPr>
            <w:tcW w:w="2096" w:type="dxa"/>
            <w:hideMark/>
          </w:tcPr>
          <w:p w14:paraId="121866EB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Supuesto: el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slide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del profesor resumía todo; la guía oficial tiene 9 etapas, no 4</w:t>
            </w:r>
          </w:p>
        </w:tc>
        <w:tc>
          <w:tcPr>
            <w:tcW w:w="2275" w:type="dxa"/>
            <w:hideMark/>
          </w:tcPr>
          <w:p w14:paraId="4D310390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Trabajar con las 9 etapas de la guía</w:t>
            </w:r>
          </w:p>
        </w:tc>
      </w:tr>
      <w:tr w:rsidR="0069420C" w:rsidRPr="008808E6" w14:paraId="206D03D3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93C4A9F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2</w:t>
            </w:r>
          </w:p>
        </w:tc>
        <w:tc>
          <w:tcPr>
            <w:tcW w:w="1702" w:type="dxa"/>
            <w:hideMark/>
          </w:tcPr>
          <w:p w14:paraId="39076CD6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Fijar los 5 casos de uso del diseño</w:t>
            </w:r>
          </w:p>
        </w:tc>
        <w:tc>
          <w:tcPr>
            <w:tcW w:w="2110" w:type="dxa"/>
            <w:hideMark/>
          </w:tcPr>
          <w:p w14:paraId="6CE7149F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808E6">
              <w:rPr>
                <w:sz w:val="20"/>
                <w:szCs w:val="20"/>
              </w:rPr>
              <w:t>Selección</w:t>
            </w:r>
            <w:proofErr w:type="spellEnd"/>
            <w:r w:rsidRPr="008808E6">
              <w:rPr>
                <w:sz w:val="20"/>
                <w:szCs w:val="20"/>
              </w:rPr>
              <w:t xml:space="preserve"> de US04, US12, US15, US17 y US20</w:t>
            </w:r>
          </w:p>
        </w:tc>
        <w:tc>
          <w:tcPr>
            <w:tcW w:w="2001" w:type="dxa"/>
            <w:hideMark/>
          </w:tcPr>
          <w:p w14:paraId="780F1184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Mapeo de cada caso a las reglas NB/R que le aplican</w:t>
            </w:r>
          </w:p>
        </w:tc>
        <w:tc>
          <w:tcPr>
            <w:tcW w:w="2096" w:type="dxa"/>
            <w:hideMark/>
          </w:tcPr>
          <w:p w14:paraId="751FFB99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Supuesto: que los 5 casos cubrían todas las reglas del BRD</w:t>
            </w:r>
          </w:p>
        </w:tc>
        <w:tc>
          <w:tcPr>
            <w:tcW w:w="2275" w:type="dxa"/>
            <w:hideMark/>
          </w:tcPr>
          <w:p w14:paraId="67040627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Quedarse con US04 Solicitar cita, US12 Nota clínica, US15 Vacunación, US17 Hospitalización y US20 Emergencia</w:t>
            </w:r>
          </w:p>
        </w:tc>
      </w:tr>
      <w:tr w:rsidR="0069420C" w:rsidRPr="008808E6" w14:paraId="16440CD1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1388095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3</w:t>
            </w:r>
          </w:p>
        </w:tc>
        <w:tc>
          <w:tcPr>
            <w:tcW w:w="1702" w:type="dxa"/>
            <w:hideMark/>
          </w:tcPr>
          <w:p w14:paraId="3FA9A02E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Etapa 2: mapa de dominio DDD</w:t>
            </w:r>
          </w:p>
        </w:tc>
        <w:tc>
          <w:tcPr>
            <w:tcW w:w="2110" w:type="dxa"/>
            <w:hideMark/>
          </w:tcPr>
          <w:p w14:paraId="6972EC8F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proofErr w:type="spellStart"/>
            <w:r w:rsidRPr="008808E6">
              <w:rPr>
                <w:sz w:val="20"/>
                <w:szCs w:val="20"/>
                <w:lang w:val="es-MX"/>
              </w:rPr>
              <w:t>Prompt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largo: arquitecto de software y especialista DDD, con entidades,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VOs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>, agregados y raíces, servicios de dominio, eventos, multiplicidades y reglas NB/R. Pedía no inventar reglas ni estados</w:t>
            </w:r>
          </w:p>
        </w:tc>
        <w:tc>
          <w:tcPr>
            <w:tcW w:w="2001" w:type="dxa"/>
            <w:hideMark/>
          </w:tcPr>
          <w:p w14:paraId="78EA20B5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Mapa de dominio en PNG y SVG, con raíces visibles y códigos de regla ligados a su elemento</w:t>
            </w:r>
          </w:p>
        </w:tc>
        <w:tc>
          <w:tcPr>
            <w:tcW w:w="2096" w:type="dxa"/>
            <w:hideMark/>
          </w:tcPr>
          <w:p w14:paraId="48F5BC22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Primera versión con textos desbordados y etiquetas encimadas (NB-14/NB-16). También se evitó suponer estados o condiciones de rechazo que el BRD no define</w:t>
            </w:r>
          </w:p>
        </w:tc>
        <w:tc>
          <w:tcPr>
            <w:tcW w:w="2275" w:type="dxa"/>
            <w:hideMark/>
          </w:tcPr>
          <w:p w14:paraId="163F5246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Aceptar el mapa y marcar lo no definido como “propuesta / pendiente de validación”</w:t>
            </w:r>
          </w:p>
        </w:tc>
      </w:tr>
      <w:tr w:rsidR="0069420C" w:rsidRPr="008808E6" w14:paraId="5793CB0F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4BAC690B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4</w:t>
            </w:r>
          </w:p>
        </w:tc>
        <w:tc>
          <w:tcPr>
            <w:tcW w:w="1702" w:type="dxa"/>
            <w:hideMark/>
          </w:tcPr>
          <w:p w14:paraId="3046B0E6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Revisar consistencia del avance de la Unidad 2</w:t>
            </w:r>
          </w:p>
        </w:tc>
        <w:tc>
          <w:tcPr>
            <w:tcW w:w="2110" w:type="dxa"/>
            <w:hideMark/>
          </w:tcPr>
          <w:p w14:paraId="22FD4298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 pidió corregir lo que se arrastraba de la Unidad 2 y anotarlo solo en las tablas de cambios</w:t>
            </w:r>
          </w:p>
        </w:tc>
        <w:tc>
          <w:tcPr>
            <w:tcW w:w="2001" w:type="dxa"/>
            <w:hideMark/>
          </w:tcPr>
          <w:p w14:paraId="68F08F4B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Lista de inconsistencias: actor de US04, escenario de US07 que habla de confirmar la cita, título de US06 distinto a su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Gherkin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>, recordatorios fuera de NB-17, cobro fuera del alcance, términos del glosario</w:t>
            </w:r>
          </w:p>
        </w:tc>
        <w:tc>
          <w:tcPr>
            <w:tcW w:w="2096" w:type="dxa"/>
            <w:hideMark/>
          </w:tcPr>
          <w:p w14:paraId="6FB6146C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Supuesto: que el BRD no cubría confirmación automática de citas, notificaciones ni facturación</w:t>
            </w:r>
          </w:p>
        </w:tc>
        <w:tc>
          <w:tcPr>
            <w:tcW w:w="2275" w:type="dxa"/>
            <w:hideMark/>
          </w:tcPr>
          <w:p w14:paraId="373A6DD1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Mantener esas correcciones solo como tablas de cambios, sin reescribir el BRD</w:t>
            </w:r>
          </w:p>
        </w:tc>
      </w:tr>
      <w:tr w:rsidR="0069420C" w:rsidRPr="008808E6" w14:paraId="485D8775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5BE1DA03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5</w:t>
            </w:r>
          </w:p>
        </w:tc>
        <w:tc>
          <w:tcPr>
            <w:tcW w:w="1702" w:type="dxa"/>
            <w:hideMark/>
          </w:tcPr>
          <w:p w14:paraId="02757D96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Decidir el alcance del entregable</w:t>
            </w:r>
          </w:p>
        </w:tc>
        <w:tc>
          <w:tcPr>
            <w:tcW w:w="2110" w:type="dxa"/>
            <w:hideMark/>
          </w:tcPr>
          <w:p w14:paraId="705F8475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Primero se pidió el documento completo. Después: “ya no edites todo el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doc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, solo pásame el </w:t>
            </w:r>
            <w:r w:rsidRPr="008808E6">
              <w:rPr>
                <w:sz w:val="20"/>
                <w:szCs w:val="20"/>
                <w:lang w:val="es-MX"/>
              </w:rPr>
              <w:lastRenderedPageBreak/>
              <w:t>UML y los diagramas de secuencia”</w:t>
            </w:r>
          </w:p>
        </w:tc>
        <w:tc>
          <w:tcPr>
            <w:tcW w:w="2001" w:type="dxa"/>
            <w:hideMark/>
          </w:tcPr>
          <w:p w14:paraId="1B6979B7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lastRenderedPageBreak/>
              <w:t>Alcance reducido a 3 diagramas en PNG separados</w:t>
            </w:r>
          </w:p>
        </w:tc>
        <w:tc>
          <w:tcPr>
            <w:tcW w:w="2096" w:type="dxa"/>
            <w:hideMark/>
          </w:tcPr>
          <w:p w14:paraId="386F199A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Primer plan: reescribir el docx completo, que quedó cancelado</w:t>
            </w:r>
          </w:p>
        </w:tc>
        <w:tc>
          <w:tcPr>
            <w:tcW w:w="2275" w:type="dxa"/>
            <w:hideMark/>
          </w:tcPr>
          <w:p w14:paraId="193604A9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Entregar solo el UML y 2 secuencias; el documento se arma aparte</w:t>
            </w:r>
          </w:p>
        </w:tc>
      </w:tr>
      <w:tr w:rsidR="0069420C" w:rsidRPr="008808E6" w14:paraId="0B4F8DC9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472278F5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6</w:t>
            </w:r>
          </w:p>
        </w:tc>
        <w:tc>
          <w:tcPr>
            <w:tcW w:w="1702" w:type="dxa"/>
            <w:hideMark/>
          </w:tcPr>
          <w:p w14:paraId="10872699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Definir capas, Service Layer y CQRS</w:t>
            </w:r>
          </w:p>
        </w:tc>
        <w:tc>
          <w:tcPr>
            <w:tcW w:w="2110" w:type="dxa"/>
            <w:hideMark/>
          </w:tcPr>
          <w:p w14:paraId="2BE07C06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Etapas 4 y 6 de la guía</w:t>
            </w:r>
          </w:p>
        </w:tc>
        <w:tc>
          <w:tcPr>
            <w:tcW w:w="2001" w:type="dxa"/>
            <w:hideMark/>
          </w:tcPr>
          <w:p w14:paraId="5E02ADBF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Cada caso de uso tiene un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Application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Service. Los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Commands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Queries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se manejan en sus métodos. Las consultas van en clases separadas: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ConsultasDeVacunacion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ConsultasDeExpediente</w:t>
            </w:r>
            <w:proofErr w:type="spellEnd"/>
          </w:p>
        </w:tc>
        <w:tc>
          <w:tcPr>
            <w:tcW w:w="2096" w:type="dxa"/>
            <w:hideMark/>
          </w:tcPr>
          <w:p w14:paraId="27D061BD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Supuesto: CQRS básico, sin buses ni bases de datos separadas</w:t>
            </w:r>
          </w:p>
        </w:tc>
        <w:tc>
          <w:tcPr>
            <w:tcW w:w="2275" w:type="dxa"/>
            <w:hideMark/>
          </w:tcPr>
          <w:p w14:paraId="004251FA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Service Layer más CQRS básico</w:t>
            </w:r>
          </w:p>
        </w:tc>
      </w:tr>
      <w:tr w:rsidR="0069420C" w:rsidRPr="008808E6" w14:paraId="6075F0D8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05FF00B6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7</w:t>
            </w:r>
          </w:p>
        </w:tc>
        <w:tc>
          <w:tcPr>
            <w:tcW w:w="1702" w:type="dxa"/>
            <w:hideMark/>
          </w:tcPr>
          <w:p w14:paraId="22CAF9CF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808E6">
              <w:rPr>
                <w:sz w:val="20"/>
                <w:szCs w:val="20"/>
              </w:rPr>
              <w:t>Definir</w:t>
            </w:r>
            <w:proofErr w:type="spellEnd"/>
            <w:r w:rsidRPr="008808E6">
              <w:rPr>
                <w:sz w:val="20"/>
                <w:szCs w:val="20"/>
              </w:rPr>
              <w:t xml:space="preserve"> Repository, Unit of Work y </w:t>
            </w:r>
            <w:proofErr w:type="spellStart"/>
            <w:r w:rsidRPr="008808E6">
              <w:rPr>
                <w:sz w:val="20"/>
                <w:szCs w:val="20"/>
              </w:rPr>
              <w:t>permisos</w:t>
            </w:r>
            <w:proofErr w:type="spellEnd"/>
          </w:p>
        </w:tc>
        <w:tc>
          <w:tcPr>
            <w:tcW w:w="2110" w:type="dxa"/>
            <w:hideMark/>
          </w:tcPr>
          <w:p w14:paraId="5FDE5184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Etapa 5 y reglas R-01 / R-09</w:t>
            </w:r>
          </w:p>
        </w:tc>
        <w:tc>
          <w:tcPr>
            <w:tcW w:w="2001" w:type="dxa"/>
            <w:hideMark/>
          </w:tcPr>
          <w:p w14:paraId="6EEA2DA9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Repositorios como puertos del dominio con sus implementaciones en infraestructura.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UnitOfWork.confirmar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() persiste y publica eventos.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PoliticaDeAcceso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verifica el permiso por rol. R-03 se refuerza por tipo (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modificarNota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recibe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veterinarioId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>)</w:t>
            </w:r>
          </w:p>
        </w:tc>
        <w:tc>
          <w:tcPr>
            <w:tcW w:w="2096" w:type="dxa"/>
            <w:hideMark/>
          </w:tcPr>
          <w:p w14:paraId="28E69E23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Supuesto (por validar): los permisos se revisan en la capa de aplicación y no en el dominio</w:t>
            </w:r>
          </w:p>
        </w:tc>
        <w:tc>
          <w:tcPr>
            <w:tcW w:w="2275" w:type="dxa"/>
            <w:hideMark/>
          </w:tcPr>
          <w:p w14:paraId="324D745D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Permisos en aplicación; dominio sin dependencias de infraestructura</w:t>
            </w:r>
          </w:p>
        </w:tc>
      </w:tr>
      <w:tr w:rsidR="0069420C" w:rsidRPr="008808E6" w14:paraId="3395F719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27A57F3D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8</w:t>
            </w:r>
          </w:p>
        </w:tc>
        <w:tc>
          <w:tcPr>
            <w:tcW w:w="1702" w:type="dxa"/>
            <w:hideMark/>
          </w:tcPr>
          <w:p w14:paraId="130F08CD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Diagrama de clases UML (etapa 8)</w:t>
            </w:r>
          </w:p>
        </w:tc>
        <w:tc>
          <w:tcPr>
            <w:tcW w:w="2110" w:type="dxa"/>
            <w:hideMark/>
          </w:tcPr>
          <w:p w14:paraId="42D15872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 pidió el UML en PNG con las tres capas y los 5 casos</w:t>
            </w:r>
          </w:p>
        </w:tc>
        <w:tc>
          <w:tcPr>
            <w:tcW w:w="2001" w:type="dxa"/>
            <w:hideMark/>
          </w:tcPr>
          <w:p w14:paraId="743ADB30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UML con aplicación, dominio e infraestructura, y asociaciones por identidad entre agregados</w:t>
            </w:r>
          </w:p>
        </w:tc>
        <w:tc>
          <w:tcPr>
            <w:tcW w:w="2096" w:type="dxa"/>
            <w:hideMark/>
          </w:tcPr>
          <w:p w14:paraId="10F7AF1C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Errores: cajas de eventos invisibles, flechas de realización al revés, textos desbordados, leyenda cortada. Todo se corrigió</w:t>
            </w:r>
          </w:p>
        </w:tc>
        <w:tc>
          <w:tcPr>
            <w:tcW w:w="2275" w:type="dxa"/>
            <w:hideMark/>
          </w:tcPr>
          <w:p w14:paraId="09058397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Aceptar el UML;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ServicioSolicitado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,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EsquemaDeVacunacion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EmergenciaIdentificada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quedan como propuesta</w:t>
            </w:r>
          </w:p>
        </w:tc>
      </w:tr>
      <w:tr w:rsidR="0069420C" w:rsidRPr="008808E6" w14:paraId="28F8C34F" w14:textId="77777777" w:rsidTr="006E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B353940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9</w:t>
            </w:r>
          </w:p>
        </w:tc>
        <w:tc>
          <w:tcPr>
            <w:tcW w:w="1702" w:type="dxa"/>
            <w:hideMark/>
          </w:tcPr>
          <w:p w14:paraId="63E20472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Secuencia 1: US04 Solicitar cita</w:t>
            </w:r>
          </w:p>
        </w:tc>
        <w:tc>
          <w:tcPr>
            <w:tcW w:w="2110" w:type="dxa"/>
            <w:hideMark/>
          </w:tcPr>
          <w:p w14:paraId="70D16C18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 pidió una secuencia con los participantes del UML</w:t>
            </w:r>
          </w:p>
        </w:tc>
        <w:tc>
          <w:tcPr>
            <w:tcW w:w="2001" w:type="dxa"/>
            <w:hideMark/>
          </w:tcPr>
          <w:p w14:paraId="2D2CB707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Flujo principal y alternativa “horario no disponible”, con R-01·R-09, R-10, NB-06·NB-07·R-05</w:t>
            </w:r>
          </w:p>
        </w:tc>
        <w:tc>
          <w:tcPr>
            <w:tcW w:w="2096" w:type="dxa"/>
            <w:hideMark/>
          </w:tcPr>
          <w:p w14:paraId="27764702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Errores: la caja de Cita tapaba el mensaje agendar y la nota se salía del lienzo. Supuestos: el criterio de disponibilidad no está en el BRD, y la cita no se confirma </w:t>
            </w:r>
            <w:r w:rsidRPr="008808E6">
              <w:rPr>
                <w:sz w:val="20"/>
                <w:szCs w:val="20"/>
                <w:lang w:val="es-MX"/>
              </w:rPr>
              <w:lastRenderedPageBreak/>
              <w:t>automáticamente (P6)</w:t>
            </w:r>
          </w:p>
        </w:tc>
        <w:tc>
          <w:tcPr>
            <w:tcW w:w="2275" w:type="dxa"/>
            <w:hideMark/>
          </w:tcPr>
          <w:p w14:paraId="7F8EEBCB" w14:textId="77777777" w:rsidR="0069420C" w:rsidRPr="008808E6" w:rsidRDefault="0069420C" w:rsidP="006E225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lastRenderedPageBreak/>
              <w:t>Dejar el criterio de disponibilidad “por definir con la clínica” y no asumir confirmación automática</w:t>
            </w:r>
          </w:p>
        </w:tc>
      </w:tr>
      <w:tr w:rsidR="0069420C" w:rsidRPr="008808E6" w14:paraId="744FAA56" w14:textId="77777777" w:rsidTr="006E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6A696B37" w14:textId="77777777" w:rsidR="0069420C" w:rsidRPr="008808E6" w:rsidRDefault="0069420C" w:rsidP="006E225A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10</w:t>
            </w:r>
          </w:p>
        </w:tc>
        <w:tc>
          <w:tcPr>
            <w:tcW w:w="1702" w:type="dxa"/>
            <w:hideMark/>
          </w:tcPr>
          <w:p w14:paraId="6942FBB0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Secuencia 2: US20 Atender una emergencia</w:t>
            </w:r>
          </w:p>
        </w:tc>
        <w:tc>
          <w:tcPr>
            <w:tcW w:w="2110" w:type="dxa"/>
            <w:hideMark/>
          </w:tcPr>
          <w:p w14:paraId="49BE7F8E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>Mismo pedido, para US20</w:t>
            </w:r>
          </w:p>
        </w:tc>
        <w:tc>
          <w:tcPr>
            <w:tcW w:w="2001" w:type="dxa"/>
            <w:hideMark/>
          </w:tcPr>
          <w:p w14:paraId="2C3044A7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Flujo con Recepción como actor, búsqueda opcional de la mascota, sin requerir cita (R-06) y con el evento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EmergenciaIdentificada</w:t>
            </w:r>
            <w:proofErr w:type="spellEnd"/>
          </w:p>
        </w:tc>
        <w:tc>
          <w:tcPr>
            <w:tcW w:w="2096" w:type="dxa"/>
            <w:hideMark/>
          </w:tcPr>
          <w:p w14:paraId="52C67AE1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Supuesto: que Recepción identifica la emergencia (el BPMN solo sugiere veterinario). El marco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opt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quedó pegado a un mensaje y se separó. Se dejó sin condiciones de rechazo porque el BRD no las define</w:t>
            </w:r>
          </w:p>
        </w:tc>
        <w:tc>
          <w:tcPr>
            <w:tcW w:w="2275" w:type="dxa"/>
            <w:hideMark/>
          </w:tcPr>
          <w:p w14:paraId="2364FD21" w14:textId="77777777" w:rsidR="0069420C" w:rsidRPr="008808E6" w:rsidRDefault="0069420C" w:rsidP="006E225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MX"/>
              </w:rPr>
            </w:pPr>
            <w:r w:rsidRPr="008808E6">
              <w:rPr>
                <w:sz w:val="20"/>
                <w:szCs w:val="20"/>
                <w:lang w:val="es-MX"/>
              </w:rPr>
              <w:t xml:space="preserve">Mostrar solo el flujo principal; </w:t>
            </w:r>
            <w:proofErr w:type="spellStart"/>
            <w:r w:rsidRPr="008808E6">
              <w:rPr>
                <w:sz w:val="20"/>
                <w:szCs w:val="20"/>
                <w:lang w:val="es-MX"/>
              </w:rPr>
              <w:t>EmergenciaIdentificada</w:t>
            </w:r>
            <w:proofErr w:type="spellEnd"/>
            <w:r w:rsidRPr="008808E6">
              <w:rPr>
                <w:sz w:val="20"/>
                <w:szCs w:val="20"/>
                <w:lang w:val="es-MX"/>
              </w:rPr>
              <w:t xml:space="preserve"> y la mascota opcional quedan como propuesta (P3)</w:t>
            </w:r>
          </w:p>
        </w:tc>
      </w:tr>
    </w:tbl>
    <w:p w14:paraId="25D792D5" w14:textId="77777777" w:rsidR="0050266F" w:rsidRPr="0069420C" w:rsidRDefault="0050266F" w:rsidP="00C34B05">
      <w:pPr>
        <w:rPr>
          <w:lang w:val="es-MX"/>
        </w:rPr>
      </w:pPr>
    </w:p>
    <w:sectPr w:rsidR="0050266F" w:rsidRPr="0069420C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4C5F" w14:textId="77777777" w:rsidR="00F23B41" w:rsidRDefault="00F23B41" w:rsidP="00685253">
      <w:pPr>
        <w:spacing w:after="0" w:line="240" w:lineRule="auto"/>
      </w:pPr>
      <w:r>
        <w:separator/>
      </w:r>
    </w:p>
  </w:endnote>
  <w:endnote w:type="continuationSeparator" w:id="0">
    <w:p w14:paraId="17F7472D" w14:textId="77777777" w:rsidR="00F23B41" w:rsidRDefault="00F23B41" w:rsidP="00685253">
      <w:pPr>
        <w:spacing w:after="0" w:line="240" w:lineRule="auto"/>
      </w:pPr>
      <w:r>
        <w:continuationSeparator/>
      </w:r>
    </w:p>
  </w:endnote>
  <w:endnote w:type="continuationNotice" w:id="1">
    <w:p w14:paraId="3194FE39" w14:textId="77777777" w:rsidR="00F23B41" w:rsidRDefault="00F23B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38C6" w14:textId="6360869F" w:rsidR="01005E6B" w:rsidRDefault="00655FD5" w:rsidP="01005E6B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5A6B1F" wp14:editId="6165CA61">
          <wp:simplePos x="0" y="0"/>
          <wp:positionH relativeFrom="margin">
            <wp:align>right</wp:align>
          </wp:positionH>
          <wp:positionV relativeFrom="margin">
            <wp:posOffset>8323730</wp:posOffset>
          </wp:positionV>
          <wp:extent cx="768350" cy="381242"/>
          <wp:effectExtent l="0" t="0" r="0" b="0"/>
          <wp:wrapSquare wrapText="bothSides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" cy="3812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FCCE4" w14:textId="77777777" w:rsidR="00F23B41" w:rsidRDefault="00F23B41" w:rsidP="00685253">
      <w:pPr>
        <w:spacing w:after="0" w:line="240" w:lineRule="auto"/>
      </w:pPr>
      <w:r>
        <w:separator/>
      </w:r>
    </w:p>
  </w:footnote>
  <w:footnote w:type="continuationSeparator" w:id="0">
    <w:p w14:paraId="68B967F7" w14:textId="77777777" w:rsidR="00F23B41" w:rsidRDefault="00F23B41" w:rsidP="00685253">
      <w:pPr>
        <w:spacing w:after="0" w:line="240" w:lineRule="auto"/>
      </w:pPr>
      <w:r>
        <w:continuationSeparator/>
      </w:r>
    </w:p>
  </w:footnote>
  <w:footnote w:type="continuationNotice" w:id="1">
    <w:p w14:paraId="58C46287" w14:textId="77777777" w:rsidR="00F23B41" w:rsidRDefault="00F23B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3437FFE3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AF7"/>
    <w:multiLevelType w:val="hybridMultilevel"/>
    <w:tmpl w:val="1EC85968"/>
    <w:lvl w:ilvl="0" w:tplc="70B06BDE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4FC"/>
    <w:multiLevelType w:val="hybridMultilevel"/>
    <w:tmpl w:val="116CA0BE"/>
    <w:lvl w:ilvl="0" w:tplc="BA3AC264">
      <w:start w:val="1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E30BE"/>
    <w:multiLevelType w:val="hybridMultilevel"/>
    <w:tmpl w:val="1BD29FD0"/>
    <w:lvl w:ilvl="0" w:tplc="70B06BD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83640"/>
    <w:multiLevelType w:val="hybridMultilevel"/>
    <w:tmpl w:val="53C8A8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6F17"/>
    <w:multiLevelType w:val="hybridMultilevel"/>
    <w:tmpl w:val="3F982F7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F62FB"/>
    <w:multiLevelType w:val="hybridMultilevel"/>
    <w:tmpl w:val="E02EF86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9198D"/>
    <w:multiLevelType w:val="hybridMultilevel"/>
    <w:tmpl w:val="293644B6"/>
    <w:lvl w:ilvl="0" w:tplc="B55E64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34A26"/>
    <w:multiLevelType w:val="hybridMultilevel"/>
    <w:tmpl w:val="3D1E0AE6"/>
    <w:lvl w:ilvl="0" w:tplc="E47624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40656"/>
    <w:multiLevelType w:val="hybridMultilevel"/>
    <w:tmpl w:val="24482A56"/>
    <w:lvl w:ilvl="0" w:tplc="70B06BDE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F08A4"/>
    <w:multiLevelType w:val="hybridMultilevel"/>
    <w:tmpl w:val="7D9A137A"/>
    <w:lvl w:ilvl="0" w:tplc="906877DA">
      <w:start w:val="1"/>
      <w:numFmt w:val="decimal"/>
      <w:lvlText w:val="%1"/>
      <w:lvlJc w:val="left"/>
      <w:pPr>
        <w:ind w:left="816" w:hanging="456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87DAF"/>
    <w:multiLevelType w:val="hybridMultilevel"/>
    <w:tmpl w:val="D2A0D21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315F0"/>
    <w:multiLevelType w:val="hybridMultilevel"/>
    <w:tmpl w:val="889AE3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8273C"/>
    <w:multiLevelType w:val="hybridMultilevel"/>
    <w:tmpl w:val="D2E404A0"/>
    <w:lvl w:ilvl="0" w:tplc="D554B268">
      <w:start w:val="1"/>
      <w:numFmt w:val="bullet"/>
      <w:lvlText w:val="•"/>
      <w:lvlJc w:val="left"/>
      <w:pPr>
        <w:ind w:left="540" w:hanging="270"/>
      </w:pPr>
    </w:lvl>
    <w:lvl w:ilvl="1" w:tplc="D5662802">
      <w:numFmt w:val="decimal"/>
      <w:lvlText w:val=""/>
      <w:lvlJc w:val="left"/>
    </w:lvl>
    <w:lvl w:ilvl="2" w:tplc="4C3E75CC">
      <w:numFmt w:val="decimal"/>
      <w:lvlText w:val=""/>
      <w:lvlJc w:val="left"/>
    </w:lvl>
    <w:lvl w:ilvl="3" w:tplc="6D804D12">
      <w:numFmt w:val="decimal"/>
      <w:lvlText w:val=""/>
      <w:lvlJc w:val="left"/>
    </w:lvl>
    <w:lvl w:ilvl="4" w:tplc="2AAA2366">
      <w:numFmt w:val="decimal"/>
      <w:lvlText w:val=""/>
      <w:lvlJc w:val="left"/>
    </w:lvl>
    <w:lvl w:ilvl="5" w:tplc="6F5222B8">
      <w:numFmt w:val="decimal"/>
      <w:lvlText w:val=""/>
      <w:lvlJc w:val="left"/>
    </w:lvl>
    <w:lvl w:ilvl="6" w:tplc="4FC6B282">
      <w:numFmt w:val="decimal"/>
      <w:lvlText w:val=""/>
      <w:lvlJc w:val="left"/>
    </w:lvl>
    <w:lvl w:ilvl="7" w:tplc="99BE7FD8">
      <w:numFmt w:val="decimal"/>
      <w:lvlText w:val=""/>
      <w:lvlJc w:val="left"/>
    </w:lvl>
    <w:lvl w:ilvl="8" w:tplc="EACC399E">
      <w:numFmt w:val="decimal"/>
      <w:lvlText w:val=""/>
      <w:lvlJc w:val="left"/>
    </w:lvl>
  </w:abstractNum>
  <w:abstractNum w:abstractNumId="18" w15:restartNumberingAfterBreak="0">
    <w:nsid w:val="62A059DC"/>
    <w:multiLevelType w:val="hybridMultilevel"/>
    <w:tmpl w:val="34E6C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1626E"/>
    <w:multiLevelType w:val="hybridMultilevel"/>
    <w:tmpl w:val="2F0AF6C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A3AE5"/>
    <w:multiLevelType w:val="hybridMultilevel"/>
    <w:tmpl w:val="6552999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C5787"/>
    <w:multiLevelType w:val="hybridMultilevel"/>
    <w:tmpl w:val="6292E27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A1CF8"/>
    <w:multiLevelType w:val="hybridMultilevel"/>
    <w:tmpl w:val="82044D20"/>
    <w:lvl w:ilvl="0" w:tplc="9A86B4FA">
      <w:start w:val="1"/>
      <w:numFmt w:val="decimal"/>
      <w:lvlText w:val="%1"/>
      <w:lvlJc w:val="left"/>
      <w:pPr>
        <w:ind w:left="828" w:hanging="468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D7862"/>
    <w:multiLevelType w:val="hybridMultilevel"/>
    <w:tmpl w:val="E4288030"/>
    <w:lvl w:ilvl="0" w:tplc="A51EED5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930DE"/>
    <w:multiLevelType w:val="hybridMultilevel"/>
    <w:tmpl w:val="E138B012"/>
    <w:lvl w:ilvl="0" w:tplc="70B06BD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1072A"/>
    <w:multiLevelType w:val="hybridMultilevel"/>
    <w:tmpl w:val="B9D6B4CC"/>
    <w:lvl w:ilvl="0" w:tplc="4064A95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10530"/>
    <w:multiLevelType w:val="hybridMultilevel"/>
    <w:tmpl w:val="87089D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655C7"/>
    <w:multiLevelType w:val="hybridMultilevel"/>
    <w:tmpl w:val="DC869E7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D66FB"/>
    <w:multiLevelType w:val="hybridMultilevel"/>
    <w:tmpl w:val="BEFEBAEA"/>
    <w:lvl w:ilvl="0" w:tplc="70B06BD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35893"/>
    <w:multiLevelType w:val="hybridMultilevel"/>
    <w:tmpl w:val="3D74E548"/>
    <w:lvl w:ilvl="0" w:tplc="E1DAFD3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E47858"/>
    <w:multiLevelType w:val="hybridMultilevel"/>
    <w:tmpl w:val="3260EB08"/>
    <w:lvl w:ilvl="0" w:tplc="ACE692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9B2733"/>
    <w:multiLevelType w:val="hybridMultilevel"/>
    <w:tmpl w:val="49022BB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92832">
    <w:abstractNumId w:val="23"/>
  </w:num>
  <w:num w:numId="2" w16cid:durableId="1973319883">
    <w:abstractNumId w:val="20"/>
  </w:num>
  <w:num w:numId="3" w16cid:durableId="319233488">
    <w:abstractNumId w:val="8"/>
  </w:num>
  <w:num w:numId="4" w16cid:durableId="1562207985">
    <w:abstractNumId w:val="15"/>
  </w:num>
  <w:num w:numId="5" w16cid:durableId="1460488458">
    <w:abstractNumId w:val="0"/>
  </w:num>
  <w:num w:numId="6" w16cid:durableId="816995346">
    <w:abstractNumId w:val="25"/>
  </w:num>
  <w:num w:numId="7" w16cid:durableId="1199850614">
    <w:abstractNumId w:val="10"/>
  </w:num>
  <w:num w:numId="8" w16cid:durableId="1363019297">
    <w:abstractNumId w:val="5"/>
  </w:num>
  <w:num w:numId="9" w16cid:durableId="498885619">
    <w:abstractNumId w:val="31"/>
  </w:num>
  <w:num w:numId="10" w16cid:durableId="702947596">
    <w:abstractNumId w:val="27"/>
  </w:num>
  <w:num w:numId="11" w16cid:durableId="1835291312">
    <w:abstractNumId w:val="18"/>
  </w:num>
  <w:num w:numId="12" w16cid:durableId="1999923383">
    <w:abstractNumId w:val="30"/>
  </w:num>
  <w:num w:numId="13" w16cid:durableId="1994026131">
    <w:abstractNumId w:val="3"/>
  </w:num>
  <w:num w:numId="14" w16cid:durableId="1770586248">
    <w:abstractNumId w:val="34"/>
  </w:num>
  <w:num w:numId="15" w16cid:durableId="1840542705">
    <w:abstractNumId w:val="4"/>
  </w:num>
  <w:num w:numId="16" w16cid:durableId="1627007158">
    <w:abstractNumId w:val="1"/>
  </w:num>
  <w:num w:numId="17" w16cid:durableId="1514151000">
    <w:abstractNumId w:val="12"/>
  </w:num>
  <w:num w:numId="18" w16cid:durableId="571890372">
    <w:abstractNumId w:val="19"/>
  </w:num>
  <w:num w:numId="19" w16cid:durableId="1845776870">
    <w:abstractNumId w:val="7"/>
  </w:num>
  <w:num w:numId="20" w16cid:durableId="1654287429">
    <w:abstractNumId w:val="21"/>
  </w:num>
  <w:num w:numId="21" w16cid:durableId="598753342">
    <w:abstractNumId w:val="14"/>
  </w:num>
  <w:num w:numId="22" w16cid:durableId="1371299459">
    <w:abstractNumId w:val="6"/>
  </w:num>
  <w:num w:numId="23" w16cid:durableId="141314618">
    <w:abstractNumId w:val="22"/>
  </w:num>
  <w:num w:numId="24" w16cid:durableId="1740399343">
    <w:abstractNumId w:val="13"/>
  </w:num>
  <w:num w:numId="25" w16cid:durableId="565798270">
    <w:abstractNumId w:val="2"/>
  </w:num>
  <w:num w:numId="26" w16cid:durableId="1268149108">
    <w:abstractNumId w:val="28"/>
  </w:num>
  <w:num w:numId="27" w16cid:durableId="591665952">
    <w:abstractNumId w:val="24"/>
  </w:num>
  <w:num w:numId="28" w16cid:durableId="96029189">
    <w:abstractNumId w:val="33"/>
  </w:num>
  <w:num w:numId="29" w16cid:durableId="232862912">
    <w:abstractNumId w:val="11"/>
  </w:num>
  <w:num w:numId="30" w16cid:durableId="1586916811">
    <w:abstractNumId w:val="9"/>
  </w:num>
  <w:num w:numId="31" w16cid:durableId="204606876">
    <w:abstractNumId w:val="26"/>
  </w:num>
  <w:num w:numId="32" w16cid:durableId="725378647">
    <w:abstractNumId w:val="29"/>
  </w:num>
  <w:num w:numId="33" w16cid:durableId="1620717369">
    <w:abstractNumId w:val="16"/>
  </w:num>
  <w:num w:numId="34" w16cid:durableId="190191910">
    <w:abstractNumId w:val="32"/>
  </w:num>
  <w:num w:numId="35" w16cid:durableId="694578436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1333"/>
    <w:rsid w:val="00025A3F"/>
    <w:rsid w:val="000272EB"/>
    <w:rsid w:val="00042C49"/>
    <w:rsid w:val="000623FE"/>
    <w:rsid w:val="00071B2F"/>
    <w:rsid w:val="00071E33"/>
    <w:rsid w:val="00084815"/>
    <w:rsid w:val="00094617"/>
    <w:rsid w:val="000D596E"/>
    <w:rsid w:val="000E124B"/>
    <w:rsid w:val="000F5991"/>
    <w:rsid w:val="001450B8"/>
    <w:rsid w:val="001467A8"/>
    <w:rsid w:val="00147CA4"/>
    <w:rsid w:val="00161EC1"/>
    <w:rsid w:val="00196BEB"/>
    <w:rsid w:val="001B17FD"/>
    <w:rsid w:val="001B30AA"/>
    <w:rsid w:val="001B4D83"/>
    <w:rsid w:val="001C6840"/>
    <w:rsid w:val="001E0A65"/>
    <w:rsid w:val="001E4AC2"/>
    <w:rsid w:val="001E6620"/>
    <w:rsid w:val="002125C5"/>
    <w:rsid w:val="00257F69"/>
    <w:rsid w:val="00263123"/>
    <w:rsid w:val="00263F60"/>
    <w:rsid w:val="0026459F"/>
    <w:rsid w:val="00267DF0"/>
    <w:rsid w:val="002F1314"/>
    <w:rsid w:val="00322A4F"/>
    <w:rsid w:val="00337654"/>
    <w:rsid w:val="003427B9"/>
    <w:rsid w:val="0036447B"/>
    <w:rsid w:val="0037473A"/>
    <w:rsid w:val="00394F9B"/>
    <w:rsid w:val="00397D03"/>
    <w:rsid w:val="003B265B"/>
    <w:rsid w:val="003D29A4"/>
    <w:rsid w:val="003E0B33"/>
    <w:rsid w:val="003E74CF"/>
    <w:rsid w:val="004116E7"/>
    <w:rsid w:val="00417427"/>
    <w:rsid w:val="00463962"/>
    <w:rsid w:val="00472B17"/>
    <w:rsid w:val="00474F79"/>
    <w:rsid w:val="004B71DD"/>
    <w:rsid w:val="0050266F"/>
    <w:rsid w:val="00510153"/>
    <w:rsid w:val="00520B7E"/>
    <w:rsid w:val="00520EC5"/>
    <w:rsid w:val="00524297"/>
    <w:rsid w:val="00544CE9"/>
    <w:rsid w:val="00555D38"/>
    <w:rsid w:val="00560FB4"/>
    <w:rsid w:val="005A6A71"/>
    <w:rsid w:val="005B1484"/>
    <w:rsid w:val="005C2BD3"/>
    <w:rsid w:val="005C59BA"/>
    <w:rsid w:val="005F25E7"/>
    <w:rsid w:val="00610808"/>
    <w:rsid w:val="00650E3B"/>
    <w:rsid w:val="00655FD5"/>
    <w:rsid w:val="00685253"/>
    <w:rsid w:val="0069420C"/>
    <w:rsid w:val="006D3C31"/>
    <w:rsid w:val="006D6EDC"/>
    <w:rsid w:val="006E225A"/>
    <w:rsid w:val="00701A1A"/>
    <w:rsid w:val="007105B9"/>
    <w:rsid w:val="007611E9"/>
    <w:rsid w:val="00780F9E"/>
    <w:rsid w:val="007864D9"/>
    <w:rsid w:val="00807884"/>
    <w:rsid w:val="00832977"/>
    <w:rsid w:val="00834490"/>
    <w:rsid w:val="00840725"/>
    <w:rsid w:val="00845B51"/>
    <w:rsid w:val="00851AE7"/>
    <w:rsid w:val="00874607"/>
    <w:rsid w:val="0087684C"/>
    <w:rsid w:val="008808E6"/>
    <w:rsid w:val="00881A17"/>
    <w:rsid w:val="008B28F2"/>
    <w:rsid w:val="008D1AC8"/>
    <w:rsid w:val="008F6E80"/>
    <w:rsid w:val="00907E85"/>
    <w:rsid w:val="0091071B"/>
    <w:rsid w:val="00927322"/>
    <w:rsid w:val="009C2646"/>
    <w:rsid w:val="009E6BCF"/>
    <w:rsid w:val="00A10177"/>
    <w:rsid w:val="00A30076"/>
    <w:rsid w:val="00A36AB5"/>
    <w:rsid w:val="00A8760B"/>
    <w:rsid w:val="00A95881"/>
    <w:rsid w:val="00AA51FF"/>
    <w:rsid w:val="00AA6238"/>
    <w:rsid w:val="00AB3559"/>
    <w:rsid w:val="00AC6A01"/>
    <w:rsid w:val="00B053DF"/>
    <w:rsid w:val="00B05939"/>
    <w:rsid w:val="00BB36FA"/>
    <w:rsid w:val="00BD165F"/>
    <w:rsid w:val="00BD4174"/>
    <w:rsid w:val="00BE59A8"/>
    <w:rsid w:val="00BF5FA8"/>
    <w:rsid w:val="00C16F56"/>
    <w:rsid w:val="00C34B05"/>
    <w:rsid w:val="00C36405"/>
    <w:rsid w:val="00C640CF"/>
    <w:rsid w:val="00CA0F0C"/>
    <w:rsid w:val="00CC417F"/>
    <w:rsid w:val="00CD2D93"/>
    <w:rsid w:val="00CD7DCE"/>
    <w:rsid w:val="00D00985"/>
    <w:rsid w:val="00D10C98"/>
    <w:rsid w:val="00D17D7B"/>
    <w:rsid w:val="00D65E2E"/>
    <w:rsid w:val="00D93631"/>
    <w:rsid w:val="00DD7087"/>
    <w:rsid w:val="00DE1F3F"/>
    <w:rsid w:val="00DF7977"/>
    <w:rsid w:val="00E0171B"/>
    <w:rsid w:val="00E017A7"/>
    <w:rsid w:val="00E33F29"/>
    <w:rsid w:val="00E35408"/>
    <w:rsid w:val="00E378EC"/>
    <w:rsid w:val="00E53AC9"/>
    <w:rsid w:val="00E55525"/>
    <w:rsid w:val="00E95675"/>
    <w:rsid w:val="00EC1C8A"/>
    <w:rsid w:val="00EC3C96"/>
    <w:rsid w:val="00F23B41"/>
    <w:rsid w:val="00F816C4"/>
    <w:rsid w:val="00F90375"/>
    <w:rsid w:val="00F930E3"/>
    <w:rsid w:val="00FA0B47"/>
    <w:rsid w:val="00FE0B0E"/>
    <w:rsid w:val="01005E6B"/>
    <w:rsid w:val="01A59A25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6B3343EE"/>
    <w:rsid w:val="6C8640E4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qFormat/>
    <w:rsid w:val="00FE0B0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C59BA"/>
    <w:rPr>
      <w:color w:val="666666"/>
    </w:rPr>
  </w:style>
  <w:style w:type="character" w:styleId="Hipervnculo">
    <w:name w:val="Hyperlink"/>
    <w:basedOn w:val="Fuentedeprrafopredeter"/>
    <w:uiPriority w:val="99"/>
    <w:semiHidden/>
    <w:unhideWhenUsed/>
    <w:rsid w:val="00D93631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CD2D93"/>
    <w:rPr>
      <w:i/>
      <w:iCs/>
    </w:rPr>
  </w:style>
  <w:style w:type="table" w:styleId="Tablaconcuadrcula4-nfasis4">
    <w:name w:val="Grid Table 4 Accent 4"/>
    <w:basedOn w:val="Tablanormal"/>
    <w:uiPriority w:val="49"/>
    <w:rsid w:val="0069420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F46CEB74C6B48A5C8D50F57DE504C" ma:contentTypeVersion="0" ma:contentTypeDescription="Create a new document." ma:contentTypeScope="" ma:versionID="d431f8e5eb383b8682d3911f887d8c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Props1.xml><?xml version="1.0" encoding="utf-8"?>
<ds:datastoreItem xmlns:ds="http://schemas.openxmlformats.org/officeDocument/2006/customXml" ds:itemID="{D10EA1A5-CF36-4A0C-8581-403751AF74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8BA82-5482-481C-BFF2-A9B8A51288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540765-ECD2-4EEE-8EC9-8B24A59797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726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Angela Pasillas</cp:lastModifiedBy>
  <cp:revision>2</cp:revision>
  <cp:lastPrinted>2026-10-13T08:22:00Z</cp:lastPrinted>
  <dcterms:created xsi:type="dcterms:W3CDTF">2026-10-13T08:29:00Z</dcterms:created>
  <dcterms:modified xsi:type="dcterms:W3CDTF">2026-10-13T08:29:00Z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0x010100CC5F46CEB74C6B48A5C8D50F57DE504C</vt:lpwstr>
  </property>
  <property fmtid="{D5CDD505-2E9C-101B-9397-08002B2CF9AE}" pid="3" name="MediaServiceImageTags">
    <vt:lpwstr/>
  </property>
  <property fmtid="{D5CDD505-2E9C-101B-9397-08002B2CF9AE}" pid="4" name="Order">
    <vt:r8>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