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40"/>
          <w:szCs w:val="40"/>
        </w:rPr>
        <w:t xml:space="preserve">ESPECIFICACIÓN DE DISEÑO DE SOFTWARE (DDS)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Proyecto EduConnect BR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Plataforma Web de Gestión Académica y Comunicación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I.E.D. Bienvenido Rodríguez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Versión 1.0</w:t>
      </w:r>
    </w:p>
    <w:p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Basado en ERS EduConnect BR v1.0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Integrantes:</w:t>
      </w:r>
    </w:p>
    <w:p>
      <w:pPr>
        <w:spacing w:after="40"/>
        <w:jc w:val="center"/>
      </w:pPr>
      <w:r>
        <w:rPr>
          <w:sz w:val="22"/>
          <w:szCs w:val="22"/>
        </w:rPr>
        <w:t xml:space="preserve">Luz Milena Guerra Tejedor</w:t>
      </w:r>
    </w:p>
    <w:p>
      <w:pPr>
        <w:spacing w:after="40"/>
        <w:jc w:val="center"/>
      </w:pPr>
      <w:r>
        <w:rPr>
          <w:sz w:val="22"/>
          <w:szCs w:val="22"/>
        </w:rPr>
        <w:t xml:space="preserve">Angie Ospino Florian</w:t>
      </w:r>
    </w:p>
    <w:p>
      <w:pPr>
        <w:spacing w:after="40"/>
        <w:jc w:val="center"/>
      </w:pPr>
      <w:r>
        <w:rPr>
          <w:sz w:val="22"/>
          <w:szCs w:val="22"/>
        </w:rPr>
        <w:t xml:space="preserve">Danna Ramos Martinez</w:t>
      </w:r>
    </w:p>
    <w:p>
      <w:pPr>
        <w:spacing w:after="40"/>
        <w:jc w:val="center"/>
      </w:pPr>
      <w:r>
        <w:rPr>
          <w:sz w:val="22"/>
          <w:szCs w:val="22"/>
        </w:rPr>
        <w:t xml:space="preserve">Rosangel Olivares Acosta</w:t>
      </w:r>
    </w:p>
    <w:p>
      <w:pPr>
        <w:spacing w:after="40"/>
        <w:jc w:val="center"/>
      </w:pPr>
      <w:r>
        <w:rPr>
          <w:sz w:val="22"/>
          <w:szCs w:val="22"/>
        </w:rPr>
        <w:t xml:space="preserve">Frangelis Olivares Acosta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Tabla de Contenido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Introducción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Arquitectura del Sistema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Diseño de la Base de Datos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Diseño de Clases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Diseño de la API REST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 Diagramas de Secuencia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7. Diseño de Seguridad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8. Estructura del Proyecto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9. Consideraciones No Funcionales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10. Trazabilidad de Requisitos Funcionales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11. Anexos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1. Introducción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1.1 Propósito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documento describe el diseño de software (DDS) de la plataforma EduConnect BR, traduciendo los requisitos funcionales y no funcionales definidos en la Especificación de Requisitos de Software (ERS) en decisiones concretas de arquitectura, modelo de datos, clases, API y seguridad. Su propósito es guiar la implementación del sistema por parte del equipo de desarrollo.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1.2 Alcance del documento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diseño cubre el alcance definido como MVP (Versión 1.0) en la ERS: gestión de usuarios y roles, registro y consulta de notas y asistencia, publicación de comunicados institucionales, generación de reportes y envío de notificaciones por correo electrónico. Las funcionalidades diferidas a Versión 2.0 (pagos en línea, clases virtuales, videoconferencia y aplicación móvil nativa) no forman parte de este diseño, aunque la arquitectura de notificaciones se deja preparada para extenderse a nuevos canales.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1.3 Referencias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ERS EduConnect BR v1.0.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ISO/IEC/IEEE 42010:2011. Systems and software engineering — Architecture description.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React 18 — documentación oficial.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Prisma ORM — documentación oficial.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rPr>
          <w:sz w:val="22"/>
          <w:szCs w:val="22"/>
        </w:rPr>
        <w:t xml:space="preserve">Express.js — documentación oficial.</w:t>
      </w:r>
    </w:p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2. Arquitectura del Sistema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2.1 Vista general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EduConnect BR se implementa como una aplicación web de tres capas: un cliente SPA (Single Page Application) construido en React, una API REST construida en Node.js con Express, y una base de datos relacional MySQL accedida mediante el ORM Prisma. La comunicación entre el cliente y el servidor se realiza exclusivamente mediante HTTPS mediante peticiones JSON.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  CLIENTE (SPA) 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React + Vite — Hosting: Vercel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Páginas por rol · Context de autenticación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└───────────────────────┬─────────────────────────┘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│ HTTPS · REST (JSON) · JWT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┌───────────────────────▼─────────────────────────┐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          API REST (Backend)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   Node.js + Express — Hosting: Render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┌───────────────────────────────────────────────┐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│ Middlewares: auth (JWT) · rbac (roles) · cors  │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├───────────────────────────────────────────────┤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│ Controllers  (usuarios, notas, asistencia,     │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│               comunicados, reportes, perfil)   │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├───────────────────────────────────────────────┤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│ Services     (lógica de negocio)               │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├───────────────────────────────────────────────┤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│ Repositories (acceso a datos vía Prisma)        │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└───────────────────────────────────────────────┘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└───────────────┬─────────────────────┬─────────────┘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│ Prisma ORM           │ NotificacionStrategy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┌───────────────▼─────────────┐ ┌─────▼──────────────────┐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MySQL (base de datos)      │ │  Servicio SMTP (correo)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Hosting gratuito           │ │  Adapter de canal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└───────────────────────────────┘ └──────────────────────────┘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2.2 Justificación de la arquitectura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separación en capas permite que el frontend y el backend evolucionen de forma independiente, facilita las pruebas unitarias de la lógica de negocio y del acceso a datos por separado, y se ajusta al presupuesto del proyecto al apoyarse en servicios de hosting de nivel gratuito (Vercel para el frontend, Render para el backend, MySQL gestionado gratuito).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2.3 Patrones de diseño aplicados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2"/>
              <w:left w:val="single" w:color="1F3864" w:sz="24"/>
              <w:bottom w:val="single" w:color="D9D9D9" w:sz="2"/>
              <w:right w:val="single" w:color="D9D9D9" w:sz="2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MVC + Repository (patrón base del proyecto)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Model: esquema Prisma / entidades de dominio.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View: cliente React, que consume la API como JSON.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Controller: controladores Express que reciben la petición HTTP, validan la entrada y delegan en un servicio.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Repository: cada entidad principal (Usuario, Nota, Asistencia, Comunicado) tiene un repositorio que encapsula las consultas Prisma, de forma que los servicios nunca acceden a Prisma directamente.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2"/>
              <w:left w:val="single" w:color="1F3864" w:sz="24"/>
              <w:bottom w:val="single" w:color="D9D9D9" w:sz="2"/>
              <w:right w:val="single" w:color="D9D9D9" w:sz="2"/>
            </w:tcBorders>
            <w:shd w:fill="F7F9FC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Strategy + Adapter (módulo de notificaciones)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Se define una interfaz INotificacionStrategy con el método enviar(destinatario, asunto, contenido).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EmailNotificacionStrategy implementa el envío por correo (SMTP) para la Versión 1.0.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NotificacionService recibe la estrategia activa por inyección y no depende del canal concreto.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Este diseño permite añadir SmsNotificacionStrategy o PushNotificacionStrategy en la Versión 2.0 sin modificar el código que ya notifica comunicados.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3. Diseño de la Base de Datos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3.1 Diagrama Entidad-Relación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Usuario ─┬─&lt; Nota            (docenteId)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├─&lt; Asistencia      (docenteId)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├─&lt; Comunicado      (autorId)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├─&lt; Notificacion    (usuarioId)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└─1 EstudiantePerfil (usuarioId, solo rol=ESTUDIANTE)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Curso ─┬─&lt; EstudiantePerfil  (cursoId)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└─&lt; Asistencia        (cursoId)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Asignatura ──&lt; Nota          (asignaturaId)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EstudiantePerfil ─┬─&lt; Nota          (estudianteId)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└─&lt; Asistencia    (estudianteId)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PadreEstudiante (tabla puente N:M)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padreId      → Usuario (rol=PADRE_FAMILIA)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estudianteId → Usuario (rol=ESTUDIANTE)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Comunicado ──&lt; Notificacion         (comunicadoId, 1 comunicado → N notificaciones)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Leyenda:  ── 1 a 1     ─&lt; 1 a muchos     tabla puente = relación N a M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3.2 Diccionario de datos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continuación se detallan las entidades principales del modelo relacional.</w:t>
      </w:r>
    </w:p>
    <w:p>
      <w:pPr>
        <w:pStyle w:val="Heading3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Autoincremental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apellido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Único, obligatorio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passwordHash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 (bcrypt)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ADMINISTRADOR · DOCENTE · ESTUDIANTE · PADRE_FAMILIA · DIRECTIVO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ACTIVO · INACTIVO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Automáticos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EstudiantePerfil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Autoincremental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usuarioId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Usuario)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Único, obligatorio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cursoId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Curso)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codigoEstudiantil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Único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Curso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Autoincremental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Ej. "6°A", "Transición B"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jornada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Opcional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Asignatura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Autoincremental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VARCHAR(80)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Nota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Autoincremental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estudianteId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EstudiantePerfil)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asignaturaId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Asignatura)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docenteId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Usuario)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Obligatorio, rol=DOCENTE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periodo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Ej. "2026-P3"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valor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DECIMAL(3,1)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Rango 0.0 – 5.0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Automáticos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Asistencia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Autoincremental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estudianteId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EstudiantePerfil)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cursoId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Curso)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docenteId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Usuario)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Obligatorio, rol=DOCENTE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PRESENTE · AUSENTE · TARDANZA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Comunicado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Autoincremental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autorId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Usuario)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Rol DOCENTE o DIRECTIVO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titulo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contenido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Obligatorio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fechaPublicacion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Automático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PUBLICADO · EDITADO · ELIMINADO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Notificacion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Autoincremental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usuarioId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Usuario)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Destinatario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comunicadoId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Comunicado)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Opcional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canal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EMAIL (único valor en v1.0; preparado para SMS/PUSH)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PENDIENTE · ENVIADA · FALLIDA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fechaEnvio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Nulo hasta el envío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000000"/>
          <w:sz w:val="24"/>
          <w:szCs w:val="24"/>
        </w:rPr>
        <w:t xml:space="preserve">PadreEstudiante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padreId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Usuario)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Rol PADRE_FAMILIA — clave compuesta</w:t>
            </w:r>
          </w:p>
        </w:tc>
      </w:tr>
      <w:tr>
        <w:trPr>
          <w:cantSplit/>
        </w:trPr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estudianteId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 (FK → Usuario)</w:t>
            </w:r>
          </w:p>
        </w:tc>
        <w:tc>
          <w:tcPr>
            <w:tcW w:type="dxa" w:w="300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Rol ESTUDIANTE — clave compuesta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4. Diseño de Clases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4.1 Diagrama de clases (simplificado)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&lt;&lt;interface&gt;&gt; INotificacionStrategy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enviar(destinatario, asunto, contenido): Promise&lt;void&gt;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EmailNotificacionStrategy ..implements..&gt; INotificacionStrategy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transportador: SMTPClient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enviar(destinatario, asunto, contenido)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NotificacionService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estrategia: INotificacionStrategy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notificarComunicado(comunicado, destinatarios[])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reintentarFallidas()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AuthService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usuarioRepository: UsuarioRepository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login(email, password): { token, usuario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generarToken(usuario): string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verificarToken(token): payload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UsuarioRepository            NotaRepository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crear(datos)               + crear(datos)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buscarPorEmail(email)       + buscarPorEstudiante(id, periodo)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buscarPorId(id)             + actualizar(id, datos)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actualizar(id, datos)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AsistenciaRepository         ComunicadoRepository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registrar(datos)           + crear(datos)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buscarPorCurso(id, fecha)   + listarVisiblesPara(usuario)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+ actualizar(id, datos)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NotaService                  AsistenciaService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notaRepository              - asistenciaRepository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registrarNota(datos)        + registrarAsistencia(datos)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consultarNotas(filtros)     + consultarAsistencia(filtros)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ReporteService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notaRepository, asistenciaRepository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generarReporteAcademico(cursoId, periodo)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+ generarReporteAsistencia(cursoId, rango)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4.2 Descripción de clases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451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AuthService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(login), emisión y verificación de JWT, hash de contraseñas con bcrypt.</w:t>
            </w:r>
          </w:p>
        </w:tc>
      </w:tr>
      <w:tr>
        <w:trPr>
          <w:cantSplit/>
        </w:trPr>
        <w:tc>
          <w:tcPr>
            <w:tcW w:type="dxa" w:w="451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UsuarioRepository</w:t>
            </w:r>
          </w:p>
        </w:tc>
        <w:tc>
          <w:tcPr>
            <w:tcW w:type="dxa" w:w="451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Acceso a datos de Usuario vía Prisma; única puerta de entrada a esa tabla.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NotaService / NotaRepository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Lógica y persistencia de registro y consulta de calificaciones (RF-004).</w:t>
            </w:r>
          </w:p>
        </w:tc>
      </w:tr>
      <w:tr>
        <w:trPr>
          <w:cantSplit/>
        </w:trPr>
        <w:tc>
          <w:tcPr>
            <w:tcW w:type="dxa" w:w="451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AsistenciaService / AsistenciaRepository</w:t>
            </w:r>
          </w:p>
        </w:tc>
        <w:tc>
          <w:tcPr>
            <w:tcW w:type="dxa" w:w="451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Lógica y persistencia de control de asistencia (RF-005).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ComunicadoService / ComunicadoRepository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Publicación, edición y visibilidad de comunicados según rol (RF-007).</w:t>
            </w:r>
          </w:p>
        </w:tc>
      </w:tr>
      <w:tr>
        <w:trPr>
          <w:cantSplit/>
        </w:trPr>
        <w:tc>
          <w:tcPr>
            <w:tcW w:type="dxa" w:w="451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NotificacionService</w:t>
            </w:r>
          </w:p>
        </w:tc>
        <w:tc>
          <w:tcPr>
            <w:tcW w:type="dxa" w:w="451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Orquesta el envío de notificaciones seleccionando la estrategia de canal activa (RF-009).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EmailNotificacionStrategy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Implementación concreta del canal de correo electrónico mediante SMTP.</w:t>
            </w:r>
          </w:p>
        </w:tc>
      </w:tr>
      <w:tr>
        <w:trPr>
          <w:cantSplit/>
        </w:trPr>
        <w:tc>
          <w:tcPr>
            <w:tcW w:type="dxa" w:w="451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ReporteService</w:t>
            </w:r>
          </w:p>
        </w:tc>
        <w:tc>
          <w:tcPr>
            <w:tcW w:type="dxa" w:w="4513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 reportes académicos y de asistencia agregando datos de Nota y Asistencia (RF-008).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5. Diseño de la API REST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5.1 Convenciones generales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Todas las rutas (salvo /auth/login) requieren el header Authorization: Bearer &lt;token JWT&gt;.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Las respuestas siguen el formato { success, data, error }.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Los códigos de estado HTTP siguen la convención REST estándar (200, 201, 400, 401, 403, 404, 500).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rPr>
          <w:sz w:val="22"/>
          <w:szCs w:val="22"/>
        </w:rPr>
        <w:t xml:space="preserve">El middleware rbac valida, para cada ruta, que el rol del usuario autenticado esté en la lista de roles permitidos.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5.2 Catálogo de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3300"/>
        <w:gridCol w:w="2126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Roles permitidos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Autenticación de usuario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Cierre de sesión (RF-012)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Todos (autenticado)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Crear usuario (RF-001)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Listar usuarios (RF-003)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/api/usuarios/:id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Consultar usuario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Administrador, propietario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/api/usuarios/:id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Editar usuario / permisos (RF-003, RF-011)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/api/usuarios/:id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Eliminar usuario (RF-003)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/api/perfil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Consultar perfil propio (RF-010)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Todos (autenticado)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/api/perfil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Actualizar perfil propio (RF-010)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Todos (autenticado)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/api/notas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Registrar nota (RF-004)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/api/notas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Consultar notas (filtros)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Docente, Estudiante, Padre, Directivo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/api/notas/:id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Modificar nota (RF-004)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/api/asistencia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Registrar asistencia (RF-005)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/api/asistencia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Consultar asistencia (filtros)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Docente, Estudiante, Padre, Directivo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/api/comunicados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Publicar comunicado (RF-007)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Docente, Directivo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/api/comunicados/:id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Editar comunicado (RF-007)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Docente, Directivo (autor)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/api/comunicados/:id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Eliminar comunicado (RF-007)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Docente, Directivo (autor)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/api/comunicados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Listar comunicados visibles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Todos (autenticado)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/api/reportes/academico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Reporte académico (RF-008)</w:t>
            </w:r>
          </w:p>
        </w:tc>
        <w:tc>
          <w:tcPr>
            <w:tcW w:type="dxa" w:w="21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Directivo, Administrador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/api/reportes/asistencia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Reporte de asistencia (RF-008)</w:t>
            </w:r>
          </w:p>
        </w:tc>
        <w:tc>
          <w:tcPr>
            <w:tcW w:type="dxa" w:w="21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Directivo, Administrador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6. Diagramas de Secuencia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6.1 Inicio de sesión (CU-01)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Usuario     Cliente(React)     API(/auth/login)   AuthService   UsuarioRepository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credenciales   │                 │                 │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├────────────────&gt;│  POST /login    │                 │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├────────────────&gt;│  login(email,pw)│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│                 ├────────────────&gt;│  buscarPorEmail│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│                 │                 ├───────────────&gt;│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│                 │                 │&lt;───usuario─────┤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│                 │  compara bcrypt │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│                 │  genera JWT     │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│&lt;──{token, rol}──┤&lt;────────────────┤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│&lt;── panel según rol ──┤                 │                 │                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6.2 Registro de nota (CU-02)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Docente    Cliente(React)   API(/notas)   auth+rbac   NotaService   NotaRepository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ingresa nota  │              │              │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├───────────────&gt;│  POST /notas │              │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├─────────────&gt;│  valida JWT  │              │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│              ├─────────────&gt;│ rol=DOCENTE? │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│              │              ├─────────────&gt;│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│              │              │ registrarNota│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│              │              │              ├─────────────&gt;│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│              │              │              │&lt;──nota───────┤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│&lt;──201 Created─────────────────────────────┤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│&lt;── confirmación ─┤              │              │              │              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6.3 Publicación de comunicado y notificación (CU-05)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Docente/Directivo  API(/comunicados)  ComunicadoService  NotificacionService  EmailStrategy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publica          │                    │                   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├──────────────────&gt;│  crear(datos)      │                   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  ├───────────────────&gt;│                    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  │                    │ notificarComunicado│             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  │                    ├───────────────────&gt;│  enviar(...)     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  │                    │                    ├─────────────────&gt;│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                   │                    │                    │&lt;──enviado────────┤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│&lt;── comunicado publicado ────────────────┤                    │                  │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7. Diseño de Seguridad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7.1 Autenticación y autorización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Contraseñas almacenadas con bcrypt (hash + salt), nunca en texto plano — cumple RNF-002.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Autenticación basada en JSON Web Tokens (JWT) firmados por el servidor, con expiración corta (2 horas) y renovación mediante nuevo login.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Autorización basada en roles (RBAC): un middleware rbac(rolesPermitidos) protege cada ruta según la tabla de la sección 5.2.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rPr>
          <w:sz w:val="22"/>
          <w:szCs w:val="22"/>
        </w:rPr>
        <w:t xml:space="preserve">Todas las comunicaciones cliente-servidor se realizan sobre HTTPS.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7.2 Protección de datos personales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el sistema almacena información académica de estudiantes, en su mayoría menores de edad, el diseño incorpora medidas alineadas con la Ley 1581 de 2012 (Colombia): acceso a la información restringido por rol y por relación (un padre solo accede a los datos de sus hijos registrados en PadreEstudiante), contraseñas cifradas, y registro de auditoría básico (createdAt/updatedAt) en las tablas sensibles.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4C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⚠ Pendiente de definición con la institución</w:t>
            </w:r>
          </w:p>
          <w:p>
            <w:r>
              <w:rPr>
                <w:color w:val="7F6000"/>
                <w:sz w:val="21"/>
                <w:szCs w:val="21"/>
              </w:rPr>
              <w:t xml:space="preserve">El procedimiento formal de consentimiento informado de los acudientes para el tratamiento de datos de menores no está definido a nivel de producto; se recomienda resolverlo administrativamente antes de salir a producción.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7.3 Matriz de permisos por 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400"/>
        <w:gridCol w:w="1400"/>
        <w:gridCol w:w="1200"/>
        <w:gridCol w:w="1826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Estudiante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Padre</w:t>
            </w:r>
          </w:p>
        </w:tc>
        <w:tc>
          <w:tcPr>
            <w:tcW w:type="dxa" w:w="18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Directivo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Notas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 (propias)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 (propias)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 (hijos)</w:t>
            </w:r>
          </w:p>
        </w:tc>
        <w:tc>
          <w:tcPr>
            <w:tcW w:type="dxa" w:w="18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Asistencia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 (propias)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 (propia)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 (hijos)</w:t>
            </w:r>
          </w:p>
        </w:tc>
        <w:tc>
          <w:tcPr>
            <w:tcW w:type="dxa" w:w="1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Comunicados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 (propios)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</w:t>
            </w:r>
          </w:p>
        </w:tc>
        <w:tc>
          <w:tcPr>
            <w:tcW w:type="dxa" w:w="18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 (propios)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Reportes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Perfil propio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tcW w:type="dxa" w:w="18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8. Estructura del Proyecto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8.1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backend/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config/          # variables de entorno, cliente Prisma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controllers/     # controladores Express (uno por recurso)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services/        # lógica de negocio (Auth, Nota, Asistencia, ...)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repositories/    # acceso a datos vía Prisma (patrón Repository)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notifications/   # INotificacionStrategy + EmailNotificacionStrategy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middlewares/     # auth.middleware.js, rbac.middleware.js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routes/          # definición de rutas REST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utils/           # jwt.util.js, bcrypt.util.js, validaciones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app.js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prisma/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schema.prisma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8.2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frontend/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components/      # componentes reutilizables por rol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pages/           # vistas (Login, PanelDocente, PanelPadre, ...)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services/        # clientes Axios hacia la API REST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context/         # AuthContext (JWT, rol, usuario actual)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hooks/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App.jsx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vite.config.js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9. Consideraciones No Funcionales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RNF (ERS)</w:t>
            </w:r>
          </w:p>
        </w:tc>
        <w:tc>
          <w:tcPr>
            <w:tcW w:type="dxa" w:w="64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 de diseño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RNF-001 Rendimiento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Índices en claves foráneas (estudianteId, cursoId, fecha); paginación en endpoints de listado.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RNF-002 Seguridad</w:t>
            </w:r>
          </w:p>
        </w:tc>
        <w:tc>
          <w:tcPr>
            <w:tcW w:type="dxa" w:w="6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JWT + bcrypt + RBAC (ver sección 7).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RNF-003 Disponibilidad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Hosting gestionado (Render/Vercel) con reinicio automático ante fallos; monitoreo básico de uptime.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RNF-004 Usabilidad</w:t>
            </w:r>
          </w:p>
        </w:tc>
        <w:tc>
          <w:tcPr>
            <w:tcW w:type="dxa" w:w="6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Interfaz por rol con navegación reducida a las opciones relevantes de cada usuario.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RNF-005 Escalabilidad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Capas desacopladas (Repository) permiten cambiar de proveedor de base de datos o escalar el backend horizontalmente sin tocar la lógica de negocio.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RNF-006 Compatibilidad</w:t>
            </w:r>
          </w:p>
        </w:tc>
        <w:tc>
          <w:tcPr>
            <w:tcW w:type="dxa" w:w="64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SPA en React compatible con Chrome, Edge y Firefox (sin dependencias de APIs propietarias).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RNF-007 Mantenibilidad</w:t>
            </w:r>
          </w:p>
        </w:tc>
        <w:tc>
          <w:tcPr>
            <w:tcW w:type="dxa" w:w="64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Separación estricta controller → service → repository; una clase, una responsabilidad.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10. Trazabilidad de Requisitos Funcionales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56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Componente(s) de diseño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RF-001 Registro de usuarios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UsuarioController, AuthService, UsuarioRepository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RF-002 Inicio de sesión</w:t>
            </w:r>
          </w:p>
        </w:tc>
        <w:tc>
          <w:tcPr>
            <w:tcW w:type="dxa" w:w="5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AuthService, JWT, /api/auth/login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RF-003 Gestión de usuarios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UsuarioController, UsuarioRepository (CRUD)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RF-004 Gestión de notas</w:t>
            </w:r>
          </w:p>
        </w:tc>
        <w:tc>
          <w:tcPr>
            <w:tcW w:type="dxa" w:w="5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NotaController, NotaService, NotaRepository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RF-005 Control de asistencia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AsistenciaController, AsistenciaService, AsistenciaRepository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RF-006 Consulta de información académica</w:t>
            </w:r>
          </w:p>
        </w:tc>
        <w:tc>
          <w:tcPr>
            <w:tcW w:type="dxa" w:w="5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NotaController, AsistenciaController (lectura por rol)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RF-007 Publicación de comunicados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ComunicadoController, ComunicadoService, NotificacionService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RF-008 Generación de reportes</w:t>
            </w:r>
          </w:p>
        </w:tc>
        <w:tc>
          <w:tcPr>
            <w:tcW w:type="dxa" w:w="5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ReporteController, ReporteService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RF-009 Envío de notificaciones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NotificacionService, EmailNotificacionStrategy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RF-010 Administración del perfil</w:t>
            </w:r>
          </w:p>
        </w:tc>
        <w:tc>
          <w:tcPr>
            <w:tcW w:type="dxa" w:w="5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PerfilController, UsuarioRepository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RF-011 Gestión de permisos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Middleware rbac, matriz de permisos (sección 7.3)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RF-012 Cierre de sesión</w:t>
            </w:r>
          </w:p>
        </w:tc>
        <w:tc>
          <w:tcPr>
            <w:tcW w:type="dxa" w:w="56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AuthService (invalidación del token en cliente)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1F3864"/>
          <w:sz w:val="34"/>
          <w:szCs w:val="34"/>
        </w:rPr>
        <w:t xml:space="preserve">11. Anexos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11.1 Supuestos de diseño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4C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⚠ Supuestos</w:t>
            </w:r>
          </w:p>
          <w:p>
            <w:r>
              <w:rPr>
                <w:color w:val="7F6000"/>
                <w:sz w:val="21"/>
                <w:szCs w:val="21"/>
              </w:rPr>
              <w:t xml:space="preserve">Se asume una única institución educativa (sin multi-tenant), un periodo académico definido administrativamente (ej. "2026-P3") y un volumen de usuarios concurrentes bajo (acorde a una sola sede escolar), consistente con los supuestos de la ERS.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11.2 Pendientes para siguientes iteraciones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Definir política de respaldo y recuperación de la base de datos (no especificada en la ERS).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sz w:val="22"/>
          <w:szCs w:val="22"/>
        </w:rPr>
        <w:t xml:space="preserve">Definir procedimiento de consentimiento informado para el tratamiento de datos de menores (Ley 1581 de 2012).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rPr>
          <w:sz w:val="22"/>
          <w:szCs w:val="22"/>
        </w:rPr>
        <w:t xml:space="preserve">Diseño de SmsNotificacionStrategy / PushNotificacionStrategy para la Versión 2.0.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2026-09-07T20:50:10.651Z</dcterms:created>
  <dcterms:modified xsi:type="dcterms:W3CDTF">2026-09-07T20:50:10.651Z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