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3864"/>
          <w:sz w:val="40"/>
          <w:szCs w:val="40"/>
        </w:rPr>
        <w:t xml:space="preserve">PLAN DE TRABAJO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Proyecto EduConnect BR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Plataforma Web de Gestión Académica y Comunicación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I.E.D. Bienvenido Rodríguez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Versión 1.0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Basado en ERS v1.0 y DDS v1.0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Integrantes:</w:t>
      </w:r>
    </w:p>
    <w:p>
      <w:pPr>
        <w:spacing w:after="40"/>
        <w:jc w:val="center"/>
      </w:pPr>
      <w:r>
        <w:rPr>
          <w:sz w:val="22"/>
          <w:szCs w:val="22"/>
        </w:rPr>
        <w:t xml:space="preserve">Luz Milena Guerra Tejedor</w:t>
      </w:r>
    </w:p>
    <w:p>
      <w:pPr>
        <w:spacing w:after="40"/>
        <w:jc w:val="center"/>
      </w:pPr>
      <w:r>
        <w:rPr>
          <w:sz w:val="22"/>
          <w:szCs w:val="22"/>
        </w:rPr>
        <w:t xml:space="preserve">Angie Ospino Florian</w:t>
      </w:r>
    </w:p>
    <w:p>
      <w:pPr>
        <w:spacing w:after="40"/>
        <w:jc w:val="center"/>
      </w:pPr>
      <w:r>
        <w:rPr>
          <w:sz w:val="22"/>
          <w:szCs w:val="22"/>
        </w:rPr>
        <w:t xml:space="preserve">Danna Ramos Martinez</w:t>
      </w:r>
    </w:p>
    <w:p>
      <w:pPr>
        <w:spacing w:after="40"/>
        <w:jc w:val="center"/>
      </w:pPr>
      <w:r>
        <w:rPr>
          <w:sz w:val="22"/>
          <w:szCs w:val="22"/>
        </w:rPr>
        <w:t xml:space="preserve">Rosangel Olivares Acosta</w:t>
      </w:r>
    </w:p>
    <w:p>
      <w:pPr>
        <w:spacing w:after="40"/>
        <w:jc w:val="center"/>
      </w:pPr>
      <w:r>
        <w:rPr>
          <w:sz w:val="22"/>
          <w:szCs w:val="22"/>
        </w:rPr>
        <w:t xml:space="preserve">Frangelis Olivares Acosta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Tabla de Contenido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Introducción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Metodología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Equipo de Trabajo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Cronograma General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 Ceremonias Scrum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6. Distribución de Historias de Usuario por Sprint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7. Gestión de Riesgos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8. Herramientas y Control de Versiones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9. Definición de "Terminado" (DoD)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10. Anexos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1. Introducción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1.1 Objetivo del plan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Plan de Trabajo define la metodología, el equipo, el cronograma y las ceremonias que guiarán el desarrollo de EduConnect BR, garantizando la trazabilidad entre los requisitos definidos en la ERS, el diseño descrito en el DDS y la ejecución del proyecto.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1.2 Alcance temporal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proyecto se ejecuta entre agosto y octubre de 2026, con el equipo trabajando los días lunes, miércoles y viernes de cada semana.</w:t>
      </w:r>
    </w:p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2. Metodología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proyecto se desarrolla bajo Scrum, con sprints de dos semanas de duración. El Sprint 0 se dedica exclusivamente a la puesta en marcha del entorno de trabajo. A partir del Sprint 4 se aplica congelación de alcance (scope freeze): no se aceptan nuevas historias de usuario, solo ajustes y corrección de defectos. El Sprint 6 se reserva como buffer de contingencia para estabilización, pruebas finales y despliegue.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2"/>
              <w:left w:val="single" w:color="1F3864" w:sz="24"/>
              <w:bottom w:val="single" w:color="D9D9D9" w:sz="2"/>
              <w:right w:val="single" w:color="D9D9D9" w:sz="2"/>
            </w:tcBorders>
            <w:shd w:fill="F7F9FC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Principios clave de la metodología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Sprints de 2 semanas, con ceremonias ancladas a los días de trabajo del equipo (lunes, miércoles, viernes).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Sprint 0 de una semana para configurar repositorios, entorno de desarrollo y esquema inicial de base de datos.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Congelación de alcance después del Sprint 4: el backlog de Versión 1.0 queda cerrado.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Sprint 6 como colchón de contingencia, no como sprint de nuevas funcionalidades.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3. Equipo de Trabajo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42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Luz Milena Guerra Tejedor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Scrum Master / Tech Lead</w:t>
            </w:r>
          </w:p>
        </w:tc>
        <w:tc>
          <w:tcPr>
            <w:tcW w:type="dxa" w:w="4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Facilita las ceremonias, gestiona el backlog en Notion y vela por la coherencia técnica del proyecto.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Angie Ospino Florian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4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Implementa la API REST (Node.js + Express), el esquema Prisma y absorbe las tareas de DevOps (despliegue en Render, variables de entorno).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Danna Ramos Martinez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4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Implementa las vistas y componentes React para los roles Administrador, Docente y Directivo.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Rosangel Olivares Acosta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4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Implementa las vistas y componentes React para los roles Estudiante y Padre de familia, y el módulo de comunicados.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Frangelis Olivares Acosta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UX / QA Designer</w:t>
            </w:r>
          </w:p>
        </w:tc>
        <w:tc>
          <w:tcPr>
            <w:tcW w:type="dxa" w:w="4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Diseña los flujos de interfaz (mockups) y ejecuta las pruebas funcionales de cada historia antes del cierre de sprint.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4C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1"/>
                <w:szCs w:val="21"/>
              </w:rPr>
              <w:t xml:space="preserve">⚠ Asignación de roles</w:t>
            </w:r>
          </w:p>
          <w:p>
            <w:r>
              <w:rPr>
                <w:color w:val="7F6000"/>
                <w:sz w:val="21"/>
                <w:szCs w:val="21"/>
              </w:rPr>
              <w:t xml:space="preserve">La asignación anterior sigue el patrón estándar de equipo de 5 personas (Scrum Master/Tech Lead, backend, 2 frontend, UX/QA). Puede reasignarse libremente entre los integrantes sin impacto en el resto del plan.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4. Cronograma General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proyecto se organiza en 7 sprints (Sprint 0 a Sprint 6) entre agosto y octubre de 2026.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400"/>
        <w:gridCol w:w="4326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Fechas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432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0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– 7 ago 2026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semana</w:t>
            </w:r>
          </w:p>
        </w:tc>
        <w:tc>
          <w:tcPr>
            <w:tcW w:type="dxa" w:w="43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Entorno de desarrollo, repositorios, esquema inicial Prisma, mockups base.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 – 21 ago 2026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semanas</w:t>
            </w:r>
          </w:p>
        </w:tc>
        <w:tc>
          <w:tcPr>
            <w:tcW w:type="dxa" w:w="43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RF-001 Registro, RF-002 Login, RF-012 Cierre de sesión, infraestructura de autenticación (JWT).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 ago – 4 sep 2026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semanas</w:t>
            </w:r>
          </w:p>
        </w:tc>
        <w:tc>
          <w:tcPr>
            <w:tcW w:type="dxa" w:w="43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RF-003 Gestión de usuarios, RF-010 Administración de perfil, RF-011 Gestión de permisos (RBAC).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3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 – 18 sep 2026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semanas</w:t>
            </w:r>
          </w:p>
        </w:tc>
        <w:tc>
          <w:tcPr>
            <w:tcW w:type="dxa" w:w="43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RF-004 Gestión de notas, RF-005 Control de asistencia.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4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21 sep – 2 oct 2026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semanas</w:t>
            </w:r>
          </w:p>
        </w:tc>
        <w:tc>
          <w:tcPr>
            <w:tcW w:type="dxa" w:w="43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RF-006 Consulta de información académica, RF-007 Comunicados, RF-009 Notificaciones. Cierre de alcance (scope freeze).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5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– 16 oct 2026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semanas</w:t>
            </w:r>
          </w:p>
        </w:tc>
        <w:tc>
          <w:tcPr>
            <w:tcW w:type="dxa" w:w="43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RF-008 Generación de reportes, pulido de interfaz, pruebas de integración.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6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19 – 30 oct 2026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semanas</w:t>
            </w:r>
          </w:p>
        </w:tc>
        <w:tc>
          <w:tcPr>
            <w:tcW w:type="dxa" w:w="43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Buffer de contingencia: estabilización, corrección de defectos, despliegue a producción y entrega final.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4.1 Línea de tiempo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Ago                    Sep                    Oct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├─S0─┼───S1───┼───S2───┼───S3───┼───S4───┼───S5───┼───S6───┤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1sem   2sem     2sem     2sem     2sem     2sem     2sem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  ▲                  ▲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scope freeze        buffer 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                contingencia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5. Ceremonias Scrum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 trabajar solo tres días por semana, las ceremonias se concentran en esos días en lugar de un daily diario: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26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Ceremonia</w:t>
            </w:r>
          </w:p>
        </w:tc>
        <w:tc>
          <w:tcPr>
            <w:tcW w:type="dxa" w:w="382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 aplica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Lunes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Planning + seguimiento rápido</w:t>
            </w:r>
          </w:p>
        </w:tc>
        <w:tc>
          <w:tcPr>
            <w:tcW w:type="dxa" w:w="38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Lunes de inicio de cada sprint (planning); resto de lunes, seguimiento de avance.</w:t>
            </w:r>
          </w:p>
        </w:tc>
      </w:tr>
      <w:tr>
        <w:trPr>
          <w:cantSplit/>
        </w:trPr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Miércoles</w:t>
            </w:r>
          </w:p>
        </w:tc>
        <w:tc>
          <w:tcPr>
            <w:tcW w:type="dxa" w:w="3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Seguimiento de avance + refinamiento de backlog</w:t>
            </w:r>
          </w:p>
        </w:tc>
        <w:tc>
          <w:tcPr>
            <w:tcW w:type="dxa" w:w="38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Todos los miércoles del sprint.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Viernes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Seguimiento de avance; Sprint Review + Retrospectiva</w:t>
            </w:r>
          </w:p>
        </w:tc>
        <w:tc>
          <w:tcPr>
            <w:tcW w:type="dxa" w:w="38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Todos los viernes; Review y Retro el viernes de cierre de cada sprint (cada 2 semanas).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6. Distribución de Historias de Usuario por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742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Requisitos funcionales (ERS)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0</w:t>
            </w:r>
          </w:p>
        </w:tc>
        <w:tc>
          <w:tcPr>
            <w:tcW w:type="dxa" w:w="7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Configuración de entorno (sin RF asociado).</w:t>
            </w:r>
          </w:p>
        </w:tc>
      </w:tr>
      <w:tr>
        <w:trPr>
          <w:cantSplit/>
        </w:trPr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tcW w:type="dxa" w:w="7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RF-001, RF-002, RF-012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tcW w:type="dxa" w:w="7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RF-003, RF-010, RF-011</w:t>
            </w:r>
          </w:p>
        </w:tc>
      </w:tr>
      <w:tr>
        <w:trPr>
          <w:cantSplit/>
        </w:trPr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3</w:t>
            </w:r>
          </w:p>
        </w:tc>
        <w:tc>
          <w:tcPr>
            <w:tcW w:type="dxa" w:w="7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RF-004, RF-005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4</w:t>
            </w:r>
          </w:p>
        </w:tc>
        <w:tc>
          <w:tcPr>
            <w:tcW w:type="dxa" w:w="7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RF-006, RF-007, RF-009</w:t>
            </w:r>
          </w:p>
        </w:tc>
      </w:tr>
      <w:tr>
        <w:trPr>
          <w:cantSplit/>
        </w:trPr>
        <w:tc>
          <w:tcPr>
            <w:tcW w:type="dxa" w:w="1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5</w:t>
            </w:r>
          </w:p>
        </w:tc>
        <w:tc>
          <w:tcPr>
            <w:tcW w:type="dxa" w:w="7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RF-008</w:t>
            </w:r>
          </w:p>
        </w:tc>
      </w:tr>
      <w:tr>
        <w:trPr>
          <w:cantSplit/>
        </w:trP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6</w:t>
            </w:r>
          </w:p>
        </w:tc>
        <w:tc>
          <w:tcPr>
            <w:tcW w:type="dxa" w:w="7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Sin RF nuevos — estabilización y despliegue.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7. Gestión de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200"/>
        <w:gridCol w:w="3726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72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Cambios de alcance solicitados por la institución después del Sprint 4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7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Aplicar estrictamente la congelación de alcance; documentar solicitudes como backlog de Versión 2.0.</w:t>
            </w:r>
          </w:p>
        </w:tc>
      </w:tr>
      <w:tr>
        <w:trPr>
          <w:cantSplit/>
        </w:trP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Falta de datos académicos reales para pruebas (cursos, asignaturas)</w:t>
            </w:r>
          </w:p>
        </w:tc>
        <w:tc>
          <w:tcPr>
            <w:tcW w:type="dxa" w:w="1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37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Generar datos de prueba (seed) representativos desde el Sprint 1.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Límites de envío del proveedor SMTP gratuito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37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Diseño con Strategy/Adapter permite cambiar de proveedor sin afectar el resto del sistema.</w:t>
            </w:r>
          </w:p>
        </w:tc>
      </w:tr>
      <w:tr>
        <w:trPr>
          <w:cantSplit/>
        </w:trP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Disponibilidad limitada de los integrantes (equipo estudiantil)</w:t>
            </w:r>
          </w:p>
        </w:tc>
        <w:tc>
          <w:tcPr>
            <w:tcW w:type="dxa" w:w="1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7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Sprints anclados a 3 días fijos por semana; buffer en Sprint 6 para absorber atrasos.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Retrasos en la validación del procedimiento de consentimiento informado (Ley 1581)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37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Escalar a la institución desde el Sprint 0; no bloquea el desarrollo técnico.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8. Herramientas y Control de Versiones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42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Notion</w:t>
            </w:r>
          </w:p>
        </w:tc>
        <w:tc>
          <w:tcPr>
            <w:tcW w:type="dxa" w:w="6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Tablero de sprints, backlog de historias de usuario y seguimiento de tareas.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Git + GitHub</w:t>
            </w:r>
          </w:p>
        </w:tc>
        <w:tc>
          <w:tcPr>
            <w:tcW w:type="dxa" w:w="6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Control de versiones; una rama por historia de usuario, integración a main vía Pull Request revisado por el Tech Lead.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6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Despliegue continuo del frontend (React + Vite).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6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Despliegue continuo del backend (Node.js + Express).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MySQL gestionado (free tier)</w:t>
            </w:r>
          </w:p>
        </w:tc>
        <w:tc>
          <w:tcPr>
            <w:tcW w:type="dxa" w:w="6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Base de datos de producción.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9. Definición de "Terminado" (Definition of Done)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Una historia de usuario se considera terminada cuando cumple todos los siguientes criterios: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El código está integrado en la rama principal mediante Pull Request revisado.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La funcionalidad cumple los criterios de aceptación definidos en la ERS.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Se probó manualmente en los roles de usuario relevantes (QA).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No introduce errores conocidos en funcionalidades ya entregadas.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rPr>
          <w:sz w:val="22"/>
          <w:szCs w:val="22"/>
        </w:rPr>
        <w:t xml:space="preserve">La documentación de la API (catálogo de endpoints) está actualizada si aplica.</w:t>
      </w:r>
    </w:p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10. Anexos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10.1 Supuestos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4C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1"/>
                <w:szCs w:val="21"/>
              </w:rPr>
              <w:t xml:space="preserve">⚠ Supuestos</w:t>
            </w:r>
          </w:p>
          <w:p>
            <w:r>
              <w:rPr>
                <w:color w:val="7F6000"/>
                <w:sz w:val="21"/>
                <w:szCs w:val="21"/>
              </w:rPr>
              <w:t xml:space="preserve">Se asume disponibilidad estable del equipo los tres días acordados durante toda la duración del proyecto, y que la institución designará un punto de contacto para validar comunicados y datos académicos de prueba.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2026-09-07T21:12:59.379Z</dcterms:created>
  <dcterms:modified xsi:type="dcterms:W3CDTF">2026-09-07T21:12:59.391Z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