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Strategic Roadmap for Enhancing Football Match Prediction Accuracy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A Strategic Re-evaluation of the Football Match Predictor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a predictive model for football match outcomes is a complex undertaking, characterized by high dimensionality, inherent randomness, and dynamic, non-stationary data. The current model's accuracy of 51.83%, while exceeding a random baseline of 33.3%, serves as a critical data point. It indicates that the foundational data pipeline and initial modeling steps are directionally correct but simultaneously reveals the significant limitations of the current feature engineering and modeling strategy. This performance level is a predictable outcome for a baseline approach and should be viewed not as a failure, but as a well-established benchmark from which a more sophisticated and powerful system can be built.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project's original scope and implementation plan, which outlines a linear progression from data cleaning to feature engineering and finally to modeling, represents a sound, structured approach for an initial build. The completion of tasks such as loading raw data, cleaning, and aggregating player statistics to a match level has successfully created the necessary foundation. However, the subsequent step, "Engineer 'Team Form' (Rolling Averages)," is the primary source of the model's performance ceiling. This report provides a comprehensive analysis of these limitations and presents a detailed, multi-faceted strategy to significantly elevate the model's predictive power. The transition from a linear development process to a more agile, iterative, and research-driven methodology is fundamental to this strategy. High-performance sports modeling is not a sequential task but an experimental cycle where insights from model evaluation directly inform new rounds of feature engineering and architectural refinement. The current low accuracy is therefore a product of both weak features and a rigid development process; this report will serve as the blueprint for the first of several more sophisticated iterations.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Diagnosing the Limitations of the Current Approach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current model's predictive capabilities are constrained by three core conceptual limitations: a reliance on static strength measures, the loss of crucial information through simplistic aggregation, and a profound blindness to essential match context.</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Static vs. Dynamic Strength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 of rolling averages to represent "team form" is an inherently backward-looking and context-agnostic method. This approach fails to differentiate between the quality of opposition. For instance, a rolling average of goals scored treats a 1-0 victory against a league-leading team as equivalent to a 1-0 victory against a team facing relegation. This fundamentally misrepresents a team's true strength and current form. Football is a relative game; a team's performance can only be accurately assessed in the context of its opponent. A truly predictive model must incorporate dynamic, opponent-adjusted measures of team strength that evolve with each performance.</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The Aggregation Fallacy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project's stated aim is to leverage "detailed individual player performance data" to predict outcomes. The current methodology, which aggregates these individual statistics into team-level totals (e.g., total team shots, total team passes), inadvertently discards the most granular and potentially predictive information in the dataset. This "aggregation fallacy" means the model cannot distinguish between a team at full strength and one missing its top goalscorer or key playmaker. The impact of a single, exceptional player can be immense, and a model that is blind to player-specific information—such as injuries, suspensions, or exceptional runs of form—is operating with a significant handicap. To truly fulfill the project's objective, the feature set must be enriched to capture the state and impact of key individual players.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Contextual Blindness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current model likely treats each match as an isolated event, devoid of its unique context. This ignores a wealth of information that heavily influences football outcomes. Factors such as historical head-to-head rivalries, where certain teams consistently over- or under-perform against specific opponents, are completely missed. The physiological and psychological strain of fixture congestion, where teams play multiple games in a short period, has a documented negative impact on performance, particularly on high-intensity actions that often precede goals. Furthermore, the heightened atmosphere and unique pressures of local derbies can often lead to results that defy statistical form, with a higher propensity for draws. A model that is blind to these situational variables is incapable of capturing the true complexity of a football match.</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Deconstructing the Performance Bottleneck: Advanced Modeling and Imbalance Correction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implementing advanced features, it is imperative to address the immediate technical deficiencies in the modeling process. The choice of evaluation metric, the handling of the inherent class imbalance, and the selection of the machine learning algorithm are foundational elements that dictate a model's potential. Correcting these aspects will unlock a higher performance ceiling, ensuring that the value of subsequent feature engineering is fully realized.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Challenge of Predicting Draws and Mitigating Class Imbalance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suspect for the model's modest performance is the inherent class imbalance in football match results. In most leagues, home and away wins are significantly more frequent than draws, which typically constitute only 24-25% of outcomes. A standard classification algorithm optimizing for overall accuracy will naturally develop a bias towards the majority classes. It learns that predicting a "Win" or "Loss" is a safer bet, leading to poor performance in identifying the minority "Draw" class. This issue is a well-documented challenge in sports prediction. To overcome this, a multi-pronged strategy is required.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evaluation metric must be changed. Simple accuracy is a misleading indicator of performance on an imbalanced dataset. A model that never predicts a draw would still achieve approximately 75% accuracy but would be practically useless. The project must adopt more robust metrics. The </w:t>
      </w:r>
      <w:r w:rsidDel="00000000" w:rsidR="00000000" w:rsidRPr="00000000">
        <w:rPr>
          <w:b w:val="1"/>
          <w:rtl w:val="0"/>
        </w:rPr>
        <w:t xml:space="preserve">Weighted F1-Score</w:t>
      </w:r>
      <w:r w:rsidDel="00000000" w:rsidR="00000000" w:rsidRPr="00000000">
        <w:rPr>
          <w:rtl w:val="0"/>
        </w:rPr>
        <w:t xml:space="preserve"> is recommended as the primary success metric, as it calculates the F1-score (the harmonic mean of precision and recall) for each class and then computes a weighted average, giving more importance to the minority class. This provides a balanced measure of the model's ability to correctly classify all outcomes. Additionally, specialized metrics such as </w:t>
      </w:r>
      <w:r w:rsidDel="00000000" w:rsidR="00000000" w:rsidRPr="00000000">
        <w:rPr>
          <w:b w:val="1"/>
          <w:rtl w:val="0"/>
        </w:rPr>
        <w:t xml:space="preserve">Weighted Accuracy (WAP)</w:t>
      </w:r>
      <w:r w:rsidDel="00000000" w:rsidR="00000000" w:rsidRPr="00000000">
        <w:rPr>
          <w:rtl w:val="0"/>
        </w:rPr>
        <w:t xml:space="preserve"> and </w:t>
      </w:r>
      <w:r w:rsidDel="00000000" w:rsidR="00000000" w:rsidRPr="00000000">
        <w:rPr>
          <w:b w:val="1"/>
          <w:rtl w:val="0"/>
        </w:rPr>
        <w:t xml:space="preserve">Weighted Recall (WAR)</w:t>
      </w:r>
      <w:r w:rsidDel="00000000" w:rsidR="00000000" w:rsidRPr="00000000">
        <w:rPr>
          <w:rtl w:val="0"/>
        </w:rPr>
        <w:t xml:space="preserve">, which explicitly re-weight classes based on their prevalence, can provide a more nuanced assessment of the model's ability to specifically identify draws.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data presented to the model must be balanced. While simple over-sampling of the minority class risks overfitting, and under-sampling the majority class discards valuable data, synthetic sampling offers a more robust solution. The </w:t>
      </w:r>
      <w:r w:rsidDel="00000000" w:rsidR="00000000" w:rsidRPr="00000000">
        <w:rPr>
          <w:b w:val="1"/>
          <w:rtl w:val="0"/>
        </w:rPr>
        <w:t xml:space="preserve">Synthetic Minority Over-sampling Technique for Nominal and Continuous (SMOTE-NC)</w:t>
      </w:r>
      <w:r w:rsidDel="00000000" w:rsidR="00000000" w:rsidRPr="00000000">
        <w:rPr>
          <w:rtl w:val="0"/>
        </w:rPr>
        <w:t xml:space="preserve"> is the recommended approach. Unlike standard SMOTE, which can generate nonsensical data when interpolating between categorical features (e.g., team names), SMOTE-NC is specifically designed to handle mixed datasets of numerical and categorical data, making it ideal for this project.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the learning algorithm itself can be made aware of the imbalance. Most modern classifiers allow for the implementation of </w:t>
      </w:r>
      <w:r w:rsidDel="00000000" w:rsidR="00000000" w:rsidRPr="00000000">
        <w:rPr>
          <w:b w:val="1"/>
          <w:rtl w:val="0"/>
        </w:rPr>
        <w:t xml:space="preserve">class weights</w:t>
      </w:r>
      <w:r w:rsidDel="00000000" w:rsidR="00000000" w:rsidRPr="00000000">
        <w:rPr>
          <w:rtl w:val="0"/>
        </w:rPr>
        <w:t xml:space="preserve">, where the algorithm's loss function is modified to apply a higher penalty for misclassifying instances from the minority class. This forces the model to pay closer attention to correctly identifying draws.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difficulty in predicting draws is not merely a statistical artifact; it often represents a fundamentally different game state. A decisive result (win/loss) may be driven by a clear mismatch in offensive or defensive capabilities, whereas a draw can arise from a balanced matchup, cautious tactical approaches, or high-stakes scenarios. This suggests that a single, monolithic classifier trying to learn one set of rules for all three outcomes may be suboptimal. A more advanced architectural approach could involve a </w:t>
      </w:r>
      <w:r w:rsidDel="00000000" w:rsidR="00000000" w:rsidRPr="00000000">
        <w:rPr>
          <w:b w:val="1"/>
          <w:rtl w:val="0"/>
        </w:rPr>
        <w:t xml:space="preserve">hierarchical model</w:t>
      </w:r>
      <w:r w:rsidDel="00000000" w:rsidR="00000000" w:rsidRPr="00000000">
        <w:rPr>
          <w:rtl w:val="0"/>
        </w:rPr>
        <w:t xml:space="preserve">. This would consist of two stages: a primary binary classifier trained to distinguish between a "Draw" and a "Decisive Outcome," followed by a secondary binary classifier that, only if a "Decisive Outcome" is predicted, determines whether it is a "Home Win" or an "Away Win." This allows each model to specialize in learning the distinct patterns associated with its specific task, potentially leading to a more accurate and nuanced overall prediction.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Algorithm Selection: Moving Beyond Baseline Classifiers to Ensemble Methods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project's initial plan to explore models like Logistic Regression and Random Forest is a standard and sensible starting point. Logistic Regression offers high interpretability, while Random Forest can capture non-linear relationships and is generally a strong performer. However, to achieve state-of-the-art performance on complex, tabular datasets, the project should upgrade to a more powerful class of algorithms: gradient boosting machines.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Gradient Boosting models</w:t>
      </w:r>
      <w:r w:rsidDel="00000000" w:rsidR="00000000" w:rsidRPr="00000000">
        <w:rPr>
          <w:rtl w:val="0"/>
        </w:rPr>
        <w:t xml:space="preserve">, such as XGBoost, LightGBM, or CatBoost, consistently outperform other algorithms in sports analytics and general tabular data competitions. Unlike Random Forest, which builds many independent decision trees, Gradient Boosting builds trees sequentially. Each new tree is trained to correct the errors made by the previous ones. This iterative, error-correcting process allows the model to fit the data more closely and capture highly complex patterns and interactions between features, which are abundant in football data. The demonstrated superiority of these models in various prediction tasks makes them the logical next step for this project.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properly assess and compare these advanced models, a more rigorous evaluation framework is necessary. In addition to the Weighted F1-Score, the </w:t>
      </w:r>
      <w:r w:rsidDel="00000000" w:rsidR="00000000" w:rsidRPr="00000000">
        <w:rPr>
          <w:b w:val="1"/>
          <w:rtl w:val="0"/>
        </w:rPr>
        <w:t xml:space="preserve">Brier Score</w:t>
      </w:r>
      <w:r w:rsidDel="00000000" w:rsidR="00000000" w:rsidRPr="00000000">
        <w:rPr>
          <w:rtl w:val="0"/>
        </w:rPr>
        <w:t xml:space="preserve"> should be incorporated. The Brier Score measures the accuracy of predicted probabilities, which is essential for understanding the model's confidence. A model that not only predicts the correct outcome but also assigns a confident probability to that prediction (e.g., 80% for a correct win vs. 55%) is significantly more valuable, especially for any application related to decision-making or risk assessment.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outlines the proposed framework for model selection and evaluation, shifting the project's focus from simple accuracy to a more professional and robust set of criteria.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Use Case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Evaluation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Logistic Regression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Interpretable, good baseline, fast training.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analysis, feature importance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 Log-loss, Brier Score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 Forest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to outliers, handles non-linearity well.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advanced model, benchmark for ensembles.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Accuracy, Weighted F1-Score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Gradient Boosting (XGBoost)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predictive power, regularization to prevent overfitting, handles missing data.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Proposed Production Model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Weighted F1-Score, Brier Score, Log-loss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A Paradigm Shift in Feature Engineering: From Static Aggregates to Dynamic Indicators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gains in predictive performance will be achieved through a fundamental overhaul of the feature engineering process. The model must be provided with a rich, multi-dimensional representation of each match, moving far beyond simple rolling averages. This section details four powerful, research-backed strategies for creating dynamic, context-aware, and highly predictive features. These strategies, when combined, will form the new engine driving the model's accuracy.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high-level overview of the proposed feature categories, their sources, and their expected impact on the model. Each category will be explored in detail in the subsequent sub-sections.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Feature(s)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Source(s)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 &amp; Expected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Elo Rating System</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HomeELO, AwayELO, ELO_diff, ELODraw_Prob</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Match Results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dynamic, opponent-adjusted measure of team strength, capturing true form more accurately than simple win/loss streaks.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Poisson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Home_xG, Away_xG, Attack_Strength, Defence_Strength, Score_Prob_Matrix</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Match Results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 the specific offensive and defensive capabilities of each team relative to the league, allowing for a probabilistic prediction of goal 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Situational Context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H2H_win_pct, days_since_last_match, is_congested, is_derby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Match Results, Fixture Schedule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Accounts for psychological and physiological factors like historical dominance, fatigue from fixture congestion, and the unique pressure of rivalries.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Player Impact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key_player_absent, key_player_form, top_scorer_goals_L5</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Player Statistics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Moves beyond team-level aggregation to capture the crucial impact of individual star players being available, in-form, or injured.</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Quantifying True Team Strength with the Elo Rating System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Elo rating system, originally developed for chess, is a powerful method for calculating the relative skill levels of competitors in a zero-sum game. Its application to football provides a far more nuanced measure of team strength than traditional league tables or form guides.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principle of Elo is that a team's rating is updated after every match. The number of points gained or lost depends on two factors: the result of the match and the difference in ratings between the two teams before the match began. A victory over a highly-rated opponent results in a significant rating increase, while a victory over a much weaker opponent yields only a small gain. Conversely, an unexpected loss to a lower-rated team leads to a substantial drop in rating. This dynamic, self-correcting mechanism ensures that a team's Elo rating is a robust and up-to-date reflection of its true competitive strength, adjusted for the quality of its opposition.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implementation, an Elo rating will be calculated for every team in the dataset, starting from a baseline (e.g., 1500) and updating iteratively through the historical match data. For each match, the model will be provided with several key features: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Home_Elo: The Elo rating of the home team before the match.</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Away_Elo: The Elo rating of the away team before the match.</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Elo_diff: The difference between the home and away Elo ratings (Home\_Elo - Away\_Elo).</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Elo_prob_H, Elo_prob_A, Elo_prob_D: The difference in Elo ratings can be directly converted into an expected win probability for each team using a logistic function, providing the model with a strong a priori estimate of the likely outcome.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features provide the model with a powerful, continuous measure of team strength that is far superior to simple categorical or rolling-average-based form metrics.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Modeling Goal-Scoring Dynamics via Poisson Distribution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Elo provides a holistic measure of team strength, the Poisson distribution allows for a more granular analysis of the goal-scoring dynamics within a match. The number of goals scored by a team is a relatively rare event, making it well-suited to being modeled by a Poisson distribution, which expresses the probability of a given number of events occurring within a fixed interval. This approach allows the model to move beyond predicting the simple W/D/L outcome and instead predict the likely number of goals, from which the final result can be derived.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follows a clear, four-step process based on established methodologies :</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Calculate League Averages:</w:t>
      </w:r>
      <w:r w:rsidDel="00000000" w:rsidR="00000000" w:rsidRPr="00000000">
        <w:rPr>
          <w:rtl w:val="0"/>
        </w:rPr>
        <w:t xml:space="preserve"> First, the average number of goals scored by home teams and away teams across the entire league season is calculated. This establishes a baseline for performance.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Calculate Team Strengths:</w:t>
      </w:r>
      <w:r w:rsidDel="00000000" w:rsidR="00000000" w:rsidRPr="00000000">
        <w:rPr>
          <w:rtl w:val="0"/>
        </w:rPr>
        <w:t xml:space="preserve"> For each team, two key metrics are derived, separately for their home and away performances:</w:t>
      </w:r>
    </w:p>
    <w:p w:rsidR="00000000" w:rsidDel="00000000" w:rsidP="00000000" w:rsidRDefault="00000000" w:rsidRPr="00000000" w14:paraId="0000004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Attack Strength:</w:t>
      </w:r>
      <w:r w:rsidDel="00000000" w:rsidR="00000000" w:rsidRPr="00000000">
        <w:rPr>
          <w:rtl w:val="0"/>
        </w:rPr>
        <w:t xml:space="preserve"> The team's average number of goals scored per game, divided by the league average for that venue (home/away). A value &gt; 1 indicates a stronger-than-average attack.</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Defence Strength:</w:t>
      </w:r>
      <w:r w:rsidDel="00000000" w:rsidR="00000000" w:rsidRPr="00000000">
        <w:rPr>
          <w:rtl w:val="0"/>
        </w:rPr>
        <w:t xml:space="preserve"> The team's average number of goals conceded per game, divided by the league average. A value &lt; 1 indicates a stronger-than-average defense.</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Calculate Expected Goals (xG):</w:t>
      </w:r>
      <w:r w:rsidDel="00000000" w:rsidR="00000000" w:rsidRPr="00000000">
        <w:rPr>
          <w:rtl w:val="0"/>
        </w:rPr>
        <w:t xml:space="preserve"> For any given matchup, the expected number of goals for each team is calculated. For the home team, this is determined by multiplying their Home_Attack_Strength by the away team's Away_Defence_Strength and then scaling by the League_Average_Home_Goals. A symmetrical calculation is performed for the away team. This produces two powerful features, Home_xG and Away_xG, which represent the model's goal expectancy for the match based on the specific offensive and defensive matchups.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Probabilities:</w:t>
      </w:r>
      <w:r w:rsidDel="00000000" w:rsidR="00000000" w:rsidRPr="00000000">
        <w:rPr>
          <w:rtl w:val="0"/>
        </w:rPr>
        <w:t xml:space="preserve"> These xG values are the lambda (\lambda) parameter in the Poisson formula, P(k) = (e^{-\lambda} \cdot \lambda^k) / k!. By applying this formula for a range of goal counts (k=0, 1, 2,...), a probability can be calculated for every possible scoreline (e.g., P(0-0), P(1-0), P(2-1)). Summing the probabilities of all scorelines that result in a home win, a draw, or an away win provides another set of highly informative features: Poisson_prob_H, Poisson_prob_D, and Poisson_prob_A.</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Capturing Situational Context: Head-to-Head, Fixture Congestion, and Derby Dynamics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a deeper level of predictive accuracy, the model must be made aware of the unique circumstances surrounding each match.</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Head-to-Head (H2H) Statistics:</w:t>
      </w:r>
      <w:r w:rsidDel="00000000" w:rsidR="00000000" w:rsidRPr="00000000">
        <w:rPr>
          <w:rtl w:val="0"/>
        </w:rPr>
        <w:t xml:space="preserve"> Some teams have "bogey teams" they consistently struggle against, regardless of form. To capture these psychological and stylistic dynamics, features summarizing the results of recent encounters between the two specific teams will be engineered. This can include metrics like the win/draw/loss percentage over the last 5 or 10 meetings, or the average goals scored by each team in those matches.</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Fixture Congestion:</w:t>
      </w:r>
      <w:r w:rsidDel="00000000" w:rsidR="00000000" w:rsidRPr="00000000">
        <w:rPr>
          <w:rtl w:val="0"/>
        </w:rPr>
        <w:t xml:space="preserve"> Elite football schedules are demanding, and fatigue is a significant performance factor. Research has shown that when teams have fewer than four days of rest between matches, their physical output, particularly high-intensity running, decreases. This is critical, as a high percentage of goals are preceded by such intense bursts of action. To quantify this, several features will be created:</w:t>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days_since_last_match for both the home and away team.</w:t>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matches_in_last_14_days to capture accumulated fatigue over a longer period.</w:t>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binary feature, is_congested, set to 1 if a team has 3 or fewer days of rest.</w:t>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These features allow the model to learn to penalize teams that are likely to be suffering from fatigue, a factor that simple form metrics would miss. The increased risk of injury during these periods further underscores the importance of this context.</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Derby Dynamics:</w:t>
      </w:r>
      <w:r w:rsidDel="00000000" w:rsidR="00000000" w:rsidRPr="00000000">
        <w:rPr>
          <w:rtl w:val="0"/>
        </w:rPr>
        <w:t xml:space="preserve"> Local derbies and other intense rivalries are often played with a different psychological intensity that can override statistical predictions. These matches are frequently more cautious and hard-fought, leading to a higher probability of a draw. A simple binary feature, is_derby, will be created by compiling a list of known rivalries within the dataset. This allows the model to learn the specific statistical signature of these unique, high-pressure encounters.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Isolating Key Player Impact with Advanced Metrics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project's original goal of using individual player data can be realized by moving beyond simple aggregation and modeling the impact of key individuals. While a full implementation of a complex system like the "Leviathan model"—which uses regularized regression to isolate a player's individual contribution to expected goals while controlling for all teammates and opponents—is a substantial undertaking, its core principles can be applied to create powerful features.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is to provide the model with information that answers questions like, "How does this team perform when their star striker is absent?" or "Is the team's leading goalscorer currently in a hot streak?" A simplified, yet highly effective, approach involves: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Identifying Key Players:</w:t>
      </w:r>
      <w:r w:rsidDel="00000000" w:rsidR="00000000" w:rsidRPr="00000000">
        <w:rPr>
          <w:rtl w:val="0"/>
        </w:rPr>
        <w:t xml:space="preserve"> For each team in each season, identify key players based on their statistics (e.g., top 3 in goals scored, top 3 in assists, goalkeeper with most minutes played).</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Engineering Player-Centric Features:</w:t>
      </w:r>
      <w:r w:rsidDel="00000000" w:rsidR="00000000" w:rsidRPr="00000000">
        <w:rPr>
          <w:rtl w:val="0"/>
        </w:rPr>
        <w:t xml:space="preserve"> For each match, create features based on the status of these key players:</w:t>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top_scorer_absent: A binary feature indicating if the team's leading goalscorer is not in the lineup.</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key_playmaker_absent: A binary feature for the top assist provider.</w:t>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starting_GK_absent: A binary feature for the primary goalkeeper.</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top_scorer_form: A numerical feature representing the number of goals scored by the top scorer in their last 5 appearances.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features transform the model's understanding from a vague team-level view to a sharp, player-focused perspective. It allows the model to differentiate between a full-strength "Team A" and a "Team A" that is missing the very players responsible for a large percentage of their goal-creating actions, providing a much more robust and realistic signal of the team's offensive and defensive potential for that specific match.</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"Wisdom of the Crowd": Integrating Betting Market Intelligence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decision to incorporate betting market data represents a pivotal strategic enhancement, moving beyond the project's original scope to leverage one of the most powerful predictive signals available. Betting odds are not arbitrary numbers; they are the real-time output of a highly efficient, global information-processing system. They reflect the aggregated opinions of thousands of sophisticated models, expert analysts, and informed bettors, all competing to accurately price the probability of an event. By integrating this "wisdom of the crowd," the model can gain a significant predictive edge.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integration fundamentally reframes the project's objective. Instead of attempting to build a model that can single-handedly outperform an efficient market, the goal shifts to building a model that can identify the market's </w:t>
      </w:r>
      <w:r w:rsidDel="00000000" w:rsidR="00000000" w:rsidRPr="00000000">
        <w:rPr>
          <w:i w:val="1"/>
          <w:rtl w:val="0"/>
        </w:rPr>
        <w:t xml:space="preserve">errors</w:t>
      </w:r>
      <w:r w:rsidDel="00000000" w:rsidR="00000000" w:rsidRPr="00000000">
        <w:rPr>
          <w:rtl w:val="0"/>
        </w:rPr>
        <w:t xml:space="preserve">. The betting odds provide an exceptionally strong baseline prediction. The model's new task is to use its unique, custom-engineered features (Elo, Poisson, fixture congestion, etc.) to find situations where this baseline is subtly wrong. The model is no longer asking, "Will the home team win?" but rather, "Given the home team's Elo advantage and the away team's fixture congestion, is the 60% win probability implied by the market too high or too low?" This is a more sophisticated, and ultimately more achievable, objective.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From Odds to Probabilities: Engineering Market-Implied Outcomes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is to convert the raw betting odds into their underlying, or "implied," probabilities. This process translates the language of the bookmaker into the language of statistics. The conversion formula depends on the odds format (decimal, fractional, or American/moneyline), but the principle is consistent.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using decimal odds, the formula is simply: Implied\ Probability = \frac{1}{Decimal\ Odds}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critical to recognize that the sum of the implied probabilities for all outcomes in a match (Home Win, Draw, Away Win) will always be greater than 100%. This is due to the bookmaker's profit margin, known as the "over-round" or "vigorish" (vig). For these probabilities to be used as a fair representation of the market's consensus, they must be normalized. This is done by dividing each outcome's implied probability by the sum of all implied probabilities for that match.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will involve:</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Acquiring historical betting odds for all matches in the dataset.</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Converting the odds for the home win, draw, and away win into their respective implied probabilities.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Normalizing these probabilities so that their sum for each match equals 1.</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Adding these three new features—implied_prob_H, implied_prob_D, and implied_prob_A—to the dataset. These features provide the model with a powerful, externally validated estimate of the match outcome.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Using Market Data to Calibrate and Validate Model Predictions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model has access to the market's probabilities, it can learn to use them in sophisticated ways. The most advanced application is to create features that explicitly measure the discrepancy between the model's own internal prediction and the market's prediction. This is the key to identifying "value"—situations where the model's unique feature set provides an insight that the market may have overlooked or under-weighted.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multi-step process: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Train an initial model using all the advanced features from Section 3 (Elo, Poisson, Context, etc.) but </w:t>
      </w:r>
      <w:r w:rsidDel="00000000" w:rsidR="00000000" w:rsidRPr="00000000">
        <w:rPr>
          <w:i w:val="1"/>
          <w:rtl w:val="0"/>
        </w:rPr>
        <w:t xml:space="preserve">without</w:t>
      </w:r>
      <w:r w:rsidDel="00000000" w:rsidR="00000000" w:rsidRPr="00000000">
        <w:rPr>
          <w:rtl w:val="0"/>
        </w:rPr>
        <w:t xml:space="preserve"> the betting odds.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this trained model to generate a set of predicted probabilities for each outcome (model_prob_H, model_prob_D, model_prob_A) for every match in the training set (using cross-validation to prevent leakage).</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new "value" or "discrepancy" features by calculating the difference between the model's prediction and the normalized market probability:</w:t>
      </w:r>
    </w:p>
    <w:p w:rsidR="00000000" w:rsidDel="00000000" w:rsidP="00000000" w:rsidRDefault="00000000" w:rsidRPr="00000000" w14:paraId="0000007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value_H = model\_prob\_H - implied\_prob\_H</w:t>
      </w:r>
    </w:p>
    <w:p w:rsidR="00000000" w:rsidDel="00000000" w:rsidP="00000000" w:rsidRDefault="00000000" w:rsidRPr="00000000" w14:paraId="0000007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value_D = model\_prob\_D - implied\_prob\_D</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value_A = model\_prob\_A - implied\_prob\_A</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Train a final, second-level model that includes all the original features </w:t>
      </w:r>
      <w:r w:rsidDel="00000000" w:rsidR="00000000" w:rsidRPr="00000000">
        <w:rPr>
          <w:i w:val="1"/>
          <w:rtl w:val="0"/>
        </w:rPr>
        <w:t xml:space="preserve">plus</w:t>
      </w:r>
      <w:r w:rsidDel="00000000" w:rsidR="00000000" w:rsidRPr="00000000">
        <w:rPr>
          <w:rtl w:val="0"/>
        </w:rPr>
        <w:t xml:space="preserve"> these new value features.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final model is exceptionally powerful. It can learn patterns such as, "When my internal features suggest a 40% chance of a draw, but the market only implies a 25% chance, the draw is a highly likely outcome." It effectively learns to trust its own judgment when it has a strong, data-driven reason to disagree with the market consensus. This two-stage approach, which uses market intelligence not just as an input but as a benchmark for calibration, is a hallmark of state-of-the-art sports prediction systems.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The Path Forward: A Revised Implementation Roadmap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translate the preceding analysis and recommendations into a concrete plan of action, the original project schedule must be superseded by a new, iterative, and evidence-based roadmap. This revised plan is structured in three distinct phases, designed to deliver incremental but significant performance improvements at each stage. This approach allows for continuous evaluation and ensures that each new layer of complexity is built upon a robust and validated foundation.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Phase 1: Foundational Model Enhancement (Estimated Duration: 1-2 Weeks)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initial phase is to achieve a rapid and substantial improvement over the current 51.83% accuracy by addressing the most critical methodological flaws in the existing model. This phase focuses on low-hanging fruit that will provide the largest return on effort in the shortest time.</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Tasks:</w:t>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 Imbalance Correction:</w:t>
      </w:r>
      <w:r w:rsidDel="00000000" w:rsidR="00000000" w:rsidRPr="00000000">
        <w:rPr>
          <w:rtl w:val="0"/>
        </w:rPr>
        <w:t xml:space="preserve"> Integrate the SMOTE-NC algorithm into the data preprocessing pipeline to create a balanced training dataset for the classifier.</w:t>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Upgrade Algorithm:</w:t>
      </w:r>
      <w:r w:rsidDel="00000000" w:rsidR="00000000" w:rsidRPr="00000000">
        <w:rPr>
          <w:rtl w:val="0"/>
        </w:rPr>
        <w:t xml:space="preserve"> Transition the modeling code from the current classifier to a Gradient Boosting framework, specifically XGBoost. Implement class weighting within the XGBoost parameters to assign a higher penalty to misclassifications of the 'Draw' outcome.</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Establish Robust Evaluation:</w:t>
      </w:r>
      <w:r w:rsidDel="00000000" w:rsidR="00000000" w:rsidRPr="00000000">
        <w:rPr>
          <w:rtl w:val="0"/>
        </w:rPr>
        <w:t xml:space="preserve"> Modify the model evaluation script to make </w:t>
      </w:r>
      <w:r w:rsidDel="00000000" w:rsidR="00000000" w:rsidRPr="00000000">
        <w:rPr>
          <w:b w:val="1"/>
          <w:rtl w:val="0"/>
        </w:rPr>
        <w:t xml:space="preserve">Weighted F1-Score</w:t>
      </w:r>
      <w:r w:rsidDel="00000000" w:rsidR="00000000" w:rsidRPr="00000000">
        <w:rPr>
          <w:rtl w:val="0"/>
        </w:rPr>
        <w:t xml:space="preserve"> the primary success metric. Begin tracking the </w:t>
      </w:r>
      <w:r w:rsidDel="00000000" w:rsidR="00000000" w:rsidRPr="00000000">
        <w:rPr>
          <w:b w:val="1"/>
          <w:rtl w:val="0"/>
        </w:rPr>
        <w:t xml:space="preserve">Brier Score</w:t>
      </w:r>
      <w:r w:rsidDel="00000000" w:rsidR="00000000" w:rsidRPr="00000000">
        <w:rPr>
          <w:rtl w:val="0"/>
        </w:rPr>
        <w:t xml:space="preserve"> and </w:t>
      </w:r>
      <w:r w:rsidDel="00000000" w:rsidR="00000000" w:rsidRPr="00000000">
        <w:rPr>
          <w:b w:val="1"/>
          <w:rtl w:val="0"/>
        </w:rPr>
        <w:t xml:space="preserve">Log-loss</w:t>
      </w:r>
      <w:r w:rsidDel="00000000" w:rsidR="00000000" w:rsidRPr="00000000">
        <w:rPr>
          <w:rtl w:val="0"/>
        </w:rPr>
        <w:t xml:space="preserve"> to assess the quality of the model's probability predictions.</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Expected Outcome:</w:t>
      </w:r>
      <w:r w:rsidDel="00000000" w:rsidR="00000000" w:rsidRPr="00000000">
        <w:rPr>
          <w:rtl w:val="0"/>
        </w:rPr>
        <w:t xml:space="preserve"> A new baseline model with a Weighted F1-Score that significantly surpasses the performance of the original model. A marked improvement in the prediction of draws is expected, validating the effectiveness of the imbalance correction techniques.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Phase 2: Advanced Feature Implementation (Estimated Duration: 2-3 Weeks)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solid modeling foundation in place, this phase is dedicated to building the core predictive intelligence of the system. It involves the systematic implementation of the dynamic and context-aware feature sets detailed in Section 3.</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Tasks:</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Elo Rating Engine:</w:t>
      </w:r>
      <w:r w:rsidDel="00000000" w:rsidR="00000000" w:rsidRPr="00000000">
        <w:rPr>
          <w:rtl w:val="0"/>
        </w:rPr>
        <w:t xml:space="preserve"> Develop and rigorously validate a Python script to calculate historical Elo ratings for every team in the dataset based on the match history. Integrate Home_Elo, Away_Elo, and derived probability features into the master dataset.</w:t>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Poisson Model Engine:</w:t>
      </w:r>
      <w:r w:rsidDel="00000000" w:rsidR="00000000" w:rsidRPr="00000000">
        <w:rPr>
          <w:rtl w:val="0"/>
        </w:rPr>
        <w:t xml:space="preserve"> Develop and validate a script to calculate team-level Attack Strength and Defence Strength relative to league averages. Implement the logic to compute match-specific Home_xG and Away_xG.</w:t>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Contextual Features:</w:t>
      </w:r>
      <w:r w:rsidDel="00000000" w:rsidR="00000000" w:rsidRPr="00000000">
        <w:rPr>
          <w:rtl w:val="0"/>
        </w:rPr>
        <w:t xml:space="preserve"> Engineer and add features for Head-to-Head records, fixture congestion (days_since_last_match, is_congested), and local derbies (is_derby).</w:t>
      </w:r>
    </w:p>
    <w:p w:rsidR="00000000" w:rsidDel="00000000" w:rsidP="00000000" w:rsidRDefault="00000000" w:rsidRPr="00000000" w14:paraId="0000008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Player Impact Features:</w:t>
      </w:r>
      <w:r w:rsidDel="00000000" w:rsidR="00000000" w:rsidRPr="00000000">
        <w:rPr>
          <w:rtl w:val="0"/>
        </w:rPr>
        <w:t xml:space="preserve"> Implement the simplified player impact model by identifying key players for each team and creating features for their absence or current form.</w:t>
      </w:r>
    </w:p>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Expected Outcome:</w:t>
      </w:r>
      <w:r w:rsidDel="00000000" w:rsidR="00000000" w:rsidRPr="00000000">
        <w:rPr>
          <w:rtl w:val="0"/>
        </w:rPr>
        <w:t xml:space="preserve"> A highly sophisticated model that understands team strength, form, and situational context far more deeply. This should result in another substantial increase in the Weighted F1-Score and a lower (better) Brier Score, indicating more accurate and well-calibrated predictions.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Phase 3: Market Intelligence Integration (Estimated Duration: 1 Week)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final development phase incorporates the "wisdom of the crowd" by integrating betting market data, pushing the model's performance to its potential ceiling.</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Tasks:</w:t>
      </w:r>
    </w:p>
    <w:p w:rsidR="00000000" w:rsidDel="00000000" w:rsidP="00000000" w:rsidRDefault="00000000" w:rsidRPr="00000000" w14:paraId="0000009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Acquire and Clean Betting Odds Data:</w:t>
      </w:r>
      <w:r w:rsidDel="00000000" w:rsidR="00000000" w:rsidRPr="00000000">
        <w:rPr>
          <w:rtl w:val="0"/>
        </w:rPr>
        <w:t xml:space="preserve"> Source and integrate historical betting odds for all matches in the dataset. This may require identifying a reliable data provider or using a dedicated API.</w:t>
      </w:r>
    </w:p>
    <w:p w:rsidR="00000000" w:rsidDel="00000000" w:rsidP="00000000" w:rsidRDefault="00000000" w:rsidRPr="00000000" w14:paraId="0000009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Engineer Implied Probability Features:</w:t>
      </w:r>
      <w:r w:rsidDel="00000000" w:rsidR="00000000" w:rsidRPr="00000000">
        <w:rPr>
          <w:rtl w:val="0"/>
        </w:rPr>
        <w:t xml:space="preserve"> Add the normalized implied_prob_H, implied_prob_D, and implied_prob_A features to the dataset. Retrain the model from Phase 2 with these new features to establish a market-aware benchmark.</w:t>
      </w:r>
    </w:p>
    <w:p w:rsidR="00000000" w:rsidDel="00000000" w:rsidP="00000000" w:rsidRDefault="00000000" w:rsidRPr="00000000" w14:paraId="0000009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(Optional but Recommended) Engineer "Value" Features:</w:t>
      </w:r>
      <w:r w:rsidDel="00000000" w:rsidR="00000000" w:rsidRPr="00000000">
        <w:rPr>
          <w:rtl w:val="0"/>
        </w:rPr>
        <w:t xml:space="preserve"> Implement the two-stage process described in Section 4.2. Use cross-validation to generate out-of-fold predictions from the Phase 2 model, create the "value" discrepancy features, and train a final, top-level XGBoost model.</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Expected Outcome:</w:t>
      </w:r>
      <w:r w:rsidDel="00000000" w:rsidR="00000000" w:rsidRPr="00000000">
        <w:rPr>
          <w:rtl w:val="0"/>
        </w:rPr>
        <w:t xml:space="preserve"> The final production-ready model. This model will not only be a strong standalone predictor but will also be capable of identifying potential inefficiencies in the betting market, representing the highest level of predictive capability achievable within this project's framework.</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A Framework for Continuous Model Evaluation and Improvement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long-term success and viability of the project, a professional MLOps framework must be established. A "fire-and-forget" model will quickly degrade in performance as football leagues evolve.</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Experiment Tracking:</w:t>
      </w:r>
      <w:r w:rsidDel="00000000" w:rsidR="00000000" w:rsidRPr="00000000">
        <w:rPr>
          <w:rtl w:val="0"/>
        </w:rPr>
        <w:t xml:space="preserve"> It is strongly recommended to adopt a tool like </w:t>
      </w:r>
      <w:r w:rsidDel="00000000" w:rsidR="00000000" w:rsidRPr="00000000">
        <w:rPr>
          <w:b w:val="1"/>
          <w:rtl w:val="0"/>
        </w:rPr>
        <w:t xml:space="preserve">MLflow</w:t>
      </w:r>
      <w:r w:rsidDel="00000000" w:rsidR="00000000" w:rsidRPr="00000000">
        <w:rPr>
          <w:rtl w:val="0"/>
        </w:rPr>
        <w:t xml:space="preserve"> to systematically log all modeling experiments. This includes tracking the code version, model parameters, feature sets, and evaluation metrics for every run. This practice is essential for reproducibility, debugging, and making informed decisions about which model versions to promote.</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Architecture:</w:t>
      </w:r>
      <w:r w:rsidDel="00000000" w:rsidR="00000000" w:rsidRPr="00000000">
        <w:rPr>
          <w:rtl w:val="0"/>
        </w:rPr>
        <w:t xml:space="preserve"> For future scalability, the project should plan to migrate from its current file-based data storage (C:\Users\angkon\Desktop\Project\...) to a more robust and structured data architecture. Adopting a </w:t>
      </w:r>
      <w:r w:rsidDel="00000000" w:rsidR="00000000" w:rsidRPr="00000000">
        <w:rPr>
          <w:b w:val="1"/>
          <w:rtl w:val="0"/>
        </w:rPr>
        <w:t xml:space="preserve">medallion architecture</w:t>
      </w:r>
      <w:r w:rsidDel="00000000" w:rsidR="00000000" w:rsidRPr="00000000">
        <w:rPr>
          <w:rtl w:val="0"/>
        </w:rPr>
        <w:t xml:space="preserve"> (with bronze, silver, and gold layers for raw, cleaned, and feature-engineered data, respectively) in a data lake or warehouse would professionalize the data pipeline, improve reliability, and facilitate easier access for both analytics and data science tasks.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Monitoring and Retraining:</w:t>
      </w:r>
      <w:r w:rsidDel="00000000" w:rsidR="00000000" w:rsidRPr="00000000">
        <w:rPr>
          <w:rtl w:val="0"/>
        </w:rPr>
        <w:t xml:space="preserve"> Once deployed, the model's performance must be continuously monitored against new, incoming match data. A clear strategy for periodic retraining (e.g., weekly or monthly) must be established to ensure the model adapts to changes in team tactics, player form, and league dynamics. This transforms the project from a one-time build into a living, evolving predictive asset.</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Revolutionizing Football Predictions: How Machine Learning is Changing the Game | by fred Blum | Medium, https://medium.com/@davidblum_6849/revolutionizing-football-predictions-how-machine-learning-is-changing-the-game-226b986babae 2. Fixture congestion forcing players to pace themselves, says new ..., https://www.hud.ac.uk/news/2020/november/football-fixture-congestion-new-study/ 3. The Effect of Fixture Congestion on Performance During Professional Male Soccer Match-Play: A Systematic Critical Review with Meta-Analysis - PMC - PubMed Central, https://pmc.ncbi.nlm.nih.gov/articles/PMC7846542/ 4. Predicting draws and number of fouls in football matches using ..., https://www.springerprofessional.de/predicting-draws-and-number-of-fouls-in-football-matches-using-b/51410944 5. (PDF) Prediction of football match results with Machine Learning - ResearchGate, https://www.researchgate.net/publication/363472367_Prediction_of_football_match_results_with_Machine_Learning 6. mhaythornthwaite/Football_Prediction_Project: This project pulls past game data from api-football, and uses this to predict the outcome of future premier league matches with the use of classical machine learning techniques. - GitHub, https://github.com/mhaythornthwaite/Football_Prediction_Project 7. (PDF) Predicting Football Match Outcomes with eXplainable ..., https://www.researchgate.net/publication/365850113_Predicting_Football_Match_Outcomes_with_eXplainable_Machine_Learning_and_the_Kelly_Index 8. Python for Fantasy Football - Addressing Class Imbalance in ..., https://www.fantasyfutopia.com/python-for-fantasy-football-addressing-class-imbalance-in-machine-learning/ 9. Implementing Football Match Prediction System Using Machine ..., https://www.ijraset.com/research-paper/implementing-football-match-prediction-system-using-machine-learning 10. mendel-journal.org, https://mendel-journal.org/index.php/mendel/article/view/263#:~:text=Additionally%2C%20the%20models'%20predictions%20were,the%20binary%20class%20logistic%20regression. 11. Advancements of Football Data Analysis Based on Machine Learning Algorithms - SciTePress, https://www.scitepress.org/Papers/2024/129024/129024.pdf 12. Football Player Value Prediction: Comparing Machine Learning Models with Cross-Validation - ResearchGate, https://www.researchgate.net/publication/389347066_Football_Player_Value_Prediction_Comparing_Machine_Learning_Models_with_Cross-Validation 13. Elo rating system - Wikipedia, https://en.wikipedia.org/wiki/Elo_rating_system 14. Elo Ratings: The Ultimate Sports Ranking System - DubStat, https://dubstat.com/elo-ratings-the-ultimate-sports-ranking-system/ 15. How to Calculate the Poisson Distribution to Predict Football Results ..., https://footballcalculators.co.uk/how-to-calculate-the-poisson-distribution-to-predicting-football-results/ 16. Poisson distribution to predict match results | by Ricardo André | Medium, https://medium.com/@ricardoandreom/poisson-distribution-to-predict-match-results-c4032dcef949 17. The Effects of Fixture Congestion on Injury in Professional Male Soccer: A Systematic Review - Edge Hill University, https://research.edgehill.ac.uk/files/61135092/s40279_022_01799_5.pdf 18. The Effects of Fixture Congestion on Injury in Professional Male Soccer: A Systematic Review - PMC, https://pmc.ncbi.nlm.nih.gov/articles/PMC9758680/ 19. Leviathan Model 2.0 - Isolated Impact of Football Players | Macro ..., https://macro-football.com/about/lev2.0/ 20. Extended Abstract - CS 224R Deep Reinforcement Learning, https://cs224r.stanford.edu/projects/pdfs/CS_224r_Final_Report%20(3)1.pdf 21. The Math Behind Betting Odds &amp; Gambling - Investopedia, https://www.investopedia.com/articles/dictionary/042215/understand-math-behind-betting-odds-gambling.asp 22. How to calculate implied probability in betting - Smarkets Help Centre, https://help.smarkets.com/hc/en-gb/articles/214058369-How-to-calculate-implied-probability-in-betting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