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B22CA" w14:textId="77777777" w:rsidR="008677DD" w:rsidRDefault="008677DD" w:rsidP="008677DD">
      <w:pPr>
        <w:jc w:val="center"/>
      </w:pPr>
      <w:r>
        <w:rPr>
          <w:rFonts w:hint="eastAsia"/>
        </w:rPr>
        <w:t xml:space="preserve">15210: </w:t>
      </w:r>
      <w:r w:rsidRPr="008677DD">
        <w:t>Parallel and Sequential Data Structures and Algorithms</w:t>
      </w:r>
    </w:p>
    <w:p w14:paraId="17129BFE" w14:textId="033DF5BA" w:rsidR="008677DD" w:rsidRDefault="00F91536" w:rsidP="008677DD">
      <w:pPr>
        <w:jc w:val="center"/>
      </w:pPr>
      <w:proofErr w:type="spellStart"/>
      <w:r>
        <w:t>Abridged</w:t>
      </w:r>
      <w:r w:rsidR="008677DD">
        <w:rPr>
          <w:rFonts w:hint="eastAsia"/>
        </w:rPr>
        <w:t>Lab</w:t>
      </w:r>
      <w:proofErr w:type="spellEnd"/>
    </w:p>
    <w:p w14:paraId="77AFB63D" w14:textId="441483F0" w:rsidR="00D201A0" w:rsidRDefault="00D201A0" w:rsidP="008677DD">
      <w:pPr>
        <w:jc w:val="center"/>
      </w:pPr>
      <w:r>
        <w:rPr>
          <w:rFonts w:hint="eastAsia"/>
        </w:rPr>
        <w:t>Zikang Wang (</w:t>
      </w:r>
      <w:proofErr w:type="spellStart"/>
      <w:r>
        <w:rPr>
          <w:rFonts w:hint="eastAsia"/>
        </w:rPr>
        <w:t>zikangw</w:t>
      </w:r>
      <w:proofErr w:type="spellEnd"/>
      <w:r>
        <w:rPr>
          <w:rFonts w:hint="eastAsia"/>
        </w:rPr>
        <w:t>)</w:t>
      </w:r>
    </w:p>
    <w:p w14:paraId="5C00E3DD" w14:textId="140A57B1" w:rsidR="000F2BC1" w:rsidRDefault="00F91536" w:rsidP="000F2BC1">
      <w:r>
        <w:rPr>
          <w:rFonts w:hint="eastAsia"/>
        </w:rPr>
        <w:t>5</w:t>
      </w:r>
      <w:r w:rsidR="005E0B2D">
        <w:rPr>
          <w:rFonts w:hint="eastAsia"/>
        </w:rPr>
        <w:t>.1</w:t>
      </w:r>
    </w:p>
    <w:p w14:paraId="375D669D" w14:textId="1233E83A" w:rsidR="0021780E" w:rsidRDefault="00F91536" w:rsidP="000F2BC1">
      <w:pPr>
        <w:rPr>
          <w:rFonts w:ascii="Cambria Math" w:hAnsi="Cambria Math" w:cs="STIXGeneral-Regular"/>
        </w:rPr>
      </w:pPr>
      <w:r>
        <w:rPr>
          <w:rFonts w:ascii="Cambria Math" w:hAnsi="Cambria Math" w:cs="STIXGeneral-Regular"/>
          <w:noProof/>
        </w:rPr>
        <w:drawing>
          <wp:inline distT="0" distB="0" distL="0" distR="0" wp14:anchorId="6C60B456" wp14:editId="74DE5149">
            <wp:extent cx="2398164" cy="162145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gif"/>
                    <pic:cNvPicPr/>
                  </pic:nvPicPr>
                  <pic:blipFill>
                    <a:blip r:embed="rId6">
                      <a:extLst>
                        <a:ext uri="{28A0092B-C50C-407E-A947-70E740481C1C}">
                          <a14:useLocalDpi xmlns:a14="http://schemas.microsoft.com/office/drawing/2010/main" val="0"/>
                        </a:ext>
                      </a:extLst>
                    </a:blip>
                    <a:stretch>
                      <a:fillRect/>
                    </a:stretch>
                  </pic:blipFill>
                  <pic:spPr>
                    <a:xfrm>
                      <a:off x="0" y="0"/>
                      <a:ext cx="2398164" cy="1621454"/>
                    </a:xfrm>
                    <a:prstGeom prst="rect">
                      <a:avLst/>
                    </a:prstGeom>
                  </pic:spPr>
                </pic:pic>
              </a:graphicData>
            </a:graphic>
          </wp:inline>
        </w:drawing>
      </w:r>
    </w:p>
    <w:tbl>
      <w:tblPr>
        <w:tblStyle w:val="a6"/>
        <w:tblW w:w="0" w:type="auto"/>
        <w:tblLook w:val="04A0" w:firstRow="1" w:lastRow="0" w:firstColumn="1" w:lastColumn="0" w:noHBand="0" w:noVBand="1"/>
      </w:tblPr>
      <w:tblGrid>
        <w:gridCol w:w="757"/>
        <w:gridCol w:w="5147"/>
        <w:gridCol w:w="2952"/>
      </w:tblGrid>
      <w:tr w:rsidR="001F792F" w14:paraId="3348ADFE" w14:textId="77777777" w:rsidTr="001F792F">
        <w:tc>
          <w:tcPr>
            <w:tcW w:w="757" w:type="dxa"/>
          </w:tcPr>
          <w:p w14:paraId="01A55745" w14:textId="77777777" w:rsidR="001F792F" w:rsidRDefault="001F792F" w:rsidP="001F792F">
            <w:pPr>
              <w:rPr>
                <w:rFonts w:ascii="Cambria Math" w:hAnsi="Cambria Math" w:cs="STIXGeneral-Regular"/>
              </w:rPr>
            </w:pPr>
            <w:r>
              <w:rPr>
                <w:rFonts w:ascii="Cambria Math" w:hAnsi="Cambria Math" w:cs="STIXGeneral-Regular"/>
              </w:rPr>
              <w:t>Node</w:t>
            </w:r>
          </w:p>
        </w:tc>
        <w:tc>
          <w:tcPr>
            <w:tcW w:w="5147" w:type="dxa"/>
          </w:tcPr>
          <w:p w14:paraId="3F11A3D2" w14:textId="77777777" w:rsidR="001F792F" w:rsidRDefault="001F792F" w:rsidP="001F792F">
            <w:pPr>
              <w:rPr>
                <w:rFonts w:ascii="Cambria Math" w:hAnsi="Cambria Math" w:cs="STIXGeneral-Regular"/>
              </w:rPr>
            </w:pPr>
            <w:r>
              <w:rPr>
                <w:rFonts w:ascii="Cambria Math" w:hAnsi="Cambria Math" w:cs="STIXGeneral-Regular"/>
              </w:rPr>
              <w:t>PQ Operation</w:t>
            </w:r>
          </w:p>
        </w:tc>
        <w:tc>
          <w:tcPr>
            <w:tcW w:w="2952" w:type="dxa"/>
          </w:tcPr>
          <w:p w14:paraId="22C67A25" w14:textId="77777777" w:rsidR="001F792F" w:rsidRDefault="001F792F" w:rsidP="001F792F">
            <w:pPr>
              <w:rPr>
                <w:rFonts w:ascii="Cambria Math" w:hAnsi="Cambria Math" w:cs="STIXGeneral-Regular"/>
              </w:rPr>
            </w:pPr>
            <w:r>
              <w:rPr>
                <w:rFonts w:ascii="Cambria Math" w:hAnsi="Cambria Math" w:cs="STIXGeneral-Regular"/>
              </w:rPr>
              <w:t>PQ State</w:t>
            </w:r>
          </w:p>
        </w:tc>
      </w:tr>
      <w:tr w:rsidR="001F792F" w14:paraId="578796B9" w14:textId="77777777" w:rsidTr="001F792F">
        <w:tc>
          <w:tcPr>
            <w:tcW w:w="757" w:type="dxa"/>
          </w:tcPr>
          <w:p w14:paraId="0647A6DE" w14:textId="77777777" w:rsidR="001F792F" w:rsidRDefault="001F792F" w:rsidP="001F792F">
            <w:pPr>
              <w:rPr>
                <w:rFonts w:ascii="Cambria Math" w:hAnsi="Cambria Math" w:cs="STIXGeneral-Regular"/>
              </w:rPr>
            </w:pPr>
            <w:r>
              <w:rPr>
                <w:rFonts w:ascii="Cambria Math" w:hAnsi="Cambria Math" w:cs="STIXGeneral-Regular"/>
              </w:rPr>
              <w:t>0</w:t>
            </w:r>
          </w:p>
        </w:tc>
        <w:tc>
          <w:tcPr>
            <w:tcW w:w="5147" w:type="dxa"/>
          </w:tcPr>
          <w:p w14:paraId="05D951F7" w14:textId="77777777" w:rsidR="001F792F" w:rsidRDefault="001F792F" w:rsidP="001F792F">
            <w:pPr>
              <w:rPr>
                <w:rFonts w:ascii="Cambria Math" w:hAnsi="Cambria Math" w:cs="STIXGeneral-Regular"/>
              </w:rPr>
            </w:pPr>
            <w:proofErr w:type="gramStart"/>
            <w:r>
              <w:rPr>
                <w:rFonts w:ascii="Cambria Math" w:hAnsi="Cambria Math" w:cs="STIXGeneral-Regular"/>
              </w:rPr>
              <w:t>insert</w:t>
            </w:r>
            <w:proofErr w:type="gramEnd"/>
            <w:r>
              <w:rPr>
                <w:rFonts w:ascii="Cambria Math" w:hAnsi="Cambria Math" w:cs="STIXGeneral-Regular"/>
              </w:rPr>
              <w:t>(1, 2), insert(2, 1)</w:t>
            </w:r>
          </w:p>
        </w:tc>
        <w:tc>
          <w:tcPr>
            <w:tcW w:w="2952" w:type="dxa"/>
          </w:tcPr>
          <w:p w14:paraId="7D2A36DC" w14:textId="77777777" w:rsidR="001F792F" w:rsidRDefault="001F792F" w:rsidP="001F792F">
            <w:pPr>
              <w:rPr>
                <w:rFonts w:ascii="Cambria Math" w:hAnsi="Cambria Math" w:cs="STIXGeneral-Regular"/>
              </w:rPr>
            </w:pPr>
            <w:r>
              <w:rPr>
                <w:rFonts w:ascii="Cambria Math" w:hAnsi="Cambria Math" w:cs="STIXGeneral-Regular"/>
              </w:rPr>
              <w:t>{2</w:t>
            </w:r>
            <w:r w:rsidRPr="00F91536">
              <w:rPr>
                <w:rFonts w:ascii="Cambria Math" w:hAnsi="Cambria Math" w:cs="STIXGeneral-Regular"/>
              </w:rPr>
              <w:sym w:font="Wingdings" w:char="F0E0"/>
            </w:r>
            <w:r>
              <w:rPr>
                <w:rFonts w:ascii="Cambria Math" w:hAnsi="Cambria Math" w:cs="STIXGeneral-Regular"/>
              </w:rPr>
              <w:t>1, 1</w:t>
            </w:r>
            <w:r w:rsidRPr="00F91536">
              <w:rPr>
                <w:rFonts w:ascii="Cambria Math" w:hAnsi="Cambria Math" w:cs="STIXGeneral-Regular"/>
              </w:rPr>
              <w:sym w:font="Wingdings" w:char="F0E0"/>
            </w:r>
            <w:r>
              <w:rPr>
                <w:rFonts w:ascii="Cambria Math" w:hAnsi="Cambria Math" w:cs="STIXGeneral-Regular"/>
              </w:rPr>
              <w:t>2}</w:t>
            </w:r>
          </w:p>
        </w:tc>
      </w:tr>
      <w:tr w:rsidR="001F792F" w14:paraId="2FBFC9FB" w14:textId="77777777" w:rsidTr="001F792F">
        <w:tc>
          <w:tcPr>
            <w:tcW w:w="757" w:type="dxa"/>
          </w:tcPr>
          <w:p w14:paraId="07AE1A57" w14:textId="77777777" w:rsidR="001F792F" w:rsidRDefault="001F792F" w:rsidP="001F792F">
            <w:pPr>
              <w:rPr>
                <w:rFonts w:ascii="Cambria Math" w:hAnsi="Cambria Math" w:cs="STIXGeneral-Regular"/>
              </w:rPr>
            </w:pPr>
            <w:r>
              <w:rPr>
                <w:rFonts w:ascii="Cambria Math" w:hAnsi="Cambria Math" w:cs="STIXGeneral-Regular"/>
              </w:rPr>
              <w:t>2</w:t>
            </w:r>
          </w:p>
        </w:tc>
        <w:tc>
          <w:tcPr>
            <w:tcW w:w="5147" w:type="dxa"/>
          </w:tcPr>
          <w:p w14:paraId="3D353AFF" w14:textId="77777777" w:rsidR="001F792F" w:rsidRDefault="001F792F" w:rsidP="001F792F">
            <w:pPr>
              <w:rPr>
                <w:rFonts w:ascii="Cambria Math" w:hAnsi="Cambria Math" w:cs="STIXGeneral-Regular"/>
              </w:rPr>
            </w:pPr>
            <w:r>
              <w:rPr>
                <w:rFonts w:ascii="Cambria Math" w:hAnsi="Cambria Math" w:cs="STIXGeneral-Regular"/>
              </w:rPr>
              <w:t>-</w:t>
            </w:r>
          </w:p>
        </w:tc>
        <w:tc>
          <w:tcPr>
            <w:tcW w:w="2952" w:type="dxa"/>
          </w:tcPr>
          <w:p w14:paraId="3E2515BD" w14:textId="77777777" w:rsidR="001F792F" w:rsidRDefault="001F792F" w:rsidP="001F792F">
            <w:pPr>
              <w:rPr>
                <w:rFonts w:ascii="Cambria Math" w:hAnsi="Cambria Math" w:cs="STIXGeneral-Regular"/>
              </w:rPr>
            </w:pPr>
            <w:r>
              <w:rPr>
                <w:rFonts w:ascii="Cambria Math" w:hAnsi="Cambria Math" w:cs="STIXGeneral-Regular"/>
              </w:rPr>
              <w:t>{1</w:t>
            </w:r>
            <w:r w:rsidRPr="00F91536">
              <w:rPr>
                <w:rFonts w:ascii="Cambria Math" w:hAnsi="Cambria Math" w:cs="STIXGeneral-Regular"/>
              </w:rPr>
              <w:sym w:font="Wingdings" w:char="F0E0"/>
            </w:r>
            <w:r>
              <w:rPr>
                <w:rFonts w:ascii="Cambria Math" w:hAnsi="Cambria Math" w:cs="STIXGeneral-Regular"/>
              </w:rPr>
              <w:t>2}</w:t>
            </w:r>
          </w:p>
        </w:tc>
      </w:tr>
    </w:tbl>
    <w:p w14:paraId="7503239F" w14:textId="7864FD39" w:rsidR="00F91536" w:rsidRDefault="00F91536" w:rsidP="000F2BC1">
      <w:pPr>
        <w:rPr>
          <w:rFonts w:ascii="Cambria Math" w:hAnsi="Cambria Math" w:cs="STIXGeneral-Regular"/>
        </w:rPr>
      </w:pPr>
      <w:r>
        <w:rPr>
          <w:rFonts w:ascii="Cambria Math" w:hAnsi="Cambria Math" w:cs="STIXGeneral-Regular"/>
        </w:rPr>
        <w:t>From 0 to 2, there are 2 paths, and 0</w:t>
      </w:r>
      <w:r w:rsidRPr="00F91536">
        <w:rPr>
          <w:rFonts w:ascii="Cambria Math" w:hAnsi="Cambria Math" w:cs="STIXGeneral-Regular"/>
        </w:rPr>
        <w:sym w:font="Wingdings" w:char="F0E0"/>
      </w:r>
      <w:r>
        <w:rPr>
          <w:rFonts w:ascii="Cambria Math" w:hAnsi="Cambria Math" w:cs="STIXGeneral-Regular"/>
        </w:rPr>
        <w:t>1</w:t>
      </w:r>
      <w:r w:rsidRPr="00F91536">
        <w:rPr>
          <w:rFonts w:ascii="Cambria Math" w:hAnsi="Cambria Math" w:cs="STIXGeneral-Regular"/>
        </w:rPr>
        <w:sym w:font="Wingdings" w:char="F0E0"/>
      </w:r>
      <w:r>
        <w:rPr>
          <w:rFonts w:ascii="Cambria Math" w:hAnsi="Cambria Math" w:cs="STIXGeneral-Regular"/>
        </w:rPr>
        <w:t xml:space="preserve">2 is shortest (-98). But When using </w:t>
      </w:r>
      <w:proofErr w:type="spellStart"/>
      <w:r>
        <w:rPr>
          <w:rFonts w:ascii="Cambria Math" w:hAnsi="Cambria Math" w:cs="STIXGeneral-Regular"/>
        </w:rPr>
        <w:t>dijkstra</w:t>
      </w:r>
      <w:proofErr w:type="spellEnd"/>
      <w:r>
        <w:rPr>
          <w:rFonts w:ascii="Cambria Math" w:hAnsi="Cambria Math" w:cs="STIXGeneral-Regular"/>
        </w:rPr>
        <w:t>, we would pick 0</w:t>
      </w:r>
      <w:r w:rsidRPr="00F91536">
        <w:rPr>
          <w:rFonts w:ascii="Cambria Math" w:hAnsi="Cambria Math" w:cs="STIXGeneral-Regular"/>
        </w:rPr>
        <w:sym w:font="Wingdings" w:char="F0E0"/>
      </w:r>
      <w:r>
        <w:rPr>
          <w:rFonts w:ascii="Cambria Math" w:hAnsi="Cambria Math" w:cs="STIXGeneral-Regular"/>
        </w:rPr>
        <w:t>2, regard this as the shortest path, and never update it again.</w:t>
      </w:r>
    </w:p>
    <w:p w14:paraId="555361ED" w14:textId="0017C99A" w:rsidR="00F91536" w:rsidRDefault="001F792F" w:rsidP="000F2BC1">
      <w:pPr>
        <w:rPr>
          <w:rFonts w:ascii="Cambria Math" w:hAnsi="Cambria Math" w:cs="STIXGeneral-Regular"/>
        </w:rPr>
      </w:pPr>
      <w:r>
        <w:rPr>
          <w:rFonts w:ascii="Cambria Math" w:hAnsi="Cambria Math" w:cs="STIXGeneral-Regular"/>
        </w:rPr>
        <w:t>To fix this, we should update all the distances to all the vertices on frontier each time. In this way, in case of there is a path with negative weight, we can identify it when update.</w:t>
      </w:r>
    </w:p>
    <w:p w14:paraId="2B9DD6B0" w14:textId="77777777" w:rsidR="001F792F" w:rsidRDefault="001F792F" w:rsidP="000F2BC1">
      <w:pPr>
        <w:rPr>
          <w:rFonts w:ascii="Cambria Math" w:hAnsi="Cambria Math" w:cs="STIXGeneral-Regular"/>
        </w:rPr>
      </w:pPr>
    </w:p>
    <w:p w14:paraId="6141EB30" w14:textId="38E88254" w:rsidR="001F792F" w:rsidRDefault="001F792F" w:rsidP="000F2BC1">
      <w:pPr>
        <w:rPr>
          <w:rFonts w:ascii="Cambria Math" w:hAnsi="Cambria Math" w:cs="STIXGeneral-Regular"/>
        </w:rPr>
      </w:pPr>
      <w:r>
        <w:rPr>
          <w:rFonts w:ascii="Cambria Math" w:hAnsi="Cambria Math" w:cs="STIXGeneral-Regular"/>
        </w:rPr>
        <w:t>5.2</w:t>
      </w:r>
    </w:p>
    <w:p w14:paraId="5BE87E5C" w14:textId="3737E066" w:rsidR="00E95A03" w:rsidRDefault="001F792F" w:rsidP="000A17A9">
      <w:pPr>
        <w:rPr>
          <w:sz w:val="22"/>
          <w:szCs w:val="22"/>
        </w:rPr>
      </w:pPr>
      <w:r>
        <w:rPr>
          <w:sz w:val="22"/>
          <w:szCs w:val="22"/>
        </w:rPr>
        <w:t>Disagree.</w:t>
      </w:r>
    </w:p>
    <w:p w14:paraId="75A883CA" w14:textId="60FDDC7F" w:rsidR="000A17A9" w:rsidRDefault="00C7128C" w:rsidP="000A17A9">
      <w:pPr>
        <w:rPr>
          <w:sz w:val="22"/>
          <w:szCs w:val="22"/>
        </w:rPr>
      </w:pPr>
      <w:r>
        <w:rPr>
          <w:sz w:val="22"/>
          <w:szCs w:val="22"/>
        </w:rPr>
        <w:t xml:space="preserve">It is possible that in one round we access the same node from multiple frontier nodes. In this case we would visit this node twice. Therefore, even if we only visit unvisited nodes, we can’t guarantee </w:t>
      </w:r>
      <w:proofErr w:type="gramStart"/>
      <w:r>
        <w:rPr>
          <w:sz w:val="22"/>
          <w:szCs w:val="22"/>
        </w:rPr>
        <w:t>O(</w:t>
      </w:r>
      <w:proofErr w:type="gramEnd"/>
      <w:r>
        <w:rPr>
          <w:sz w:val="22"/>
          <w:szCs w:val="22"/>
        </w:rPr>
        <w:t>n) work.</w:t>
      </w:r>
      <w:bookmarkStart w:id="0" w:name="_GoBack"/>
      <w:bookmarkEnd w:id="0"/>
    </w:p>
    <w:p w14:paraId="5CD4DB4F" w14:textId="77777777" w:rsidR="000A17A9" w:rsidRDefault="000A17A9" w:rsidP="000A17A9">
      <w:pPr>
        <w:rPr>
          <w:sz w:val="22"/>
          <w:szCs w:val="22"/>
        </w:rPr>
      </w:pPr>
    </w:p>
    <w:p w14:paraId="014482E4" w14:textId="00502017" w:rsidR="00E95A03" w:rsidRDefault="00E95A03" w:rsidP="001F792F">
      <w:pPr>
        <w:rPr>
          <w:sz w:val="22"/>
          <w:szCs w:val="22"/>
        </w:rPr>
      </w:pPr>
      <w:r>
        <w:rPr>
          <w:sz w:val="22"/>
          <w:szCs w:val="22"/>
        </w:rPr>
        <w:t>5.3</w:t>
      </w:r>
    </w:p>
    <w:p w14:paraId="763B55B0" w14:textId="77777777" w:rsidR="00E95A03" w:rsidRDefault="00E95A03" w:rsidP="001F792F">
      <w:pPr>
        <w:rPr>
          <w:sz w:val="22"/>
          <w:szCs w:val="22"/>
        </w:rPr>
      </w:pPr>
      <w:r>
        <w:rPr>
          <w:sz w:val="22"/>
          <w:szCs w:val="22"/>
        </w:rPr>
        <w:t xml:space="preserve">1) Admissible: </w:t>
      </w:r>
    </w:p>
    <w:p w14:paraId="3C5E14C8" w14:textId="5EF2FE8F" w:rsidR="00E95A03" w:rsidRDefault="00E95A03" w:rsidP="001F792F">
      <w:pPr>
        <w:rPr>
          <w:sz w:val="22"/>
          <w:szCs w:val="22"/>
        </w:rPr>
      </w:pPr>
      <w:r>
        <w:rPr>
          <w:sz w:val="22"/>
          <w:szCs w:val="22"/>
        </w:rPr>
        <w:t xml:space="preserve">Euclidean distance between two nodes is the minimal possible distance between the nodes. </w:t>
      </w:r>
      <w:r>
        <w:rPr>
          <w:sz w:val="22"/>
          <w:szCs w:val="22"/>
        </w:rPr>
        <w:lastRenderedPageBreak/>
        <w:t xml:space="preserve">Therefore, </w:t>
      </w:r>
      <w:proofErr w:type="gramStart"/>
      <w:r>
        <w:rPr>
          <w:sz w:val="22"/>
          <w:szCs w:val="22"/>
        </w:rPr>
        <w:t>h(</w:t>
      </w:r>
      <w:proofErr w:type="gramEnd"/>
      <w:r>
        <w:rPr>
          <w:sz w:val="22"/>
          <w:szCs w:val="22"/>
        </w:rPr>
        <w:t>v) is always less than or equal to the shortest distance d(v) (equal when shortest path is a straight line), and the heuristic is admissible.</w:t>
      </w:r>
    </w:p>
    <w:p w14:paraId="2B1C906A" w14:textId="45EDDF88" w:rsidR="00E95A03" w:rsidRDefault="00E95A03" w:rsidP="001F792F">
      <w:pPr>
        <w:rPr>
          <w:sz w:val="22"/>
          <w:szCs w:val="22"/>
        </w:rPr>
      </w:pPr>
      <w:r>
        <w:rPr>
          <w:sz w:val="22"/>
          <w:szCs w:val="22"/>
        </w:rPr>
        <w:t>2) Consistent:</w:t>
      </w:r>
    </w:p>
    <w:p w14:paraId="01DCEB88" w14:textId="3BC59A2F" w:rsidR="00E95A03" w:rsidRDefault="00E95A03" w:rsidP="001F792F">
      <w:pPr>
        <w:rPr>
          <w:rFonts w:ascii="Cambria Math" w:hAnsi="Cambria Math" w:cs="STIXGeneral-Regular"/>
        </w:rPr>
      </w:pPr>
      <w:r>
        <w:rPr>
          <w:rFonts w:ascii="Cambria Math" w:hAnsi="Cambria Math" w:cs="STIXGeneral-Regular"/>
        </w:rPr>
        <w:t xml:space="preserve">When heuristic is Euclidean distance, </w:t>
      </w:r>
      <w:proofErr w:type="gramStart"/>
      <w:r>
        <w:rPr>
          <w:rFonts w:ascii="Cambria Math" w:hAnsi="Cambria Math" w:cs="STIXGeneral-Regular"/>
        </w:rPr>
        <w:t>h(</w:t>
      </w:r>
      <w:proofErr w:type="gramEnd"/>
      <w:r>
        <w:rPr>
          <w:rFonts w:ascii="Cambria Math" w:hAnsi="Cambria Math" w:cs="STIXGeneral-Regular"/>
        </w:rPr>
        <w:t xml:space="preserve">u), h(v) and e(u, v) form a triangle. In a triangle, sum of any two edges is larger than the third edge, therefore, </w:t>
      </w:r>
    </w:p>
    <w:p w14:paraId="58CFED0B" w14:textId="3FAA51F1" w:rsidR="00E95A03" w:rsidRPr="00E95A03" w:rsidRDefault="00E95A03" w:rsidP="001F792F">
      <w:pPr>
        <w:rPr>
          <w:rFonts w:ascii="Cambria Math" w:hAnsi="Cambria Math" w:cs="STIXGeneral-Regular"/>
        </w:rPr>
      </w:pPr>
      <m:oMathPara>
        <m:oMath>
          <m:r>
            <w:rPr>
              <w:rFonts w:ascii="Cambria Math" w:hAnsi="Cambria Math" w:cs="STIXGeneral-Regular"/>
            </w:rPr>
            <m:t>h(u)≤h(v)+e(u, v)</m:t>
          </m:r>
        </m:oMath>
      </m:oMathPara>
    </w:p>
    <w:p w14:paraId="04165ED9" w14:textId="6368228C" w:rsidR="00E95A03" w:rsidRDefault="00E95A03" w:rsidP="001F792F">
      <w:pPr>
        <w:rPr>
          <w:rFonts w:ascii="Cambria Math" w:hAnsi="Cambria Math" w:cs="STIXGeneral-Regular"/>
        </w:rPr>
      </w:pPr>
      <w:r>
        <w:rPr>
          <w:rFonts w:ascii="Cambria Math" w:hAnsi="Cambria Math" w:cs="STIXGeneral-Regular"/>
        </w:rPr>
        <w:t>Thus, it is consistent.</w:t>
      </w:r>
    </w:p>
    <w:p w14:paraId="69416B91" w14:textId="77777777" w:rsidR="00E95A03" w:rsidRDefault="00E95A03" w:rsidP="001F792F">
      <w:pPr>
        <w:rPr>
          <w:rFonts w:ascii="Cambria Math" w:hAnsi="Cambria Math" w:cs="STIXGeneral-Regular"/>
        </w:rPr>
      </w:pPr>
    </w:p>
    <w:p w14:paraId="2D023F09" w14:textId="07888A96" w:rsidR="00E95A03" w:rsidRDefault="00E95A03" w:rsidP="001F792F">
      <w:pPr>
        <w:rPr>
          <w:rFonts w:ascii="Cambria Math" w:hAnsi="Cambria Math" w:cs="STIXGeneral-Regular"/>
        </w:rPr>
      </w:pPr>
      <w:r>
        <w:rPr>
          <w:rFonts w:ascii="Cambria Math" w:hAnsi="Cambria Math" w:cs="STIXGeneral-Regular"/>
        </w:rPr>
        <w:t>5.4</w:t>
      </w:r>
    </w:p>
    <w:p w14:paraId="4A38FE81" w14:textId="7A6B9E52" w:rsidR="00E95A03" w:rsidRDefault="00E95A03" w:rsidP="001F792F">
      <w:pPr>
        <w:rPr>
          <w:rFonts w:ascii="Cambria Math" w:hAnsi="Cambria Math" w:cs="STIXGeneral-Regular"/>
        </w:rPr>
      </w:pPr>
      <w:r>
        <w:rPr>
          <w:rFonts w:ascii="Cambria Math" w:hAnsi="Cambria Math" w:cs="STIXGeneral-Regular"/>
        </w:rPr>
        <w:t xml:space="preserve">Set heuristic to 0 for all vertices (or any other value, as long as h for all vertices are the same), then it would act as </w:t>
      </w:r>
      <w:proofErr w:type="spellStart"/>
      <w:r>
        <w:rPr>
          <w:rFonts w:ascii="Cambria Math" w:hAnsi="Cambria Math" w:cs="STIXGeneral-Regular"/>
        </w:rPr>
        <w:t>dijkstra</w:t>
      </w:r>
      <w:proofErr w:type="spellEnd"/>
      <w:r>
        <w:rPr>
          <w:rFonts w:ascii="Cambria Math" w:hAnsi="Cambria Math" w:cs="STIXGeneral-Regular"/>
        </w:rPr>
        <w:t>.</w:t>
      </w:r>
    </w:p>
    <w:p w14:paraId="0DA5A967" w14:textId="77777777" w:rsidR="00E95A03" w:rsidRDefault="00E95A03" w:rsidP="001F792F">
      <w:pPr>
        <w:rPr>
          <w:rFonts w:ascii="Cambria Math" w:hAnsi="Cambria Math" w:cs="STIXGeneral-Regular"/>
        </w:rPr>
      </w:pPr>
    </w:p>
    <w:p w14:paraId="27608067" w14:textId="4E4CF39C" w:rsidR="00E95A03" w:rsidRDefault="00E95A03" w:rsidP="001F792F">
      <w:pPr>
        <w:rPr>
          <w:rFonts w:ascii="Cambria Math" w:hAnsi="Cambria Math" w:cs="STIXGeneral-Regular"/>
        </w:rPr>
      </w:pPr>
      <w:r>
        <w:rPr>
          <w:rFonts w:ascii="Cambria Math" w:hAnsi="Cambria Math" w:cs="STIXGeneral-Regular"/>
        </w:rPr>
        <w:t>5.5</w:t>
      </w:r>
    </w:p>
    <w:p w14:paraId="323AE49A" w14:textId="16ABD2F9" w:rsidR="003A0E7F" w:rsidRDefault="003A0E7F" w:rsidP="001F792F">
      <w:pPr>
        <w:rPr>
          <w:rFonts w:ascii="Cambria Math" w:hAnsi="Cambria Math" w:cs="STIXGeneral-Regular"/>
        </w:rPr>
      </w:pPr>
      <w:r>
        <w:rPr>
          <w:rFonts w:ascii="Cambria Math" w:hAnsi="Cambria Math" w:cs="STIXGeneral-Regular"/>
          <w:noProof/>
        </w:rPr>
        <w:drawing>
          <wp:inline distT="0" distB="0" distL="0" distR="0" wp14:anchorId="58C95653" wp14:editId="5021F917">
            <wp:extent cx="4455564" cy="24923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5).jpg"/>
                    <pic:cNvPicPr/>
                  </pic:nvPicPr>
                  <pic:blipFill>
                    <a:blip r:embed="rId7">
                      <a:extLst>
                        <a:ext uri="{28A0092B-C50C-407E-A947-70E740481C1C}">
                          <a14:useLocalDpi xmlns:a14="http://schemas.microsoft.com/office/drawing/2010/main" val="0"/>
                        </a:ext>
                      </a:extLst>
                    </a:blip>
                    <a:stretch>
                      <a:fillRect/>
                    </a:stretch>
                  </pic:blipFill>
                  <pic:spPr>
                    <a:xfrm>
                      <a:off x="0" y="0"/>
                      <a:ext cx="4455948" cy="2492546"/>
                    </a:xfrm>
                    <a:prstGeom prst="rect">
                      <a:avLst/>
                    </a:prstGeom>
                  </pic:spPr>
                </pic:pic>
              </a:graphicData>
            </a:graphic>
          </wp:inline>
        </w:drawing>
      </w:r>
    </w:p>
    <w:p w14:paraId="159C0320" w14:textId="425DBF9F" w:rsidR="00035203" w:rsidRDefault="00035203" w:rsidP="001F792F">
      <w:pPr>
        <w:rPr>
          <w:rFonts w:ascii="Cambria Math" w:hAnsi="Cambria Math" w:cs="STIXGeneral-Regular"/>
        </w:rPr>
      </w:pPr>
      <w:r>
        <w:rPr>
          <w:rFonts w:ascii="Cambria Math" w:hAnsi="Cambria Math" w:cs="STIXGeneral-Regular"/>
        </w:rPr>
        <w:t>As shown above, destination is vertex 3.</w:t>
      </w:r>
    </w:p>
    <w:tbl>
      <w:tblPr>
        <w:tblStyle w:val="a6"/>
        <w:tblW w:w="0" w:type="auto"/>
        <w:tblLook w:val="04A0" w:firstRow="1" w:lastRow="0" w:firstColumn="1" w:lastColumn="0" w:noHBand="0" w:noVBand="1"/>
      </w:tblPr>
      <w:tblGrid>
        <w:gridCol w:w="1771"/>
        <w:gridCol w:w="1771"/>
        <w:gridCol w:w="1771"/>
        <w:gridCol w:w="1771"/>
        <w:gridCol w:w="1772"/>
      </w:tblGrid>
      <w:tr w:rsidR="003A0E7F" w14:paraId="2AA7A91B" w14:textId="77777777" w:rsidTr="003A0E7F">
        <w:tc>
          <w:tcPr>
            <w:tcW w:w="1771" w:type="dxa"/>
          </w:tcPr>
          <w:p w14:paraId="2CF924FF" w14:textId="77777777" w:rsidR="003A0E7F" w:rsidRDefault="003A0E7F" w:rsidP="000A17A9">
            <w:pPr>
              <w:jc w:val="center"/>
              <w:rPr>
                <w:rFonts w:ascii="Cambria Math" w:hAnsi="Cambria Math" w:cs="STIXGeneral-Regular"/>
              </w:rPr>
            </w:pPr>
          </w:p>
        </w:tc>
        <w:tc>
          <w:tcPr>
            <w:tcW w:w="1771" w:type="dxa"/>
          </w:tcPr>
          <w:p w14:paraId="6D0D0501" w14:textId="6F76794B" w:rsidR="003A0E7F" w:rsidRDefault="003A0E7F" w:rsidP="000A17A9">
            <w:pPr>
              <w:jc w:val="center"/>
              <w:rPr>
                <w:rFonts w:ascii="Cambria Math" w:hAnsi="Cambria Math" w:cs="STIXGeneral-Regular"/>
              </w:rPr>
            </w:pPr>
            <w:r>
              <w:rPr>
                <w:rFonts w:ascii="Cambria Math" w:hAnsi="Cambria Math" w:cs="STIXGeneral-Regular"/>
              </w:rPr>
              <w:t>0</w:t>
            </w:r>
          </w:p>
        </w:tc>
        <w:tc>
          <w:tcPr>
            <w:tcW w:w="1771" w:type="dxa"/>
          </w:tcPr>
          <w:p w14:paraId="2785E450" w14:textId="2F181E12" w:rsidR="003A0E7F" w:rsidRDefault="003A0E7F" w:rsidP="000A17A9">
            <w:pPr>
              <w:jc w:val="center"/>
              <w:rPr>
                <w:rFonts w:ascii="Cambria Math" w:hAnsi="Cambria Math" w:cs="STIXGeneral-Regular"/>
              </w:rPr>
            </w:pPr>
            <w:r>
              <w:rPr>
                <w:rFonts w:ascii="Cambria Math" w:hAnsi="Cambria Math" w:cs="STIXGeneral-Regular"/>
              </w:rPr>
              <w:t>1</w:t>
            </w:r>
          </w:p>
        </w:tc>
        <w:tc>
          <w:tcPr>
            <w:tcW w:w="1771" w:type="dxa"/>
          </w:tcPr>
          <w:p w14:paraId="569488BC" w14:textId="4B465AB3" w:rsidR="003A0E7F" w:rsidRDefault="003A0E7F" w:rsidP="000A17A9">
            <w:pPr>
              <w:jc w:val="center"/>
              <w:rPr>
                <w:rFonts w:ascii="Cambria Math" w:hAnsi="Cambria Math" w:cs="STIXGeneral-Regular"/>
              </w:rPr>
            </w:pPr>
            <w:r>
              <w:rPr>
                <w:rFonts w:ascii="Cambria Math" w:hAnsi="Cambria Math" w:cs="STIXGeneral-Regular"/>
              </w:rPr>
              <w:t>2</w:t>
            </w:r>
          </w:p>
        </w:tc>
        <w:tc>
          <w:tcPr>
            <w:tcW w:w="1772" w:type="dxa"/>
          </w:tcPr>
          <w:p w14:paraId="1B4E6C91" w14:textId="65126DC6" w:rsidR="003A0E7F" w:rsidRDefault="003A0E7F" w:rsidP="000A17A9">
            <w:pPr>
              <w:jc w:val="center"/>
              <w:rPr>
                <w:rFonts w:ascii="Cambria Math" w:hAnsi="Cambria Math" w:cs="STIXGeneral-Regular"/>
              </w:rPr>
            </w:pPr>
            <w:r>
              <w:rPr>
                <w:rFonts w:ascii="Cambria Math" w:hAnsi="Cambria Math" w:cs="STIXGeneral-Regular"/>
              </w:rPr>
              <w:t>3</w:t>
            </w:r>
          </w:p>
        </w:tc>
      </w:tr>
      <w:tr w:rsidR="003A0E7F" w14:paraId="52DF2418" w14:textId="77777777" w:rsidTr="003A0E7F">
        <w:tc>
          <w:tcPr>
            <w:tcW w:w="1771" w:type="dxa"/>
          </w:tcPr>
          <w:p w14:paraId="7D0F2DA6" w14:textId="34F4A802" w:rsidR="003A0E7F" w:rsidRDefault="003A0E7F" w:rsidP="000A17A9">
            <w:pPr>
              <w:jc w:val="center"/>
              <w:rPr>
                <w:rFonts w:ascii="Cambria Math" w:hAnsi="Cambria Math" w:cs="STIXGeneral-Regular"/>
              </w:rPr>
            </w:pPr>
            <w:r>
              <w:rPr>
                <w:rFonts w:ascii="Cambria Math" w:hAnsi="Cambria Math" w:cs="STIXGeneral-Regular"/>
              </w:rPr>
              <w:t>Heuristic</w:t>
            </w:r>
          </w:p>
        </w:tc>
        <w:tc>
          <w:tcPr>
            <w:tcW w:w="1771" w:type="dxa"/>
          </w:tcPr>
          <w:p w14:paraId="4A572606" w14:textId="52F2DE49" w:rsidR="003A0E7F" w:rsidRDefault="000A17A9" w:rsidP="000A17A9">
            <w:pPr>
              <w:jc w:val="center"/>
              <w:rPr>
                <w:rFonts w:ascii="Cambria Math" w:hAnsi="Cambria Math" w:cs="STIXGeneral-Regular"/>
              </w:rPr>
            </w:pPr>
            <w:r>
              <w:rPr>
                <w:rFonts w:ascii="Cambria Math" w:hAnsi="Cambria Math" w:cs="STIXGeneral-Regular"/>
              </w:rPr>
              <w:t>7</w:t>
            </w:r>
          </w:p>
        </w:tc>
        <w:tc>
          <w:tcPr>
            <w:tcW w:w="1771" w:type="dxa"/>
          </w:tcPr>
          <w:p w14:paraId="0C5AA39A" w14:textId="4A467E5F" w:rsidR="003A0E7F" w:rsidRDefault="000A17A9" w:rsidP="000A17A9">
            <w:pPr>
              <w:jc w:val="center"/>
              <w:rPr>
                <w:rFonts w:ascii="Cambria Math" w:hAnsi="Cambria Math" w:cs="STIXGeneral-Regular"/>
              </w:rPr>
            </w:pPr>
            <w:r>
              <w:rPr>
                <w:rFonts w:ascii="Cambria Math" w:hAnsi="Cambria Math" w:cs="STIXGeneral-Regular"/>
              </w:rPr>
              <w:t>5</w:t>
            </w:r>
          </w:p>
        </w:tc>
        <w:tc>
          <w:tcPr>
            <w:tcW w:w="1771" w:type="dxa"/>
          </w:tcPr>
          <w:p w14:paraId="0C43023F" w14:textId="0D6AD2EA" w:rsidR="003A0E7F" w:rsidRDefault="000A17A9" w:rsidP="000A17A9">
            <w:pPr>
              <w:jc w:val="center"/>
              <w:rPr>
                <w:rFonts w:ascii="Cambria Math" w:hAnsi="Cambria Math" w:cs="STIXGeneral-Regular"/>
              </w:rPr>
            </w:pPr>
            <w:r>
              <w:rPr>
                <w:rFonts w:ascii="Cambria Math" w:hAnsi="Cambria Math" w:cs="STIXGeneral-Regular"/>
              </w:rPr>
              <w:t>1</w:t>
            </w:r>
          </w:p>
        </w:tc>
        <w:tc>
          <w:tcPr>
            <w:tcW w:w="1772" w:type="dxa"/>
          </w:tcPr>
          <w:p w14:paraId="01B9E051" w14:textId="562A0AA9" w:rsidR="003A0E7F" w:rsidRDefault="000A17A9" w:rsidP="000A17A9">
            <w:pPr>
              <w:jc w:val="center"/>
              <w:rPr>
                <w:rFonts w:ascii="Cambria Math" w:hAnsi="Cambria Math" w:cs="STIXGeneral-Regular"/>
              </w:rPr>
            </w:pPr>
            <w:r>
              <w:rPr>
                <w:rFonts w:ascii="Cambria Math" w:hAnsi="Cambria Math" w:cs="STIXGeneral-Regular"/>
              </w:rPr>
              <w:t>0</w:t>
            </w:r>
          </w:p>
        </w:tc>
      </w:tr>
      <w:tr w:rsidR="003A0E7F" w14:paraId="7FC7F450" w14:textId="77777777" w:rsidTr="003A0E7F">
        <w:tc>
          <w:tcPr>
            <w:tcW w:w="1771" w:type="dxa"/>
          </w:tcPr>
          <w:p w14:paraId="55788E0D" w14:textId="28DE33D0" w:rsidR="003A0E7F" w:rsidRDefault="003A0E7F" w:rsidP="000A17A9">
            <w:pPr>
              <w:jc w:val="center"/>
              <w:rPr>
                <w:rFonts w:ascii="Cambria Math" w:hAnsi="Cambria Math" w:cs="STIXGeneral-Regular"/>
              </w:rPr>
            </w:pPr>
            <w:r>
              <w:rPr>
                <w:rFonts w:ascii="Cambria Math" w:hAnsi="Cambria Math" w:cs="STIXGeneral-Regular"/>
              </w:rPr>
              <w:t xml:space="preserve">Shortest </w:t>
            </w:r>
            <w:proofErr w:type="spellStart"/>
            <w:r>
              <w:rPr>
                <w:rFonts w:ascii="Cambria Math" w:hAnsi="Cambria Math" w:cs="STIXGeneral-Regular"/>
              </w:rPr>
              <w:t>Dist</w:t>
            </w:r>
            <w:proofErr w:type="spellEnd"/>
          </w:p>
        </w:tc>
        <w:tc>
          <w:tcPr>
            <w:tcW w:w="1771" w:type="dxa"/>
          </w:tcPr>
          <w:p w14:paraId="0CEE77B2" w14:textId="25E7E351" w:rsidR="003A0E7F" w:rsidRDefault="000A17A9" w:rsidP="000A17A9">
            <w:pPr>
              <w:jc w:val="center"/>
              <w:rPr>
                <w:rFonts w:ascii="Cambria Math" w:hAnsi="Cambria Math" w:cs="STIXGeneral-Regular"/>
              </w:rPr>
            </w:pPr>
            <w:r>
              <w:rPr>
                <w:rFonts w:ascii="Cambria Math" w:hAnsi="Cambria Math" w:cs="STIXGeneral-Regular"/>
              </w:rPr>
              <w:t>8</w:t>
            </w:r>
          </w:p>
        </w:tc>
        <w:tc>
          <w:tcPr>
            <w:tcW w:w="1771" w:type="dxa"/>
          </w:tcPr>
          <w:p w14:paraId="33729B84" w14:textId="4C085FCF" w:rsidR="003A0E7F" w:rsidRDefault="000A17A9" w:rsidP="000A17A9">
            <w:pPr>
              <w:jc w:val="center"/>
              <w:rPr>
                <w:rFonts w:ascii="Cambria Math" w:hAnsi="Cambria Math" w:cs="STIXGeneral-Regular"/>
              </w:rPr>
            </w:pPr>
            <w:r>
              <w:rPr>
                <w:rFonts w:ascii="Cambria Math" w:hAnsi="Cambria Math" w:cs="STIXGeneral-Regular"/>
              </w:rPr>
              <w:t>5</w:t>
            </w:r>
          </w:p>
        </w:tc>
        <w:tc>
          <w:tcPr>
            <w:tcW w:w="1771" w:type="dxa"/>
          </w:tcPr>
          <w:p w14:paraId="4EC4E51A" w14:textId="785069AE" w:rsidR="003A0E7F" w:rsidRDefault="000A17A9" w:rsidP="000A17A9">
            <w:pPr>
              <w:jc w:val="center"/>
              <w:rPr>
                <w:rFonts w:ascii="Cambria Math" w:hAnsi="Cambria Math" w:cs="STIXGeneral-Regular"/>
              </w:rPr>
            </w:pPr>
            <w:r>
              <w:rPr>
                <w:rFonts w:ascii="Cambria Math" w:hAnsi="Cambria Math" w:cs="STIXGeneral-Regular"/>
              </w:rPr>
              <w:t>4</w:t>
            </w:r>
          </w:p>
        </w:tc>
        <w:tc>
          <w:tcPr>
            <w:tcW w:w="1772" w:type="dxa"/>
          </w:tcPr>
          <w:p w14:paraId="72960197" w14:textId="3FF31E1D" w:rsidR="003A0E7F" w:rsidRDefault="000A17A9" w:rsidP="000A17A9">
            <w:pPr>
              <w:jc w:val="center"/>
              <w:rPr>
                <w:rFonts w:ascii="Cambria Math" w:hAnsi="Cambria Math" w:cs="STIXGeneral-Regular"/>
              </w:rPr>
            </w:pPr>
            <w:r>
              <w:rPr>
                <w:rFonts w:ascii="Cambria Math" w:hAnsi="Cambria Math" w:cs="STIXGeneral-Regular"/>
              </w:rPr>
              <w:t>0</w:t>
            </w:r>
          </w:p>
        </w:tc>
      </w:tr>
    </w:tbl>
    <w:p w14:paraId="19D819BF" w14:textId="467E79A2" w:rsidR="0089041F" w:rsidRDefault="000A17A9" w:rsidP="000A17A9">
      <w:pPr>
        <w:rPr>
          <w:rFonts w:ascii="Cambria Math" w:hAnsi="Cambria Math" w:cs="STIXGeneral-Regular"/>
        </w:rPr>
      </w:pPr>
      <w:r>
        <w:rPr>
          <w:rFonts w:ascii="Cambria Math" w:hAnsi="Cambria Math" w:cs="STIXGeneral-Regular"/>
        </w:rPr>
        <w:t xml:space="preserve">We can see that for each vertex </w:t>
      </w:r>
      <m:oMath>
        <m:r>
          <w:rPr>
            <w:rFonts w:ascii="Cambria Math" w:hAnsi="Cambria Math" w:cs="STIXGeneral-Regular"/>
          </w:rPr>
          <m:t>h</m:t>
        </m:r>
        <m:r>
          <w:rPr>
            <w:rFonts w:ascii="Cambria Math" w:hAnsi="Cambria Math" w:cs="STIXGeneral-Regular"/>
          </w:rPr>
          <m:t>euristic</m:t>
        </m:r>
        <m:r>
          <w:rPr>
            <w:rFonts w:ascii="Cambria Math" w:hAnsi="Cambria Math" w:cs="STIXGeneral-Regular"/>
          </w:rPr>
          <m:t>≤</m:t>
        </m:r>
        <m:r>
          <w:rPr>
            <w:rFonts w:ascii="Cambria Math" w:hAnsi="Cambria Math" w:cs="STIXGeneral-Regular"/>
          </w:rPr>
          <m:t>shortest distance to 3</m:t>
        </m:r>
      </m:oMath>
      <w:r>
        <w:rPr>
          <w:rFonts w:ascii="Cambria Math" w:hAnsi="Cambria Math" w:cs="STIXGeneral-Regular"/>
        </w:rPr>
        <w:t>, therefore it is admissible.</w:t>
      </w:r>
    </w:p>
    <w:p w14:paraId="2AC43924" w14:textId="76FD554C" w:rsidR="00035203" w:rsidRDefault="000A17A9" w:rsidP="001F792F">
      <w:pPr>
        <w:rPr>
          <w:rFonts w:ascii="Cambria Math" w:hAnsi="Cambria Math" w:cs="STIXGeneral-Regular"/>
        </w:rPr>
      </w:pPr>
      <w:r>
        <w:rPr>
          <w:rFonts w:ascii="Cambria Math" w:hAnsi="Cambria Math" w:cs="STIXGeneral-Regular"/>
        </w:rPr>
        <w:t xml:space="preserve">But for vertex 1 and 2, </w:t>
      </w:r>
      <w:proofErr w:type="gramStart"/>
      <m:oMath>
        <m:r>
          <w:rPr>
            <w:rFonts w:ascii="Cambria Math" w:hAnsi="Cambria Math" w:cs="STIXGeneral-Regular"/>
          </w:rPr>
          <m:t>h(</m:t>
        </m:r>
        <w:proofErr w:type="gramEnd"/>
        <m:r>
          <w:rPr>
            <w:rFonts w:ascii="Cambria Math" w:hAnsi="Cambria Math" w:cs="STIXGeneral-Regular"/>
          </w:rPr>
          <m:t>1)&gt;</m:t>
        </m:r>
        <m:r>
          <w:rPr>
            <w:rFonts w:ascii="Cambria Math" w:hAnsi="Cambria Math" w:cs="STIXGeneral-Regular"/>
          </w:rPr>
          <m:t>h(</m:t>
        </m:r>
        <m:r>
          <w:rPr>
            <w:rFonts w:ascii="Cambria Math" w:hAnsi="Cambria Math" w:cs="STIXGeneral-Regular"/>
          </w:rPr>
          <m:t>2)+w(1, 2)</m:t>
        </m:r>
      </m:oMath>
      <w:r>
        <w:rPr>
          <w:rFonts w:ascii="Cambria Math" w:hAnsi="Cambria Math" w:cs="STIXGeneral-Regular"/>
        </w:rPr>
        <w:t>, not consistent.</w:t>
      </w:r>
    </w:p>
    <w:p w14:paraId="77BC7684" w14:textId="000D88F6" w:rsidR="00526EE1" w:rsidRDefault="00526EE1" w:rsidP="001F792F">
      <w:pPr>
        <w:rPr>
          <w:rFonts w:ascii="Cambria Math" w:hAnsi="Cambria Math" w:cs="STIXGeneral-Regular"/>
        </w:rPr>
      </w:pPr>
      <w:r>
        <w:rPr>
          <w:rFonts w:ascii="Cambria Math" w:hAnsi="Cambria Math" w:cs="STIXGeneral-Regular"/>
        </w:rPr>
        <w:t>5.6</w:t>
      </w:r>
    </w:p>
    <w:p w14:paraId="141B8D6F" w14:textId="6913B4ED" w:rsidR="00526EE1" w:rsidRDefault="0089041F" w:rsidP="001F792F">
      <w:pPr>
        <w:rPr>
          <w:rFonts w:ascii="Cambria Math" w:hAnsi="Cambria Math" w:cs="STIXGeneral-Regular"/>
        </w:rPr>
      </w:pPr>
      <w:r>
        <w:rPr>
          <w:rFonts w:ascii="Cambria Math" w:hAnsi="Cambria Math" w:cs="STIXGeneral-Regular"/>
          <w:noProof/>
        </w:rPr>
        <w:drawing>
          <wp:inline distT="0" distB="0" distL="0" distR="0" wp14:anchorId="3410DC8A" wp14:editId="1DA7BD46">
            <wp:extent cx="5486400" cy="11137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113790"/>
                    </a:xfrm>
                    <a:prstGeom prst="rect">
                      <a:avLst/>
                    </a:prstGeom>
                  </pic:spPr>
                </pic:pic>
              </a:graphicData>
            </a:graphic>
          </wp:inline>
        </w:drawing>
      </w:r>
    </w:p>
    <w:p w14:paraId="4714DBA1" w14:textId="49E5F1CB" w:rsidR="0089041F" w:rsidRDefault="003A0E7F" w:rsidP="001F792F">
      <w:pPr>
        <w:rPr>
          <w:rFonts w:ascii="Cambria Math" w:hAnsi="Cambria Math" w:cs="STIXGeneral-Regular"/>
        </w:rPr>
      </w:pPr>
      <w:r>
        <w:rPr>
          <w:rFonts w:ascii="Cambria Math" w:hAnsi="Cambria Math" w:cs="STIXGeneral-Regular"/>
        </w:rPr>
        <w:t xml:space="preserve">As shown above, </w:t>
      </w:r>
    </w:p>
    <w:p w14:paraId="4404402F" w14:textId="12612485" w:rsidR="003A0E7F" w:rsidRDefault="003A0E7F" w:rsidP="003A0E7F">
      <w:pPr>
        <w:rPr>
          <w:rFonts w:ascii="Cambria Math" w:hAnsi="Cambria Math" w:cs="STIXGeneral-Regular"/>
        </w:rPr>
      </w:pPr>
      <w:r>
        <w:rPr>
          <w:rFonts w:ascii="Cambria Math" w:hAnsi="Cambria Math" w:cs="STIXGeneral-Regular"/>
        </w:rPr>
        <w:t xml:space="preserve">1: </w:t>
      </w:r>
      <w:proofErr w:type="gramStart"/>
      <m:oMath>
        <m:r>
          <w:rPr>
            <w:rFonts w:ascii="Cambria Math" w:hAnsi="Cambria Math" w:cs="STIXGeneral-Regular"/>
          </w:rPr>
          <m:t>h(</m:t>
        </m:r>
        <w:proofErr w:type="gramEnd"/>
        <m:r>
          <w:rPr>
            <w:rFonts w:ascii="Cambria Math" w:hAnsi="Cambria Math" w:cs="STIXGeneral-Regular"/>
          </w:rPr>
          <m:t>1)=3&gt;min_dist(1)=2</m:t>
        </m:r>
      </m:oMath>
    </w:p>
    <w:p w14:paraId="721F1613" w14:textId="6EBF8259" w:rsidR="003A0E7F" w:rsidRDefault="003A0E7F" w:rsidP="003A0E7F">
      <w:pPr>
        <w:rPr>
          <w:rFonts w:ascii="Cambria Math" w:hAnsi="Cambria Math" w:cs="STIXGeneral-Regular"/>
        </w:rPr>
      </w:pPr>
      <w:r>
        <w:rPr>
          <w:rFonts w:ascii="Cambria Math" w:hAnsi="Cambria Math" w:cs="STIXGeneral-Regular"/>
        </w:rPr>
        <w:t xml:space="preserve">2: </w:t>
      </w:r>
      <w:proofErr w:type="gramStart"/>
      <m:oMath>
        <m:r>
          <w:rPr>
            <w:rFonts w:ascii="Cambria Math" w:hAnsi="Cambria Math" w:cs="STIXGeneral-Regular"/>
          </w:rPr>
          <m:t>h(</m:t>
        </m:r>
        <w:proofErr w:type="gramEnd"/>
        <m:r>
          <w:rPr>
            <w:rFonts w:ascii="Cambria Math" w:hAnsi="Cambria Math" w:cs="STIXGeneral-Regular"/>
          </w:rPr>
          <m:t>2)=2&gt;min_dist(2)=1</m:t>
        </m:r>
      </m:oMath>
    </w:p>
    <w:p w14:paraId="784D2EAB" w14:textId="43F89362" w:rsidR="003A0E7F" w:rsidRPr="0021780E" w:rsidRDefault="003A0E7F" w:rsidP="001F792F">
      <w:pPr>
        <w:rPr>
          <w:rFonts w:ascii="Cambria Math" w:hAnsi="Cambria Math" w:cs="STIXGeneral-Regular"/>
        </w:rPr>
      </w:pPr>
      <w:r>
        <w:rPr>
          <w:rFonts w:ascii="Cambria Math" w:hAnsi="Cambria Math" w:cs="STIXGeneral-Regular"/>
        </w:rPr>
        <w:t>Therefore it is not admissible.</w:t>
      </w:r>
    </w:p>
    <w:sectPr w:rsidR="003A0E7F" w:rsidRPr="0021780E" w:rsidSect="00B17FDF">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altName w:val="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DD"/>
    <w:rsid w:val="00035203"/>
    <w:rsid w:val="000A17A9"/>
    <w:rsid w:val="000D1FAD"/>
    <w:rsid w:val="000F2BC1"/>
    <w:rsid w:val="001127DE"/>
    <w:rsid w:val="00174B42"/>
    <w:rsid w:val="00191416"/>
    <w:rsid w:val="001F792F"/>
    <w:rsid w:val="0021780E"/>
    <w:rsid w:val="00312B9D"/>
    <w:rsid w:val="0033566E"/>
    <w:rsid w:val="003A0E7F"/>
    <w:rsid w:val="003A0F83"/>
    <w:rsid w:val="003B7D89"/>
    <w:rsid w:val="00526EE1"/>
    <w:rsid w:val="00585599"/>
    <w:rsid w:val="005B5428"/>
    <w:rsid w:val="005E0B2D"/>
    <w:rsid w:val="00611B46"/>
    <w:rsid w:val="006171CF"/>
    <w:rsid w:val="006500FF"/>
    <w:rsid w:val="0070284C"/>
    <w:rsid w:val="00747D8A"/>
    <w:rsid w:val="007D16F7"/>
    <w:rsid w:val="007D6C8C"/>
    <w:rsid w:val="00841B29"/>
    <w:rsid w:val="008677DD"/>
    <w:rsid w:val="0089041F"/>
    <w:rsid w:val="008A1A74"/>
    <w:rsid w:val="00933090"/>
    <w:rsid w:val="0098184A"/>
    <w:rsid w:val="009A16EF"/>
    <w:rsid w:val="009B08E0"/>
    <w:rsid w:val="00A25224"/>
    <w:rsid w:val="00AA76EA"/>
    <w:rsid w:val="00B17FDF"/>
    <w:rsid w:val="00B432B9"/>
    <w:rsid w:val="00B6398C"/>
    <w:rsid w:val="00B83C40"/>
    <w:rsid w:val="00BC1F04"/>
    <w:rsid w:val="00C7128C"/>
    <w:rsid w:val="00D20104"/>
    <w:rsid w:val="00D201A0"/>
    <w:rsid w:val="00D41244"/>
    <w:rsid w:val="00E95A03"/>
    <w:rsid w:val="00EC3D6C"/>
    <w:rsid w:val="00ED3146"/>
    <w:rsid w:val="00F20FBE"/>
    <w:rsid w:val="00F50EF0"/>
    <w:rsid w:val="00F91536"/>
    <w:rsid w:val="00F94075"/>
    <w:rsid w:val="00FC0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C32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0B2D"/>
    <w:rPr>
      <w:color w:val="808080"/>
    </w:rPr>
  </w:style>
  <w:style w:type="paragraph" w:styleId="a4">
    <w:name w:val="Balloon Text"/>
    <w:basedOn w:val="a"/>
    <w:link w:val="a5"/>
    <w:uiPriority w:val="99"/>
    <w:semiHidden/>
    <w:unhideWhenUsed/>
    <w:rsid w:val="005E0B2D"/>
    <w:rPr>
      <w:rFonts w:ascii="Lucida Grande" w:hAnsi="Lucida Grande" w:cs="Lucida Grande"/>
      <w:sz w:val="18"/>
      <w:szCs w:val="18"/>
    </w:rPr>
  </w:style>
  <w:style w:type="character" w:customStyle="1" w:styleId="a5">
    <w:name w:val="批注框文本字符"/>
    <w:basedOn w:val="a0"/>
    <w:link w:val="a4"/>
    <w:uiPriority w:val="99"/>
    <w:semiHidden/>
    <w:rsid w:val="005E0B2D"/>
    <w:rPr>
      <w:rFonts w:ascii="Lucida Grande" w:hAnsi="Lucida Grande" w:cs="Lucida Grande"/>
      <w:sz w:val="18"/>
      <w:szCs w:val="18"/>
    </w:rPr>
  </w:style>
  <w:style w:type="table" w:styleId="a6">
    <w:name w:val="Table Grid"/>
    <w:basedOn w:val="a1"/>
    <w:uiPriority w:val="59"/>
    <w:rsid w:val="00F91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F792F"/>
    <w:pPr>
      <w:autoSpaceDE w:val="0"/>
      <w:autoSpaceDN w:val="0"/>
      <w:adjustRightInd w:val="0"/>
    </w:pPr>
    <w:rPr>
      <w:rFonts w:ascii="Calibri" w:hAnsi="Calibri" w:cs="Calibri"/>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0B2D"/>
    <w:rPr>
      <w:color w:val="808080"/>
    </w:rPr>
  </w:style>
  <w:style w:type="paragraph" w:styleId="a4">
    <w:name w:val="Balloon Text"/>
    <w:basedOn w:val="a"/>
    <w:link w:val="a5"/>
    <w:uiPriority w:val="99"/>
    <w:semiHidden/>
    <w:unhideWhenUsed/>
    <w:rsid w:val="005E0B2D"/>
    <w:rPr>
      <w:rFonts w:ascii="Lucida Grande" w:hAnsi="Lucida Grande" w:cs="Lucida Grande"/>
      <w:sz w:val="18"/>
      <w:szCs w:val="18"/>
    </w:rPr>
  </w:style>
  <w:style w:type="character" w:customStyle="1" w:styleId="a5">
    <w:name w:val="批注框文本字符"/>
    <w:basedOn w:val="a0"/>
    <w:link w:val="a4"/>
    <w:uiPriority w:val="99"/>
    <w:semiHidden/>
    <w:rsid w:val="005E0B2D"/>
    <w:rPr>
      <w:rFonts w:ascii="Lucida Grande" w:hAnsi="Lucida Grande" w:cs="Lucida Grande"/>
      <w:sz w:val="18"/>
      <w:szCs w:val="18"/>
    </w:rPr>
  </w:style>
  <w:style w:type="table" w:styleId="a6">
    <w:name w:val="Table Grid"/>
    <w:basedOn w:val="a1"/>
    <w:uiPriority w:val="59"/>
    <w:rsid w:val="00F91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F792F"/>
    <w:pPr>
      <w:autoSpaceDE w:val="0"/>
      <w:autoSpaceDN w:val="0"/>
      <w:adjustRightInd w:val="0"/>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5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0F829-7C63-E74A-B2C3-E49BFAF2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265</Words>
  <Characters>1513</Characters>
  <Application>Microsoft Macintosh Word</Application>
  <DocSecurity>0</DocSecurity>
  <Lines>12</Lines>
  <Paragraphs>3</Paragraphs>
  <ScaleCrop>false</ScaleCrop>
  <Company>Carnegie Mellon University</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Wang</dc:creator>
  <cp:keywords/>
  <dc:description/>
  <cp:lastModifiedBy>Zikang Wang</cp:lastModifiedBy>
  <cp:revision>21</cp:revision>
  <dcterms:created xsi:type="dcterms:W3CDTF">2014-08-31T22:44:00Z</dcterms:created>
  <dcterms:modified xsi:type="dcterms:W3CDTF">2014-10-27T04:40:00Z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