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lang w:eastAsia="zh-CN"/>
        </w:rPr>
        <w:t>实验内容</w:t>
      </w:r>
    </w:p>
    <w:p>
      <w:pPr>
        <w:rPr>
          <w:rFonts w:hint="eastAsia"/>
          <w:lang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Python静态网页爬取。</w:t>
      </w:r>
    </w:p>
    <w:p>
      <w:r>
        <w:drawing>
          <wp:inline distT="0" distB="0" distL="114300" distR="114300">
            <wp:extent cx="5260340" cy="4110355"/>
            <wp:effectExtent l="0" t="0" r="1651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411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  <w:r>
        <w:drawing>
          <wp:inline distT="0" distB="0" distL="114300" distR="114300">
            <wp:extent cx="5267960" cy="2859405"/>
            <wp:effectExtent l="0" t="0" r="8890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2.实验要求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1）完成实验报告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2）周日晚上之前交给学委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724B1E"/>
    <w:rsid w:val="45C07DD7"/>
    <w:rsid w:val="7DE47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hj</dc:creator>
  <cp:lastModifiedBy>hj</cp:lastModifiedBy>
  <dcterms:modified xsi:type="dcterms:W3CDTF">2020-03-06T01:35:33Z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