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0B7BFB" w14:textId="77777777" w:rsidR="003D3E07" w:rsidRDefault="00CC58CD">
      <w:pPr>
        <w:rPr>
          <w:lang w:val="es-ES"/>
        </w:rPr>
      </w:pPr>
      <w:r>
        <w:rPr>
          <w:lang w:val="es-ES"/>
        </w:rPr>
        <w:t>Actividades</w:t>
      </w:r>
    </w:p>
    <w:p w14:paraId="03EE64E2" w14:textId="24F4590B" w:rsidR="003D7CE7" w:rsidRDefault="003D7CE7">
      <w:pPr>
        <w:rPr>
          <w:lang w:val="es-ES"/>
        </w:rPr>
      </w:pPr>
      <w:r w:rsidRPr="003D7CE7">
        <w:rPr>
          <w:highlight w:val="yellow"/>
          <w:lang w:val="es-ES"/>
        </w:rPr>
        <w:t>Revisar</w:t>
      </w:r>
    </w:p>
    <w:p w14:paraId="14582A2D" w14:textId="77777777" w:rsidR="003D7CE7" w:rsidRDefault="003D7CE7" w:rsidP="003D7CE7">
      <w:pPr>
        <w:jc w:val="both"/>
        <w:outlineLvl w:val="0"/>
        <w:rPr>
          <w:b/>
          <w:sz w:val="36"/>
          <w:lang w:val="es-ES"/>
        </w:rPr>
      </w:pPr>
      <w:r>
        <w:rPr>
          <w:b/>
          <w:sz w:val="36"/>
          <w:lang w:val="es-ES"/>
        </w:rPr>
        <w:t>Lenguajes de programación:</w:t>
      </w:r>
    </w:p>
    <w:p w14:paraId="1556C1EA" w14:textId="77777777" w:rsidR="003D7CE7" w:rsidRPr="001979AF" w:rsidRDefault="003D7CE7" w:rsidP="003D7CE7">
      <w:pPr>
        <w:jc w:val="both"/>
        <w:rPr>
          <w:rFonts w:ascii="Calibri" w:hAnsi="Calibri"/>
          <w:b/>
          <w:lang w:val="es-ES"/>
        </w:rPr>
      </w:pPr>
    </w:p>
    <w:p w14:paraId="3C59DF03" w14:textId="77777777" w:rsidR="003D7CE7" w:rsidRPr="00CE14F6" w:rsidRDefault="003D7CE7" w:rsidP="003D7CE7">
      <w:pPr>
        <w:jc w:val="both"/>
        <w:rPr>
          <w:rFonts w:ascii="Calibri" w:eastAsia="Calibri" w:hAnsi="Calibri" w:cs="Times New Roman"/>
        </w:rPr>
      </w:pPr>
      <w:r w:rsidRPr="001979AF">
        <w:rPr>
          <w:rFonts w:ascii="Calibri" w:eastAsia="Calibri" w:hAnsi="Calibri" w:cs="Times New Roman"/>
        </w:rPr>
        <w:t xml:space="preserve">Un lenguaje de programación es un lenguaje formal diseñado para realizar procesos </w:t>
      </w:r>
      <w:r>
        <w:rPr>
          <w:rFonts w:ascii="Calibri" w:eastAsia="Calibri" w:hAnsi="Calibri" w:cs="Times New Roman"/>
        </w:rPr>
        <w:t>a través de equipos de cómputo</w:t>
      </w:r>
      <w:r w:rsidRPr="001979AF">
        <w:rPr>
          <w:rFonts w:ascii="Calibri" w:eastAsia="Calibri" w:hAnsi="Calibri" w:cs="Times New Roman"/>
        </w:rPr>
        <w:t xml:space="preserve">. </w:t>
      </w:r>
      <w:r>
        <w:rPr>
          <w:rFonts w:ascii="Calibri" w:eastAsia="Calibri" w:hAnsi="Calibri" w:cs="Times New Roman"/>
        </w:rPr>
        <w:t>Estos pueden utilizarse</w:t>
      </w:r>
      <w:r w:rsidRPr="001979AF">
        <w:rPr>
          <w:rFonts w:ascii="Calibri" w:eastAsia="Calibri" w:hAnsi="Calibri" w:cs="Times New Roman"/>
        </w:rPr>
        <w:t xml:space="preserve"> para crear programas que controlen el comportamiento físico y lógico de una máquina, para expresar algo</w:t>
      </w:r>
      <w:r>
        <w:rPr>
          <w:rFonts w:ascii="Calibri" w:eastAsia="Calibri" w:hAnsi="Calibri" w:cs="Times New Roman"/>
        </w:rPr>
        <w:t>ritmos con precisión, o como mecanismo para la</w:t>
      </w:r>
      <w:r w:rsidRPr="001979AF">
        <w:rPr>
          <w:rFonts w:ascii="Calibri" w:eastAsia="Calibri" w:hAnsi="Calibri" w:cs="Times New Roman"/>
        </w:rPr>
        <w:t xml:space="preserve"> comunicación humana. </w:t>
      </w:r>
      <w:r>
        <w:rPr>
          <w:rFonts w:ascii="Calibri" w:eastAsia="Calibri" w:hAnsi="Calibri" w:cs="Times New Roman"/>
        </w:rPr>
        <w:t>Los lenguajes de programación están</w:t>
      </w:r>
      <w:r w:rsidRPr="001979AF">
        <w:rPr>
          <w:rFonts w:ascii="Calibri" w:eastAsia="Calibri" w:hAnsi="Calibri" w:cs="Times New Roman"/>
        </w:rPr>
        <w:t xml:space="preserve"> formado por un conjunto de símbolos y reglas sintáct</w:t>
      </w:r>
      <w:r>
        <w:rPr>
          <w:rFonts w:ascii="Calibri" w:eastAsia="Calibri" w:hAnsi="Calibri" w:cs="Times New Roman"/>
        </w:rPr>
        <w:t>icas y semánticas que definen la</w:t>
      </w:r>
      <w:r w:rsidRPr="001979AF">
        <w:rPr>
          <w:rFonts w:ascii="Calibri" w:eastAsia="Calibri" w:hAnsi="Calibri" w:cs="Times New Roman"/>
        </w:rPr>
        <w:t xml:space="preserve"> estructura y el significado de sus elementos y expresiones. </w:t>
      </w:r>
      <w:r>
        <w:rPr>
          <w:rFonts w:ascii="Calibri" w:eastAsia="Calibri" w:hAnsi="Calibri" w:cs="Times New Roman"/>
        </w:rPr>
        <w:t xml:space="preserve"> </w:t>
      </w:r>
      <w:r>
        <w:rPr>
          <w:rFonts w:ascii="Calibri" w:hAnsi="Calibri"/>
        </w:rPr>
        <w:t xml:space="preserve">Para lograr comprender los elementos relacionados a la </w:t>
      </w:r>
      <w:proofErr w:type="spellStart"/>
      <w:r>
        <w:rPr>
          <w:rFonts w:ascii="Calibri" w:hAnsi="Calibri"/>
        </w:rPr>
        <w:t>costruccion</w:t>
      </w:r>
      <w:proofErr w:type="spellEnd"/>
      <w:r>
        <w:rPr>
          <w:rFonts w:ascii="Calibri" w:hAnsi="Calibri"/>
        </w:rPr>
        <w:t xml:space="preserve"> de un lenguaje de programación</w:t>
      </w:r>
      <w:r w:rsidRPr="001979AF">
        <w:rPr>
          <w:rFonts w:ascii="Calibri" w:hAnsi="Calibri"/>
        </w:rPr>
        <w:t xml:space="preserve">, </w:t>
      </w:r>
      <w:r>
        <w:rPr>
          <w:rFonts w:ascii="Calibri" w:hAnsi="Calibri"/>
        </w:rPr>
        <w:t>en este curso</w:t>
      </w:r>
      <w:r w:rsidRPr="001979AF">
        <w:rPr>
          <w:rFonts w:ascii="Calibri" w:hAnsi="Calibri"/>
        </w:rPr>
        <w:t xml:space="preserve"> </w:t>
      </w:r>
      <w:r>
        <w:rPr>
          <w:rFonts w:ascii="Calibri" w:hAnsi="Calibri"/>
        </w:rPr>
        <w:t>se estudia</w:t>
      </w:r>
      <w:r w:rsidRPr="001979AF">
        <w:rPr>
          <w:rFonts w:ascii="Calibri" w:hAnsi="Calibri"/>
        </w:rPr>
        <w:t xml:space="preserve"> </w:t>
      </w:r>
      <w:r>
        <w:rPr>
          <w:rFonts w:ascii="Calibri" w:hAnsi="Calibri"/>
        </w:rPr>
        <w:t xml:space="preserve">la estructura de un compilador la cual se presentan </w:t>
      </w:r>
      <w:r w:rsidRPr="001979AF">
        <w:rPr>
          <w:rFonts w:ascii="Calibri" w:hAnsi="Calibri"/>
        </w:rPr>
        <w:t xml:space="preserve"> a </w:t>
      </w:r>
      <w:r>
        <w:rPr>
          <w:rFonts w:ascii="Calibri" w:hAnsi="Calibri"/>
        </w:rPr>
        <w:t>través de capas funcionales. Estas capas</w:t>
      </w:r>
      <w:r w:rsidRPr="001979AF">
        <w:rPr>
          <w:rFonts w:ascii="Calibri" w:hAnsi="Calibri"/>
        </w:rPr>
        <w:t xml:space="preserve"> definen</w:t>
      </w:r>
      <w:r>
        <w:rPr>
          <w:rFonts w:ascii="Calibri" w:hAnsi="Calibri"/>
        </w:rPr>
        <w:t xml:space="preserve"> las</w:t>
      </w:r>
      <w:r w:rsidRPr="001979AF">
        <w:rPr>
          <w:rFonts w:ascii="Calibri" w:hAnsi="Calibri"/>
        </w:rPr>
        <w:t xml:space="preserve"> operaciones y</w:t>
      </w:r>
      <w:r>
        <w:rPr>
          <w:rFonts w:ascii="Calibri" w:hAnsi="Calibri"/>
        </w:rPr>
        <w:t xml:space="preserve"> el</w:t>
      </w:r>
      <w:r w:rsidRPr="001979AF">
        <w:rPr>
          <w:rFonts w:ascii="Calibri" w:hAnsi="Calibri"/>
        </w:rPr>
        <w:t xml:space="preserve"> tratamiento </w:t>
      </w:r>
      <w:r>
        <w:rPr>
          <w:rFonts w:ascii="Calibri" w:hAnsi="Calibri"/>
        </w:rPr>
        <w:t xml:space="preserve">de </w:t>
      </w:r>
      <w:r w:rsidRPr="001979AF">
        <w:rPr>
          <w:rFonts w:ascii="Calibri" w:hAnsi="Calibri"/>
        </w:rPr>
        <w:t xml:space="preserve">las instrucciones del usuario y lo traducen a lenguaje de la maquina en donde se ejecuta el programa fuente. Por otro lado se define </w:t>
      </w:r>
      <w:r>
        <w:rPr>
          <w:rFonts w:ascii="Calibri" w:hAnsi="Calibri"/>
        </w:rPr>
        <w:t>los conceptos de</w:t>
      </w:r>
      <w:r w:rsidRPr="001979AF">
        <w:rPr>
          <w:rFonts w:ascii="Calibri" w:hAnsi="Calibri"/>
        </w:rPr>
        <w:t xml:space="preserve"> paradigma de programación y el impacto que tiene</w:t>
      </w:r>
      <w:r>
        <w:rPr>
          <w:rFonts w:ascii="Calibri" w:hAnsi="Calibri"/>
        </w:rPr>
        <w:t>n estos aspectos sobre</w:t>
      </w:r>
      <w:r w:rsidRPr="001979AF">
        <w:rPr>
          <w:rFonts w:ascii="Calibri" w:hAnsi="Calibri"/>
        </w:rPr>
        <w:t xml:space="preserve"> el diseño de un lenguaje</w:t>
      </w:r>
      <w:r>
        <w:rPr>
          <w:rFonts w:ascii="Calibri" w:hAnsi="Calibri"/>
        </w:rPr>
        <w:t xml:space="preserve"> de programación específico.</w:t>
      </w:r>
    </w:p>
    <w:p w14:paraId="5ECD47FC" w14:textId="77777777" w:rsidR="003D7CE7" w:rsidRDefault="003D7CE7" w:rsidP="003D7CE7">
      <w:pPr>
        <w:jc w:val="both"/>
        <w:rPr>
          <w:rFonts w:ascii="Calibri" w:hAnsi="Calibri"/>
        </w:rPr>
      </w:pPr>
    </w:p>
    <w:p w14:paraId="044F7CD8" w14:textId="77777777" w:rsidR="003D7CE7" w:rsidRDefault="003D7CE7" w:rsidP="003D7CE7">
      <w:pPr>
        <w:jc w:val="both"/>
        <w:outlineLvl w:val="0"/>
        <w:rPr>
          <w:b/>
          <w:sz w:val="36"/>
          <w:lang w:val="es-ES"/>
        </w:rPr>
      </w:pPr>
      <w:r>
        <w:rPr>
          <w:b/>
          <w:sz w:val="36"/>
          <w:lang w:val="es-ES"/>
        </w:rPr>
        <w:t xml:space="preserve">Modelos estocásticos </w:t>
      </w:r>
    </w:p>
    <w:p w14:paraId="78752C54" w14:textId="77777777" w:rsidR="003D7CE7" w:rsidRPr="001E58D8" w:rsidRDefault="003D7CE7" w:rsidP="003D7CE7">
      <w:pPr>
        <w:jc w:val="both"/>
        <w:rPr>
          <w:rFonts w:ascii="Calibri" w:hAnsi="Calibri"/>
          <w:b/>
          <w:sz w:val="36"/>
          <w:lang w:val="es-ES"/>
        </w:rPr>
      </w:pPr>
    </w:p>
    <w:p w14:paraId="423285C1" w14:textId="77777777" w:rsidR="003D7CE7" w:rsidRDefault="003D7CE7" w:rsidP="003D7CE7">
      <w:pPr>
        <w:jc w:val="both"/>
        <w:rPr>
          <w:rFonts w:ascii="Calibri" w:eastAsia="Calibri" w:hAnsi="Calibri" w:cs="Times New Roman"/>
          <w:szCs w:val="20"/>
        </w:rPr>
      </w:pPr>
      <w:r w:rsidRPr="001E58D8">
        <w:rPr>
          <w:rFonts w:ascii="Calibri" w:eastAsia="Calibri" w:hAnsi="Calibri" w:cs="Times New Roman"/>
          <w:szCs w:val="20"/>
        </w:rPr>
        <w:t xml:space="preserve">La posibilidad de modelar el comportamiento de los </w:t>
      </w:r>
      <w:r>
        <w:rPr>
          <w:rFonts w:ascii="Calibri" w:eastAsia="Calibri" w:hAnsi="Calibri" w:cs="Times New Roman"/>
          <w:szCs w:val="20"/>
        </w:rPr>
        <w:t xml:space="preserve">actuales </w:t>
      </w:r>
      <w:r w:rsidRPr="001E58D8">
        <w:rPr>
          <w:rFonts w:ascii="Calibri" w:eastAsia="Calibri" w:hAnsi="Calibri" w:cs="Times New Roman"/>
          <w:szCs w:val="20"/>
        </w:rPr>
        <w:t xml:space="preserve">sistemas </w:t>
      </w:r>
      <w:r>
        <w:rPr>
          <w:rFonts w:ascii="Calibri" w:eastAsia="Calibri" w:hAnsi="Calibri" w:cs="Times New Roman"/>
          <w:szCs w:val="20"/>
        </w:rPr>
        <w:t>de cómputo incluye la utilización de</w:t>
      </w:r>
      <w:r w:rsidRPr="001E58D8">
        <w:rPr>
          <w:rFonts w:ascii="Calibri" w:eastAsia="Calibri" w:hAnsi="Calibri" w:cs="Times New Roman"/>
          <w:szCs w:val="20"/>
        </w:rPr>
        <w:t xml:space="preserve"> diferentes modelos teóricos que permiten la descripción </w:t>
      </w:r>
      <w:r>
        <w:rPr>
          <w:rFonts w:ascii="Calibri" w:eastAsia="Calibri" w:hAnsi="Calibri" w:cs="Times New Roman"/>
          <w:szCs w:val="20"/>
        </w:rPr>
        <w:t>de los componentes y sus relaciones durante su etapa de operación</w:t>
      </w:r>
      <w:r w:rsidRPr="001E58D8">
        <w:rPr>
          <w:rFonts w:ascii="Calibri" w:eastAsia="Calibri" w:hAnsi="Calibri" w:cs="Times New Roman"/>
          <w:szCs w:val="20"/>
        </w:rPr>
        <w:t xml:space="preserve">. </w:t>
      </w:r>
      <w:r>
        <w:rPr>
          <w:rFonts w:ascii="Calibri" w:eastAsia="Calibri" w:hAnsi="Calibri" w:cs="Times New Roman"/>
          <w:szCs w:val="20"/>
        </w:rPr>
        <w:t>En en caso de los</w:t>
      </w:r>
      <w:r w:rsidRPr="001E58D8">
        <w:rPr>
          <w:rFonts w:ascii="Calibri" w:eastAsia="Calibri" w:hAnsi="Calibri" w:cs="Times New Roman"/>
          <w:szCs w:val="20"/>
        </w:rPr>
        <w:t xml:space="preserve"> sistemas de telecomunicaciones, </w:t>
      </w:r>
      <w:r>
        <w:rPr>
          <w:rFonts w:ascii="Calibri" w:eastAsia="Calibri" w:hAnsi="Calibri" w:cs="Times New Roman"/>
          <w:szCs w:val="20"/>
        </w:rPr>
        <w:t>donde el</w:t>
      </w:r>
      <w:r w:rsidRPr="001E58D8">
        <w:rPr>
          <w:rFonts w:ascii="Calibri" w:eastAsia="Calibri" w:hAnsi="Calibri" w:cs="Times New Roman"/>
          <w:szCs w:val="20"/>
        </w:rPr>
        <w:t xml:space="preserve"> comportamiento</w:t>
      </w:r>
      <w:r>
        <w:rPr>
          <w:rFonts w:ascii="Calibri" w:eastAsia="Calibri" w:hAnsi="Calibri" w:cs="Times New Roman"/>
          <w:szCs w:val="20"/>
        </w:rPr>
        <w:t xml:space="preserve"> generalmente estocástico y dinámico u</w:t>
      </w:r>
      <w:r w:rsidRPr="001E58D8">
        <w:rPr>
          <w:rFonts w:ascii="Calibri" w:eastAsia="Calibri" w:hAnsi="Calibri" w:cs="Times New Roman"/>
          <w:szCs w:val="20"/>
        </w:rPr>
        <w:t>na de las maneras de analizar este tipo de sistemas es la teoría de la probabilidad</w:t>
      </w:r>
      <w:r>
        <w:rPr>
          <w:rFonts w:ascii="Calibri" w:eastAsia="Calibri" w:hAnsi="Calibri" w:cs="Times New Roman"/>
          <w:szCs w:val="20"/>
        </w:rPr>
        <w:t xml:space="preserve"> y procesos estocásticos. Estos modelos permiten analizar los flujos de tráfico, los modelos de movilidad, topologías, modelos de colas y relación oferta-demanda. </w:t>
      </w:r>
    </w:p>
    <w:p w14:paraId="2742250A" w14:textId="77777777" w:rsidR="003D7CE7" w:rsidRDefault="003D7CE7" w:rsidP="003D7CE7">
      <w:pPr>
        <w:jc w:val="both"/>
        <w:rPr>
          <w:rFonts w:ascii="Calibri" w:eastAsia="Calibri" w:hAnsi="Calibri" w:cs="Times New Roman"/>
          <w:szCs w:val="20"/>
        </w:rPr>
      </w:pPr>
    </w:p>
    <w:p w14:paraId="2F93C800" w14:textId="77777777" w:rsidR="003D7CE7" w:rsidRDefault="003D7CE7" w:rsidP="003D7CE7">
      <w:pPr>
        <w:jc w:val="both"/>
        <w:rPr>
          <w:b/>
          <w:sz w:val="36"/>
          <w:lang w:val="es-ES"/>
        </w:rPr>
      </w:pPr>
    </w:p>
    <w:p w14:paraId="536C79E5" w14:textId="77777777" w:rsidR="003D7CE7" w:rsidRDefault="003D7CE7" w:rsidP="003D7CE7">
      <w:pPr>
        <w:jc w:val="both"/>
        <w:rPr>
          <w:b/>
          <w:sz w:val="36"/>
          <w:lang w:val="es-ES"/>
        </w:rPr>
      </w:pPr>
    </w:p>
    <w:p w14:paraId="038D347D" w14:textId="77777777" w:rsidR="003D7CE7" w:rsidRDefault="003D7CE7" w:rsidP="003D7CE7">
      <w:pPr>
        <w:jc w:val="both"/>
        <w:rPr>
          <w:b/>
          <w:sz w:val="36"/>
          <w:lang w:val="es-ES"/>
        </w:rPr>
      </w:pPr>
    </w:p>
    <w:p w14:paraId="5B236145" w14:textId="77777777" w:rsidR="003D7CE7" w:rsidRDefault="003D7CE7" w:rsidP="003D7CE7">
      <w:pPr>
        <w:jc w:val="both"/>
        <w:outlineLvl w:val="0"/>
        <w:rPr>
          <w:b/>
          <w:sz w:val="36"/>
          <w:lang w:val="es-ES"/>
        </w:rPr>
      </w:pPr>
      <w:r>
        <w:rPr>
          <w:b/>
          <w:sz w:val="36"/>
          <w:lang w:val="es-ES"/>
        </w:rPr>
        <w:t xml:space="preserve">Redes ad hoc </w:t>
      </w:r>
    </w:p>
    <w:p w14:paraId="7757874E" w14:textId="77777777" w:rsidR="003D7CE7" w:rsidRDefault="003D7CE7" w:rsidP="003D7CE7">
      <w:pPr>
        <w:jc w:val="both"/>
        <w:rPr>
          <w:b/>
          <w:sz w:val="36"/>
          <w:lang w:val="es-ES"/>
        </w:rPr>
      </w:pPr>
    </w:p>
    <w:p w14:paraId="73EEA31C" w14:textId="77777777" w:rsidR="003D7CE7" w:rsidRPr="0024285E" w:rsidRDefault="003D7CE7" w:rsidP="003D7CE7">
      <w:pPr>
        <w:jc w:val="both"/>
        <w:rPr>
          <w:rFonts w:ascii="Calibri" w:hAnsi="Calibri"/>
          <w:b/>
          <w:sz w:val="36"/>
          <w:lang w:val="es-ES"/>
        </w:rPr>
      </w:pPr>
      <w:r w:rsidRPr="0024285E">
        <w:rPr>
          <w:rFonts w:ascii="Calibri" w:hAnsi="Calibri"/>
          <w:lang w:val="es-ES"/>
        </w:rPr>
        <w:t xml:space="preserve">Las redes </w:t>
      </w:r>
      <w:r w:rsidRPr="0024285E">
        <w:rPr>
          <w:rFonts w:ascii="Calibri" w:hAnsi="Calibri"/>
          <w:i/>
          <w:lang w:val="es-ES"/>
        </w:rPr>
        <w:t>ad hoc</w:t>
      </w:r>
      <w:r w:rsidRPr="0024285E">
        <w:rPr>
          <w:rFonts w:ascii="Calibri" w:hAnsi="Calibri"/>
          <w:lang w:val="es-ES"/>
        </w:rPr>
        <w:t xml:space="preserve"> son sistemas computacionales descentralizados, formados por un conjunto de nodos que se comunican entre sí a través de enlaces inalámbricos y que no dependen de una infraestructura preexistente para funcionar. Su naturaleza auto-</w:t>
      </w:r>
      <w:proofErr w:type="spellStart"/>
      <w:r w:rsidRPr="0024285E">
        <w:rPr>
          <w:rFonts w:ascii="Calibri" w:hAnsi="Calibri"/>
          <w:lang w:val="es-ES"/>
        </w:rPr>
        <w:t>organizante</w:t>
      </w:r>
      <w:proofErr w:type="spellEnd"/>
      <w:r w:rsidRPr="0024285E">
        <w:rPr>
          <w:rFonts w:ascii="Calibri" w:hAnsi="Calibri"/>
          <w:lang w:val="es-ES"/>
        </w:rPr>
        <w:t xml:space="preserve"> facilita su despliegue en ambientes de operación adversos donde no es posible contar con una infraestructura preestablecida para el funcionamiento de la red. De hecho, esta propiedad se convierte en una ventaja frente a las redes tradicionales, ya que permite adaptar la estructura de la red a diferentes contextos de operación.</w:t>
      </w:r>
      <w:r>
        <w:rPr>
          <w:rFonts w:ascii="Calibri" w:hAnsi="Calibri"/>
          <w:lang w:val="es-ES"/>
        </w:rPr>
        <w:t xml:space="preserve"> En este curso se presentan las principales características de las redes ad hoc y se analizan fenómenos como patrones de </w:t>
      </w:r>
      <w:r>
        <w:rPr>
          <w:rFonts w:ascii="Calibri" w:hAnsi="Calibri"/>
          <w:lang w:val="es-ES"/>
        </w:rPr>
        <w:lastRenderedPageBreak/>
        <w:t xml:space="preserve">movilidad, flujos de tráfico a través de simulación e implementaciones sobre dispositivos embebidos. </w:t>
      </w:r>
    </w:p>
    <w:p w14:paraId="6BA0D6AA" w14:textId="77777777" w:rsidR="003D7CE7" w:rsidRDefault="003D7CE7">
      <w:pPr>
        <w:rPr>
          <w:lang w:val="es-ES"/>
        </w:rPr>
      </w:pPr>
    </w:p>
    <w:p w14:paraId="4D08B5D0" w14:textId="1A663717" w:rsidR="003D7CE7" w:rsidRPr="003D7CE7" w:rsidRDefault="003D7CE7">
      <w:pPr>
        <w:rPr>
          <w:b/>
          <w:lang w:val="es-ES"/>
        </w:rPr>
      </w:pPr>
      <w:r w:rsidRPr="003D7CE7">
        <w:rPr>
          <w:b/>
          <w:lang w:val="es-ES"/>
        </w:rPr>
        <w:t>Investigación</w:t>
      </w:r>
      <w:bookmarkStart w:id="0" w:name="_GoBack"/>
      <w:bookmarkEnd w:id="0"/>
    </w:p>
    <w:p w14:paraId="72BA4A9D" w14:textId="77777777" w:rsidR="003D7CE7" w:rsidRDefault="003D7CE7" w:rsidP="003D7CE7">
      <w:pPr>
        <w:rPr>
          <w:rFonts w:ascii="Arial Narrow" w:eastAsia="Times New Roman" w:hAnsi="Arial Narrow" w:cs="Arial"/>
          <w:color w:val="000000"/>
          <w:shd w:val="clear" w:color="auto" w:fill="FFFFFF"/>
        </w:rPr>
      </w:pPr>
    </w:p>
    <w:p w14:paraId="6FCD5B39" w14:textId="77777777" w:rsidR="003D7CE7" w:rsidRDefault="003D7CE7" w:rsidP="003D7CE7">
      <w:pPr>
        <w:rPr>
          <w:rFonts w:ascii="Arial Narrow" w:eastAsia="Times New Roman" w:hAnsi="Arial Narrow" w:cs="Arial"/>
          <w:color w:val="000000"/>
          <w:shd w:val="clear" w:color="auto" w:fill="FFFFFF"/>
        </w:rPr>
      </w:pPr>
      <w:r>
        <w:rPr>
          <w:rFonts w:ascii="Arial Narrow" w:eastAsia="Times New Roman" w:hAnsi="Arial Narrow" w:cs="Arial"/>
          <w:color w:val="000000"/>
          <w:shd w:val="clear" w:color="auto" w:fill="FFFFFF"/>
        </w:rPr>
        <w:t>Las actividades de investigación que se llevan a cabo en el grupo de investigación son las siguientes:</w:t>
      </w:r>
    </w:p>
    <w:p w14:paraId="34319304" w14:textId="77777777" w:rsidR="003D7CE7" w:rsidRDefault="003D7CE7" w:rsidP="003D7CE7">
      <w:pPr>
        <w:rPr>
          <w:rFonts w:ascii="Arial Narrow" w:eastAsia="Times New Roman" w:hAnsi="Arial Narrow" w:cs="Arial"/>
          <w:color w:val="000000"/>
          <w:shd w:val="clear" w:color="auto" w:fill="FFFFFF"/>
        </w:rPr>
      </w:pPr>
    </w:p>
    <w:p w14:paraId="6CE1DD49" w14:textId="77777777" w:rsidR="003D7CE7" w:rsidRPr="004D4F7D" w:rsidRDefault="003D7CE7" w:rsidP="003D7CE7">
      <w:pPr>
        <w:pStyle w:val="Prrafodelista"/>
        <w:numPr>
          <w:ilvl w:val="0"/>
          <w:numId w:val="1"/>
        </w:numPr>
        <w:rPr>
          <w:rFonts w:ascii="Arial Narrow" w:eastAsia="Times New Roman" w:hAnsi="Arial Narrow" w:cs="Arial"/>
          <w:color w:val="000000"/>
          <w:shd w:val="clear" w:color="auto" w:fill="FFFFFF"/>
        </w:rPr>
      </w:pPr>
      <w:r w:rsidRPr="004D4F7D">
        <w:rPr>
          <w:rFonts w:ascii="Arial Narrow" w:eastAsia="Times New Roman" w:hAnsi="Arial Narrow" w:cs="Arial"/>
          <w:b/>
          <w:color w:val="000000"/>
          <w:shd w:val="clear" w:color="auto" w:fill="FFFFFF"/>
        </w:rPr>
        <w:t>Reunión general del grupo de investigación</w:t>
      </w:r>
      <w:r w:rsidRPr="004D4F7D">
        <w:rPr>
          <w:rFonts w:ascii="Arial Narrow" w:eastAsia="Times New Roman" w:hAnsi="Arial Narrow" w:cs="Arial"/>
          <w:color w:val="000000"/>
          <w:shd w:val="clear" w:color="auto" w:fill="FFFFFF"/>
        </w:rPr>
        <w:t>: es un espación en donde se reunen los integrantes del grupo y se realiza las presentaciones de avances o temas a fines al grupo de investigación. Se debaten las presentaciones y se da re alimentación.</w:t>
      </w:r>
    </w:p>
    <w:p w14:paraId="2FF33BBF" w14:textId="77777777" w:rsidR="003D7CE7" w:rsidRPr="004D4F7D" w:rsidRDefault="003D7CE7" w:rsidP="003D7CE7">
      <w:pPr>
        <w:pStyle w:val="Prrafodelista"/>
        <w:numPr>
          <w:ilvl w:val="0"/>
          <w:numId w:val="1"/>
        </w:numPr>
        <w:rPr>
          <w:rFonts w:ascii="Arial Narrow" w:eastAsia="Times New Roman" w:hAnsi="Arial Narrow" w:cs="Arial"/>
          <w:color w:val="000000"/>
          <w:shd w:val="clear" w:color="auto" w:fill="FFFFFF"/>
        </w:rPr>
      </w:pPr>
      <w:r w:rsidRPr="004D4F7D">
        <w:rPr>
          <w:rFonts w:ascii="Arial Narrow" w:eastAsia="Times New Roman" w:hAnsi="Arial Narrow" w:cs="Arial"/>
          <w:b/>
          <w:color w:val="000000"/>
          <w:shd w:val="clear" w:color="auto" w:fill="FFFFFF"/>
        </w:rPr>
        <w:t>Reuniones satelites grupos de trabajo:</w:t>
      </w:r>
      <w:r w:rsidRPr="004D4F7D">
        <w:rPr>
          <w:rFonts w:ascii="Arial Narrow" w:eastAsia="Times New Roman" w:hAnsi="Arial Narrow" w:cs="Arial"/>
          <w:color w:val="000000"/>
          <w:shd w:val="clear" w:color="auto" w:fill="FFFFFF"/>
        </w:rPr>
        <w:t xml:space="preserve"> en estas reuniones se discuten las propuestas de los diferentes grupo de trabajos al interior del grupo. Se han debates sobre los procedimiento, realizaciónes y avances en las diferentes áreas. Son llevados los temas principales a las reuniones generales</w:t>
      </w:r>
    </w:p>
    <w:p w14:paraId="2147DC8A" w14:textId="77777777" w:rsidR="003D7CE7" w:rsidRPr="004D4F7D" w:rsidRDefault="003D7CE7" w:rsidP="003D7CE7">
      <w:pPr>
        <w:pStyle w:val="Prrafodelista"/>
        <w:numPr>
          <w:ilvl w:val="0"/>
          <w:numId w:val="1"/>
        </w:numPr>
        <w:rPr>
          <w:rFonts w:ascii="Arial Narrow" w:eastAsia="Times New Roman" w:hAnsi="Arial Narrow" w:cs="Arial"/>
          <w:color w:val="000000"/>
          <w:shd w:val="clear" w:color="auto" w:fill="FFFFFF"/>
        </w:rPr>
      </w:pPr>
      <w:r w:rsidRPr="004D4F7D">
        <w:rPr>
          <w:rFonts w:ascii="Arial Narrow" w:eastAsia="Times New Roman" w:hAnsi="Arial Narrow" w:cs="Arial"/>
          <w:b/>
          <w:color w:val="000000"/>
          <w:shd w:val="clear" w:color="auto" w:fill="FFFFFF"/>
        </w:rPr>
        <w:t>Pasantias de investigación:</w:t>
      </w:r>
      <w:r w:rsidRPr="004D4F7D">
        <w:rPr>
          <w:rFonts w:ascii="Arial Narrow" w:eastAsia="Times New Roman" w:hAnsi="Arial Narrow" w:cs="Arial"/>
          <w:color w:val="000000"/>
          <w:shd w:val="clear" w:color="auto" w:fill="FFFFFF"/>
        </w:rPr>
        <w:t xml:space="preserve"> se busca que los estudiantes participen en esta actividas en otras instuciones a nivel nacional o intenacional, para reforzar los conceptos y adelantar las diferentes propuestas de investigación</w:t>
      </w:r>
    </w:p>
    <w:p w14:paraId="5CE45EEA" w14:textId="77777777" w:rsidR="003D7CE7" w:rsidRPr="004D4F7D" w:rsidRDefault="003D7CE7" w:rsidP="003D7CE7">
      <w:pPr>
        <w:pStyle w:val="Prrafodelista"/>
        <w:numPr>
          <w:ilvl w:val="0"/>
          <w:numId w:val="1"/>
        </w:numPr>
        <w:rPr>
          <w:rFonts w:ascii="Arial Narrow" w:eastAsia="Times New Roman" w:hAnsi="Arial Narrow" w:cs="Arial"/>
          <w:color w:val="000000"/>
          <w:shd w:val="clear" w:color="auto" w:fill="FFFFFF"/>
        </w:rPr>
      </w:pPr>
      <w:r w:rsidRPr="004D4F7D">
        <w:rPr>
          <w:rFonts w:ascii="Arial Narrow" w:eastAsia="Times New Roman" w:hAnsi="Arial Narrow" w:cs="Arial"/>
          <w:b/>
          <w:color w:val="000000"/>
          <w:shd w:val="clear" w:color="auto" w:fill="FFFFFF"/>
        </w:rPr>
        <w:t>Reuniones con otros grupos de investigación</w:t>
      </w:r>
      <w:r w:rsidRPr="004D4F7D">
        <w:rPr>
          <w:rFonts w:ascii="Arial Narrow" w:eastAsia="Times New Roman" w:hAnsi="Arial Narrow" w:cs="Arial"/>
          <w:color w:val="000000"/>
          <w:shd w:val="clear" w:color="auto" w:fill="FFFFFF"/>
        </w:rPr>
        <w:t>: en estar reuniones se buscan temas en común y se explara la posibilidad de generar trabajo colaborativo.</w:t>
      </w:r>
    </w:p>
    <w:p w14:paraId="401A2D78" w14:textId="77777777" w:rsidR="003D7CE7" w:rsidRPr="004D4F7D" w:rsidRDefault="003D7CE7" w:rsidP="003D7CE7">
      <w:pPr>
        <w:pStyle w:val="Prrafodelista"/>
        <w:numPr>
          <w:ilvl w:val="0"/>
          <w:numId w:val="1"/>
        </w:numPr>
        <w:rPr>
          <w:rFonts w:ascii="Arial Narrow" w:eastAsia="Times New Roman" w:hAnsi="Arial Narrow" w:cs="Arial"/>
          <w:color w:val="000000"/>
          <w:shd w:val="clear" w:color="auto" w:fill="FFFFFF"/>
        </w:rPr>
      </w:pPr>
      <w:r w:rsidRPr="004D4F7D">
        <w:rPr>
          <w:rFonts w:ascii="Arial Narrow" w:eastAsia="Times New Roman" w:hAnsi="Arial Narrow" w:cs="Arial"/>
          <w:b/>
          <w:color w:val="000000"/>
          <w:shd w:val="clear" w:color="auto" w:fill="FFFFFF"/>
        </w:rPr>
        <w:t>Participación en congresos académicos</w:t>
      </w:r>
      <w:r w:rsidRPr="004D4F7D">
        <w:rPr>
          <w:rFonts w:ascii="Arial Narrow" w:eastAsia="Times New Roman" w:hAnsi="Arial Narrow" w:cs="Arial"/>
          <w:color w:val="000000"/>
          <w:shd w:val="clear" w:color="auto" w:fill="FFFFFF"/>
        </w:rPr>
        <w:t>: la divulgación del trabajo adelantado al interior del grupo de investigación y los avances parciales de los diferentes propuestas de investigación.</w:t>
      </w:r>
    </w:p>
    <w:p w14:paraId="474F351A" w14:textId="77777777" w:rsidR="003D7CE7" w:rsidRPr="004D4F7D" w:rsidRDefault="003D7CE7" w:rsidP="003D7CE7">
      <w:pPr>
        <w:pStyle w:val="Prrafodelista"/>
        <w:numPr>
          <w:ilvl w:val="0"/>
          <w:numId w:val="1"/>
        </w:numPr>
        <w:rPr>
          <w:rFonts w:ascii="Arial Narrow" w:eastAsia="Times New Roman" w:hAnsi="Arial Narrow" w:cs="Arial"/>
          <w:color w:val="000000"/>
          <w:shd w:val="clear" w:color="auto" w:fill="FFFFFF"/>
        </w:rPr>
      </w:pPr>
      <w:r w:rsidRPr="004D4F7D">
        <w:rPr>
          <w:rFonts w:ascii="Arial Narrow" w:eastAsia="Times New Roman" w:hAnsi="Arial Narrow" w:cs="Arial"/>
          <w:b/>
          <w:color w:val="000000"/>
          <w:shd w:val="clear" w:color="auto" w:fill="FFFFFF"/>
        </w:rPr>
        <w:t>Escritura de articulos con resultados de investigación</w:t>
      </w:r>
      <w:r w:rsidRPr="004D4F7D">
        <w:rPr>
          <w:rFonts w:ascii="Arial Narrow" w:eastAsia="Times New Roman" w:hAnsi="Arial Narrow" w:cs="Arial"/>
          <w:color w:val="000000"/>
          <w:shd w:val="clear" w:color="auto" w:fill="FFFFFF"/>
        </w:rPr>
        <w:t>: es un ejercicio académico en donde se hace reporte de los resultados de las diferentes propuestas de investigación que se desarrolan dentro del grupo</w:t>
      </w:r>
    </w:p>
    <w:p w14:paraId="44B4FE7C" w14:textId="77777777" w:rsidR="003D7CE7" w:rsidRPr="004D4F7D" w:rsidRDefault="003D7CE7" w:rsidP="003D7CE7">
      <w:pPr>
        <w:pStyle w:val="Prrafodelista"/>
        <w:numPr>
          <w:ilvl w:val="0"/>
          <w:numId w:val="1"/>
        </w:numPr>
        <w:rPr>
          <w:rFonts w:ascii="Arial Narrow" w:eastAsia="Times New Roman" w:hAnsi="Arial Narrow" w:cs="Arial"/>
          <w:color w:val="000000"/>
          <w:shd w:val="clear" w:color="auto" w:fill="FFFFFF"/>
        </w:rPr>
      </w:pPr>
      <w:r w:rsidRPr="004D4F7D">
        <w:rPr>
          <w:rFonts w:ascii="Arial Narrow" w:eastAsia="Times New Roman" w:hAnsi="Arial Narrow" w:cs="Arial"/>
          <w:b/>
          <w:color w:val="000000"/>
          <w:shd w:val="clear" w:color="auto" w:fill="FFFFFF"/>
        </w:rPr>
        <w:t>Debates de conceptos del grupo de investigación</w:t>
      </w:r>
      <w:r w:rsidRPr="004D4F7D">
        <w:rPr>
          <w:rFonts w:ascii="Arial Narrow" w:eastAsia="Times New Roman" w:hAnsi="Arial Narrow" w:cs="Arial"/>
          <w:color w:val="000000"/>
          <w:shd w:val="clear" w:color="auto" w:fill="FFFFFF"/>
        </w:rPr>
        <w:t>: son reuniones en donde se hace la arguentación de los conceptos y las bases del  grupo de investigación y se toma desciciones sobre las acciones a realizar dentro del proyecto principal del grupo de investigación.</w:t>
      </w:r>
    </w:p>
    <w:p w14:paraId="6E93C54B" w14:textId="77777777" w:rsidR="003D7CE7" w:rsidRDefault="003D7CE7" w:rsidP="003D7CE7">
      <w:pPr>
        <w:rPr>
          <w:rFonts w:ascii="Arial Narrow" w:eastAsia="Times New Roman" w:hAnsi="Arial Narrow" w:cs="Arial"/>
          <w:color w:val="000000"/>
          <w:shd w:val="clear" w:color="auto" w:fill="FFFFFF"/>
        </w:rPr>
      </w:pPr>
    </w:p>
    <w:p w14:paraId="5E5C2806" w14:textId="77777777" w:rsidR="003D7CE7" w:rsidRPr="00CC58CD" w:rsidRDefault="003D7CE7">
      <w:pPr>
        <w:rPr>
          <w:lang w:val="es-ES"/>
        </w:rPr>
      </w:pPr>
    </w:p>
    <w:sectPr w:rsidR="003D7CE7" w:rsidRPr="00CC58CD" w:rsidSect="002F03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Narrow">
    <w:panose1 w:val="020B06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922F80"/>
    <w:multiLevelType w:val="hybridMultilevel"/>
    <w:tmpl w:val="F2B006A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5"/>
  <w:doNotDisplayPageBoundaries/>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8CD"/>
    <w:rsid w:val="002F0369"/>
    <w:rsid w:val="003D3E07"/>
    <w:rsid w:val="003D7CE7"/>
    <w:rsid w:val="00CC58CD"/>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13A5701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Mapadeldocumento">
    <w:name w:val="Document Map"/>
    <w:basedOn w:val="Normal"/>
    <w:link w:val="MapadeldocumentoCar"/>
    <w:uiPriority w:val="99"/>
    <w:semiHidden/>
    <w:unhideWhenUsed/>
    <w:rsid w:val="003D7CE7"/>
    <w:rPr>
      <w:rFonts w:ascii="Times New Roman" w:hAnsi="Times New Roman" w:cs="Times New Roman"/>
    </w:rPr>
  </w:style>
  <w:style w:type="character" w:customStyle="1" w:styleId="MapadeldocumentoCar">
    <w:name w:val="Mapa del documento Car"/>
    <w:basedOn w:val="Fuentedeprrafopredeter"/>
    <w:link w:val="Mapadeldocumento"/>
    <w:uiPriority w:val="99"/>
    <w:semiHidden/>
    <w:rsid w:val="003D7CE7"/>
    <w:rPr>
      <w:rFonts w:ascii="Times New Roman" w:hAnsi="Times New Roman" w:cs="Times New Roman"/>
    </w:rPr>
  </w:style>
  <w:style w:type="paragraph" w:styleId="Prrafodelista">
    <w:name w:val="List Paragraph"/>
    <w:basedOn w:val="Normal"/>
    <w:uiPriority w:val="34"/>
    <w:qFormat/>
    <w:rsid w:val="003D7CE7"/>
    <w:pPr>
      <w:ind w:left="720"/>
      <w:contextualSpacing/>
    </w:pPr>
    <w:rPr>
      <w:rFonts w:eastAsiaTheme="minorEastAsia"/>
      <w:lang w:val="es-CO"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647</Words>
  <Characters>3559</Characters>
  <Application>Microsoft Macintosh Word</Application>
  <DocSecurity>0</DocSecurity>
  <Lines>29</Lines>
  <Paragraphs>8</Paragraphs>
  <ScaleCrop>false</ScaleCrop>
  <LinksUpToDate>false</LinksUpToDate>
  <CharactersWithSpaces>4198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2</cp:revision>
  <dcterms:created xsi:type="dcterms:W3CDTF">2017-05-30T04:06:00Z</dcterms:created>
  <dcterms:modified xsi:type="dcterms:W3CDTF">2017-05-30T04:10:00Z</dcterms:modified>
</cp:coreProperties>
</file>