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987" w:rsidRDefault="00F93987" w:rsidP="00F9398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93987">
        <w:rPr>
          <w:rFonts w:ascii="Times New Roman" w:hAnsi="Times New Roman"/>
          <w:b/>
          <w:color w:val="000000" w:themeColor="text1"/>
          <w:sz w:val="28"/>
          <w:szCs w:val="28"/>
        </w:rPr>
        <w:t>Алгоритм проведения отбора образцов</w:t>
      </w:r>
    </w:p>
    <w:p w:rsidR="005858F5" w:rsidRPr="005858F5" w:rsidRDefault="005858F5" w:rsidP="005858F5">
      <w:pPr>
        <w:tabs>
          <w:tab w:val="left" w:pos="426"/>
        </w:tabs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A5259">
        <w:rPr>
          <w:rFonts w:ascii="Times New Roman" w:hAnsi="Times New Roman"/>
          <w:sz w:val="28"/>
          <w:szCs w:val="28"/>
        </w:rPr>
        <w:tab/>
        <w:t>Отбор образцов должен производиться в соответствии с правилами отбора образцов, установленными стандартами, техническими условиями, условиями договора поставки и другими обязательными правилами.</w:t>
      </w:r>
    </w:p>
    <w:p w:rsidR="00BC2D1D" w:rsidRPr="002D5CFE" w:rsidRDefault="00BB7BBB" w:rsidP="002D5CFE">
      <w:pPr>
        <w:pStyle w:val="a3"/>
        <w:numPr>
          <w:ilvl w:val="0"/>
          <w:numId w:val="4"/>
        </w:numPr>
        <w:tabs>
          <w:tab w:val="left" w:pos="426"/>
        </w:tabs>
        <w:spacing w:after="0"/>
        <w:ind w:left="0" w:firstLine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После удовлетворения ходатайства о назначении экспертизы </w:t>
      </w:r>
      <w:r w:rsidR="00494422" w:rsidRPr="0063411C">
        <w:rPr>
          <w:rFonts w:ascii="Times New Roman" w:hAnsi="Times New Roman"/>
          <w:color w:val="000000" w:themeColor="text1"/>
          <w:sz w:val="28"/>
          <w:szCs w:val="28"/>
        </w:rPr>
        <w:t>Заказчик</w:t>
      </w:r>
      <w:r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 направляет</w:t>
      </w:r>
      <w:r w:rsidR="00F93987"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 (почтой России, </w:t>
      </w:r>
      <w:proofErr w:type="spellStart"/>
      <w:r w:rsidR="00F93987" w:rsidRPr="0063411C">
        <w:rPr>
          <w:rFonts w:ascii="Times New Roman" w:hAnsi="Times New Roman"/>
          <w:color w:val="000000" w:themeColor="text1"/>
          <w:sz w:val="28"/>
          <w:szCs w:val="28"/>
        </w:rPr>
        <w:t>факсограммой</w:t>
      </w:r>
      <w:proofErr w:type="spellEnd"/>
      <w:r w:rsidR="00F93987"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, телеграммой) </w:t>
      </w:r>
      <w:r w:rsidR="00BC2D1D"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производителю и поставщику продукции </w:t>
      </w:r>
      <w:r w:rsidRPr="0063411C">
        <w:rPr>
          <w:rFonts w:ascii="Times New Roman" w:hAnsi="Times New Roman"/>
          <w:color w:val="000000" w:themeColor="text1"/>
          <w:sz w:val="28"/>
          <w:szCs w:val="28"/>
        </w:rPr>
        <w:t>уведомление о проведении отбора п</w:t>
      </w:r>
      <w:r w:rsidR="00F93987" w:rsidRPr="0063411C">
        <w:rPr>
          <w:rFonts w:ascii="Times New Roman" w:hAnsi="Times New Roman"/>
          <w:color w:val="000000" w:themeColor="text1"/>
          <w:sz w:val="28"/>
          <w:szCs w:val="28"/>
        </w:rPr>
        <w:t>роб на конкретное время и день.</w:t>
      </w:r>
      <w:r w:rsidR="002D5CFE">
        <w:rPr>
          <w:rFonts w:ascii="Times New Roman" w:hAnsi="Times New Roman"/>
          <w:color w:val="000000" w:themeColor="text1"/>
          <w:sz w:val="28"/>
          <w:szCs w:val="28"/>
        </w:rPr>
        <w:t xml:space="preserve"> Также м</w:t>
      </w:r>
      <w:r w:rsidR="00BC2D1D"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огут быть приглашены представители: </w:t>
      </w:r>
      <w:r w:rsidR="0038773C"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D034AC" w:rsidRDefault="00121FFD" w:rsidP="00D034AC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3411C">
        <w:rPr>
          <w:rFonts w:ascii="Times New Roman" w:hAnsi="Times New Roman"/>
          <w:color w:val="000000" w:themeColor="text1"/>
          <w:sz w:val="28"/>
          <w:szCs w:val="28"/>
        </w:rPr>
        <w:t>заказчика</w:t>
      </w:r>
      <w:r w:rsidR="00D034AC">
        <w:rPr>
          <w:rFonts w:ascii="Times New Roman" w:hAnsi="Times New Roman"/>
          <w:color w:val="000000" w:themeColor="text1"/>
          <w:sz w:val="28"/>
          <w:szCs w:val="28"/>
        </w:rPr>
        <w:t>/службы эксплуатации</w:t>
      </w:r>
      <w:r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</w:p>
    <w:p w:rsidR="00BC2D1D" w:rsidRPr="0063411C" w:rsidRDefault="00121FFD" w:rsidP="00D034AC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3411C">
        <w:rPr>
          <w:rFonts w:ascii="Times New Roman" w:hAnsi="Times New Roman"/>
          <w:color w:val="000000" w:themeColor="text1"/>
          <w:sz w:val="28"/>
          <w:szCs w:val="28"/>
        </w:rPr>
        <w:t>техническ</w:t>
      </w:r>
      <w:r w:rsidR="002D5CFE">
        <w:rPr>
          <w:rFonts w:ascii="Times New Roman" w:hAnsi="Times New Roman"/>
          <w:color w:val="000000" w:themeColor="text1"/>
          <w:sz w:val="28"/>
          <w:szCs w:val="28"/>
        </w:rPr>
        <w:t>ого надзора;</w:t>
      </w:r>
      <w:r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BC2D1D" w:rsidRPr="0063411C" w:rsidRDefault="002D5CFE" w:rsidP="00D034AC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проектировщика-авторский надзор;</w:t>
      </w:r>
      <w:r w:rsidR="00121FFD"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BC2D1D" w:rsidRPr="0063411C" w:rsidRDefault="00121FFD" w:rsidP="00D034AC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3411C">
        <w:rPr>
          <w:rFonts w:ascii="Times New Roman" w:hAnsi="Times New Roman"/>
          <w:color w:val="000000" w:themeColor="text1"/>
          <w:sz w:val="28"/>
          <w:szCs w:val="28"/>
        </w:rPr>
        <w:t>ис</w:t>
      </w:r>
      <w:r w:rsidR="002D5CFE">
        <w:rPr>
          <w:rFonts w:ascii="Times New Roman" w:hAnsi="Times New Roman"/>
          <w:color w:val="000000" w:themeColor="text1"/>
          <w:sz w:val="28"/>
          <w:szCs w:val="28"/>
        </w:rPr>
        <w:t>пытательной лаборатории/эксперт;</w:t>
      </w:r>
      <w:r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BC2D1D" w:rsidRPr="0063411C" w:rsidRDefault="00121FFD" w:rsidP="00D034AC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центра сертификации </w:t>
      </w:r>
      <w:r w:rsidR="002D5CFE">
        <w:rPr>
          <w:rFonts w:ascii="Times New Roman" w:hAnsi="Times New Roman"/>
          <w:color w:val="000000" w:themeColor="text1"/>
          <w:sz w:val="28"/>
          <w:szCs w:val="28"/>
        </w:rPr>
        <w:t>или метрологии области;</w:t>
      </w:r>
      <w:r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121FFD" w:rsidRPr="0063411C" w:rsidRDefault="002D5CFE" w:rsidP="00D034AC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</w:t>
      </w:r>
      <w:r w:rsidR="00121FFD" w:rsidRPr="0063411C">
        <w:rPr>
          <w:rFonts w:ascii="Times New Roman" w:hAnsi="Times New Roman"/>
          <w:color w:val="000000" w:themeColor="text1"/>
          <w:sz w:val="28"/>
          <w:szCs w:val="28"/>
        </w:rPr>
        <w:t>правления по ЖКХ администрации города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3F1D9C" w:rsidRPr="005858F5" w:rsidRDefault="00BC2D1D" w:rsidP="005858F5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after="0"/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В назначенные </w:t>
      </w:r>
      <w:r w:rsidR="002D5CFE"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дату </w:t>
      </w:r>
      <w:r w:rsidR="002D5CFE">
        <w:rPr>
          <w:rFonts w:ascii="Times New Roman" w:hAnsi="Times New Roman"/>
          <w:color w:val="000000" w:themeColor="text1"/>
          <w:sz w:val="28"/>
          <w:szCs w:val="28"/>
        </w:rPr>
        <w:t xml:space="preserve">и время </w:t>
      </w:r>
      <w:r w:rsidR="00C7002A" w:rsidRPr="0063411C">
        <w:rPr>
          <w:rFonts w:ascii="Times New Roman" w:hAnsi="Times New Roman"/>
          <w:sz w:val="28"/>
          <w:szCs w:val="28"/>
        </w:rPr>
        <w:t>комиссия осуществляет отбор образцов</w:t>
      </w:r>
      <w:r w:rsidR="00C675BE">
        <w:rPr>
          <w:rFonts w:ascii="Times New Roman" w:hAnsi="Times New Roman"/>
          <w:sz w:val="28"/>
          <w:szCs w:val="28"/>
        </w:rPr>
        <w:t xml:space="preserve"> методом случайной выборки, </w:t>
      </w:r>
      <w:r w:rsidR="00C675BE">
        <w:rPr>
          <w:rFonts w:ascii="Times New Roman" w:hAnsi="Times New Roman"/>
          <w:color w:val="000000" w:themeColor="text1"/>
          <w:sz w:val="28"/>
          <w:szCs w:val="28"/>
        </w:rPr>
        <w:t>в количестве, указанно</w:t>
      </w:r>
      <w:r w:rsidR="00C7002A" w:rsidRPr="0063411C">
        <w:rPr>
          <w:rFonts w:ascii="Times New Roman" w:hAnsi="Times New Roman"/>
          <w:color w:val="000000" w:themeColor="text1"/>
          <w:sz w:val="28"/>
          <w:szCs w:val="28"/>
        </w:rPr>
        <w:t>м в рекомендациях (Приложение № 1)</w:t>
      </w:r>
      <w:r w:rsidR="005858F5">
        <w:rPr>
          <w:rFonts w:ascii="Times New Roman" w:hAnsi="Times New Roman"/>
          <w:color w:val="000000" w:themeColor="text1"/>
          <w:sz w:val="28"/>
          <w:szCs w:val="28"/>
        </w:rPr>
        <w:t>, согласно перечня необходимых испытаний.</w:t>
      </w:r>
      <w:r w:rsidR="00C7002A"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5858F5" w:rsidRPr="008A5259" w:rsidRDefault="003F1D9C" w:rsidP="0063411C">
      <w:pPr>
        <w:pStyle w:val="aa"/>
        <w:numPr>
          <w:ilvl w:val="0"/>
          <w:numId w:val="4"/>
        </w:numPr>
        <w:spacing w:line="276" w:lineRule="auto"/>
        <w:ind w:left="0" w:firstLine="425"/>
        <w:jc w:val="both"/>
        <w:rPr>
          <w:sz w:val="28"/>
          <w:szCs w:val="28"/>
          <w:lang w:val="ru-RU"/>
        </w:rPr>
      </w:pPr>
      <w:r w:rsidRPr="008A5259">
        <w:rPr>
          <w:sz w:val="28"/>
          <w:szCs w:val="28"/>
          <w:lang w:val="ru-RU"/>
        </w:rPr>
        <w:t>Каждый отобранный образец, должен иметь соответствующую маркировку</w:t>
      </w:r>
      <w:r w:rsidR="005858F5" w:rsidRPr="008A5259">
        <w:rPr>
          <w:sz w:val="28"/>
          <w:szCs w:val="28"/>
          <w:lang w:val="ru-RU"/>
        </w:rPr>
        <w:t xml:space="preserve"> (по возможности)</w:t>
      </w:r>
      <w:r w:rsidRPr="008A5259">
        <w:rPr>
          <w:sz w:val="28"/>
          <w:szCs w:val="28"/>
          <w:lang w:val="ru-RU"/>
        </w:rPr>
        <w:t xml:space="preserve">. </w:t>
      </w:r>
    </w:p>
    <w:p w:rsidR="0063411C" w:rsidRPr="0063411C" w:rsidRDefault="0063411C" w:rsidP="0063411C">
      <w:pPr>
        <w:pStyle w:val="aa"/>
        <w:numPr>
          <w:ilvl w:val="0"/>
          <w:numId w:val="4"/>
        </w:numPr>
        <w:spacing w:line="276" w:lineRule="auto"/>
        <w:ind w:left="0" w:firstLine="425"/>
        <w:jc w:val="both"/>
        <w:rPr>
          <w:sz w:val="28"/>
          <w:szCs w:val="28"/>
          <w:lang w:val="ru-RU"/>
        </w:rPr>
      </w:pPr>
      <w:r w:rsidRPr="0063411C">
        <w:rPr>
          <w:sz w:val="28"/>
          <w:szCs w:val="28"/>
          <w:lang w:val="ru-RU"/>
        </w:rPr>
        <w:t xml:space="preserve">Отобранные образцы </w:t>
      </w:r>
      <w:r w:rsidRPr="00C509C5">
        <w:rPr>
          <w:b/>
          <w:color w:val="FF0000"/>
          <w:sz w:val="28"/>
          <w:szCs w:val="28"/>
          <w:u w:val="single"/>
          <w:lang w:val="ru-RU"/>
        </w:rPr>
        <w:t>(в лабораторию предоставляются чистыми, без загрязнений)</w:t>
      </w:r>
      <w:r w:rsidRPr="0063411C">
        <w:rPr>
          <w:sz w:val="28"/>
          <w:szCs w:val="28"/>
          <w:lang w:val="ru-RU"/>
        </w:rPr>
        <w:t xml:space="preserve"> изолируют от других единиц продукции, </w:t>
      </w:r>
      <w:r w:rsidRPr="0063411C">
        <w:rPr>
          <w:color w:val="000000" w:themeColor="text1"/>
          <w:sz w:val="28"/>
          <w:szCs w:val="28"/>
          <w:lang w:val="ru-RU"/>
        </w:rPr>
        <w:t>фотографируют,</w:t>
      </w:r>
      <w:r w:rsidRPr="0063411C">
        <w:rPr>
          <w:sz w:val="28"/>
          <w:szCs w:val="28"/>
          <w:lang w:val="ru-RU"/>
        </w:rPr>
        <w:t xml:space="preserve"> упаковывают, при необходимости пломбируют или опечатывают на месте отбора. Если на отобранные образцы нанесены индивидуальные обозначения (номера, клейма), то для идентификации образцов при проведении испытаний и измерений используют эти номера, клейма. </w:t>
      </w:r>
    </w:p>
    <w:p w:rsidR="005858F5" w:rsidRDefault="003F1D9C" w:rsidP="0063411C">
      <w:pPr>
        <w:pStyle w:val="aa"/>
        <w:numPr>
          <w:ilvl w:val="0"/>
          <w:numId w:val="4"/>
        </w:numPr>
        <w:spacing w:line="276" w:lineRule="auto"/>
        <w:ind w:left="0" w:firstLine="425"/>
        <w:jc w:val="both"/>
        <w:rPr>
          <w:sz w:val="28"/>
          <w:szCs w:val="28"/>
          <w:lang w:val="ru-RU"/>
        </w:rPr>
      </w:pPr>
      <w:r w:rsidRPr="0063411C">
        <w:rPr>
          <w:sz w:val="28"/>
          <w:szCs w:val="28"/>
          <w:lang w:val="ru-RU"/>
        </w:rPr>
        <w:t>Ответственный член комиссии проводит идентификацию образцов продукции – устанавливает тождественность маркировки признакам, установленным в нормативной и сопроводительной документации на продукцию, а именно: наименование продукции, наименование и местонахождение изготовителя, наименование потребителя продукции при необходимости, дата изготовления, срок годности (срок хранения), обозначение документа, по которому изготавливается продукция, вид упаковки и т.д.</w:t>
      </w:r>
      <w:r w:rsidR="005858F5" w:rsidRPr="005858F5">
        <w:rPr>
          <w:sz w:val="28"/>
          <w:szCs w:val="28"/>
          <w:lang w:val="ru-RU"/>
        </w:rPr>
        <w:t xml:space="preserve"> </w:t>
      </w:r>
    </w:p>
    <w:p w:rsidR="003F1D9C" w:rsidRPr="0063411C" w:rsidRDefault="005858F5" w:rsidP="0063411C">
      <w:pPr>
        <w:pStyle w:val="aa"/>
        <w:numPr>
          <w:ilvl w:val="0"/>
          <w:numId w:val="4"/>
        </w:numPr>
        <w:spacing w:line="276" w:lineRule="auto"/>
        <w:ind w:left="0" w:firstLine="425"/>
        <w:jc w:val="both"/>
        <w:rPr>
          <w:sz w:val="28"/>
          <w:szCs w:val="28"/>
          <w:lang w:val="ru-RU"/>
        </w:rPr>
      </w:pPr>
      <w:r w:rsidRPr="0063411C">
        <w:rPr>
          <w:sz w:val="28"/>
          <w:szCs w:val="28"/>
          <w:lang w:val="ru-RU"/>
        </w:rPr>
        <w:t>Результаты отбора образцов оформляют Актом отбора образцов для проведения испытаний</w:t>
      </w:r>
      <w:r w:rsidRPr="0063411C">
        <w:rPr>
          <w:color w:val="000000" w:themeColor="text1"/>
          <w:sz w:val="28"/>
          <w:szCs w:val="28"/>
          <w:lang w:val="ru-RU"/>
        </w:rPr>
        <w:t xml:space="preserve"> в 2-х экземплярах (копии выдаются присутствующим)</w:t>
      </w:r>
      <w:r w:rsidRPr="0063411C">
        <w:rPr>
          <w:sz w:val="28"/>
          <w:szCs w:val="28"/>
          <w:lang w:val="ru-RU"/>
        </w:rPr>
        <w:t>, который подписывают члены комиссии по отбору</w:t>
      </w:r>
      <w:r w:rsidRPr="0063411C">
        <w:rPr>
          <w:spacing w:val="-17"/>
          <w:sz w:val="28"/>
          <w:szCs w:val="28"/>
          <w:lang w:val="ru-RU"/>
        </w:rPr>
        <w:t xml:space="preserve"> </w:t>
      </w:r>
      <w:r w:rsidRPr="0063411C">
        <w:rPr>
          <w:sz w:val="28"/>
          <w:szCs w:val="28"/>
          <w:lang w:val="ru-RU"/>
        </w:rPr>
        <w:t xml:space="preserve">образцов. </w:t>
      </w:r>
      <w:r w:rsidRPr="0063411C">
        <w:rPr>
          <w:color w:val="000000" w:themeColor="text1"/>
          <w:sz w:val="28"/>
          <w:szCs w:val="28"/>
          <w:lang w:val="ru-RU"/>
        </w:rPr>
        <w:t>В случае неявки представителей производителя/поставщика это факт указывается в акте отбора проб.</w:t>
      </w:r>
    </w:p>
    <w:p w:rsidR="002D5CFE" w:rsidRPr="0063411C" w:rsidRDefault="002D5CFE" w:rsidP="002D5CFE">
      <w:pPr>
        <w:pStyle w:val="aa"/>
        <w:numPr>
          <w:ilvl w:val="0"/>
          <w:numId w:val="4"/>
        </w:numPr>
        <w:spacing w:line="276" w:lineRule="auto"/>
        <w:ind w:left="0" w:firstLine="425"/>
        <w:jc w:val="both"/>
        <w:rPr>
          <w:sz w:val="28"/>
          <w:szCs w:val="28"/>
          <w:lang w:val="ru-RU"/>
        </w:rPr>
      </w:pPr>
      <w:r w:rsidRPr="0063411C">
        <w:rPr>
          <w:sz w:val="28"/>
          <w:szCs w:val="28"/>
          <w:lang w:val="ru-RU"/>
        </w:rPr>
        <w:lastRenderedPageBreak/>
        <w:t>При отборе образцов продукции члены комиссии проверяют также условия хранения продукции. Информация об условиях хранения продукции вносится в Акт отбора. К Акту отбора могут быть приложены эскизы и фотографии места отбора образцов.</w:t>
      </w:r>
    </w:p>
    <w:p w:rsidR="0063411C" w:rsidRPr="0063411C" w:rsidRDefault="0063411C" w:rsidP="0063411C">
      <w:pPr>
        <w:pStyle w:val="a3"/>
        <w:numPr>
          <w:ilvl w:val="0"/>
          <w:numId w:val="4"/>
        </w:numPr>
        <w:spacing w:after="0"/>
        <w:ind w:left="0" w:firstLine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3411C">
        <w:rPr>
          <w:rFonts w:ascii="Times New Roman" w:hAnsi="Times New Roman"/>
          <w:sz w:val="28"/>
          <w:szCs w:val="28"/>
        </w:rPr>
        <w:t>Заказчик испытаний организует передачу в лабораторию</w:t>
      </w:r>
      <w:r w:rsidRPr="0063411C">
        <w:rPr>
          <w:rFonts w:ascii="Times New Roman" w:hAnsi="Times New Roman"/>
          <w:spacing w:val="-12"/>
          <w:sz w:val="28"/>
          <w:szCs w:val="28"/>
        </w:rPr>
        <w:t xml:space="preserve"> о</w:t>
      </w:r>
      <w:r w:rsidRPr="0063411C">
        <w:rPr>
          <w:rFonts w:ascii="Times New Roman" w:hAnsi="Times New Roman"/>
          <w:color w:val="000000" w:themeColor="text1"/>
          <w:sz w:val="28"/>
          <w:szCs w:val="28"/>
        </w:rPr>
        <w:t>печатанные образцы продукции посылкой одновременно с:</w:t>
      </w:r>
    </w:p>
    <w:p w:rsidR="0063411C" w:rsidRPr="0063411C" w:rsidRDefault="0063411C" w:rsidP="0063411C">
      <w:pPr>
        <w:pStyle w:val="a3"/>
        <w:spacing w:after="0"/>
        <w:ind w:left="0" w:firstLine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3411C">
        <w:rPr>
          <w:rFonts w:ascii="Times New Roman" w:hAnsi="Times New Roman"/>
          <w:color w:val="000000" w:themeColor="text1"/>
          <w:sz w:val="28"/>
          <w:szCs w:val="28"/>
        </w:rPr>
        <w:t>- Актом отбора проб;</w:t>
      </w:r>
    </w:p>
    <w:p w:rsidR="0063411C" w:rsidRPr="0063411C" w:rsidRDefault="0063411C" w:rsidP="0063411C">
      <w:pPr>
        <w:pStyle w:val="a3"/>
        <w:spacing w:after="0"/>
        <w:ind w:left="0" w:firstLine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3411C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  <w:r w:rsidRPr="0063411C">
        <w:rPr>
          <w:rFonts w:ascii="Times New Roman" w:hAnsi="Times New Roman"/>
          <w:sz w:val="28"/>
          <w:szCs w:val="28"/>
        </w:rPr>
        <w:t>Сопроводительной документацией на продукцию (паспорт качества, сертификат соответствия</w:t>
      </w:r>
    </w:p>
    <w:p w:rsidR="0063411C" w:rsidRPr="0063411C" w:rsidRDefault="0063411C" w:rsidP="0063411C">
      <w:pPr>
        <w:pStyle w:val="a3"/>
        <w:spacing w:after="0"/>
        <w:ind w:left="0" w:firstLine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3411C">
        <w:rPr>
          <w:rFonts w:ascii="Times New Roman" w:hAnsi="Times New Roman"/>
          <w:color w:val="000000" w:themeColor="text1"/>
          <w:sz w:val="28"/>
          <w:szCs w:val="28"/>
        </w:rPr>
        <w:t>- Актом приемки-передачи.</w:t>
      </w:r>
    </w:p>
    <w:p w:rsidR="0063411C" w:rsidRPr="0063411C" w:rsidRDefault="0063411C" w:rsidP="0063411C">
      <w:pPr>
        <w:pStyle w:val="aa"/>
        <w:numPr>
          <w:ilvl w:val="0"/>
          <w:numId w:val="4"/>
        </w:numPr>
        <w:spacing w:line="276" w:lineRule="auto"/>
        <w:ind w:left="0" w:firstLine="425"/>
        <w:jc w:val="both"/>
        <w:rPr>
          <w:sz w:val="28"/>
          <w:szCs w:val="28"/>
          <w:lang w:val="ru-RU"/>
        </w:rPr>
      </w:pPr>
      <w:r w:rsidRPr="0063411C">
        <w:rPr>
          <w:color w:val="000000" w:themeColor="text1"/>
          <w:sz w:val="28"/>
          <w:szCs w:val="28"/>
          <w:lang w:val="ru-RU"/>
        </w:rPr>
        <w:t xml:space="preserve">По получении образцов лаборатория расписывается в акте приема- передачи, далее проводит лабораторные испытания. </w:t>
      </w:r>
    </w:p>
    <w:p w:rsidR="0063411C" w:rsidRPr="0063411C" w:rsidRDefault="0063411C" w:rsidP="0063411C">
      <w:pPr>
        <w:pStyle w:val="aa"/>
        <w:numPr>
          <w:ilvl w:val="0"/>
          <w:numId w:val="4"/>
        </w:numPr>
        <w:spacing w:line="276" w:lineRule="auto"/>
        <w:ind w:left="0" w:firstLine="425"/>
        <w:jc w:val="both"/>
        <w:rPr>
          <w:sz w:val="28"/>
          <w:szCs w:val="28"/>
          <w:lang w:val="ru-RU"/>
        </w:rPr>
      </w:pPr>
      <w:r w:rsidRPr="0063411C">
        <w:rPr>
          <w:color w:val="000000" w:themeColor="text1"/>
          <w:sz w:val="28"/>
          <w:szCs w:val="28"/>
          <w:lang w:val="ru-RU"/>
        </w:rPr>
        <w:t>Подготовленное заключение, протоколы испытаний эксперт направляет Заказчику и в АПТС. Второй экземпляр акта отбора проб остается у лаборатории/эксперта.</w:t>
      </w:r>
    </w:p>
    <w:p w:rsidR="0063411C" w:rsidRPr="0063411C" w:rsidRDefault="0063411C" w:rsidP="0063411C">
      <w:pPr>
        <w:pStyle w:val="aa"/>
        <w:spacing w:line="276" w:lineRule="auto"/>
        <w:ind w:firstLine="425"/>
        <w:jc w:val="both"/>
        <w:rPr>
          <w:sz w:val="28"/>
          <w:szCs w:val="28"/>
          <w:lang w:val="ru-RU"/>
        </w:rPr>
      </w:pPr>
    </w:p>
    <w:p w:rsidR="006E769C" w:rsidRDefault="0063411C" w:rsidP="0063411C">
      <w:pPr>
        <w:widowControl w:val="0"/>
        <w:tabs>
          <w:tab w:val="left" w:pos="1113"/>
        </w:tabs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3411C">
        <w:rPr>
          <w:rFonts w:ascii="Times New Roman" w:hAnsi="Times New Roman" w:cs="Times New Roman"/>
          <w:sz w:val="28"/>
          <w:szCs w:val="28"/>
        </w:rPr>
        <w:t>*</w:t>
      </w:r>
      <w:r w:rsidR="003F1D9C" w:rsidRPr="0063411C">
        <w:rPr>
          <w:rFonts w:ascii="Times New Roman" w:hAnsi="Times New Roman" w:cs="Times New Roman"/>
          <w:sz w:val="28"/>
          <w:szCs w:val="28"/>
        </w:rPr>
        <w:t>На всех этапах хранения, транспортирования и подготовки образцов к испытаниям, а также в процессе испытаний, должны соблюдаться требования, установленные в нормативной документации и/или указанные на упаковке и в сопроводительной документации на</w:t>
      </w:r>
      <w:r w:rsidR="003F1D9C" w:rsidRPr="0063411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3F1D9C" w:rsidRPr="0063411C">
        <w:rPr>
          <w:rFonts w:ascii="Times New Roman" w:hAnsi="Times New Roman" w:cs="Times New Roman"/>
          <w:sz w:val="28"/>
          <w:szCs w:val="28"/>
        </w:rPr>
        <w:t>продукцию.</w:t>
      </w:r>
    </w:p>
    <w:p w:rsidR="0063411C" w:rsidRPr="0063411C" w:rsidRDefault="0063411C" w:rsidP="0063411C">
      <w:pPr>
        <w:widowControl w:val="0"/>
        <w:tabs>
          <w:tab w:val="left" w:pos="1113"/>
        </w:tabs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01E36" w:rsidRDefault="00601E36" w:rsidP="00F93987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01E36" w:rsidRDefault="00601E36" w:rsidP="00F93987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49E2" w:rsidRDefault="000849E2" w:rsidP="00F93987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49E2" w:rsidRDefault="000849E2" w:rsidP="00F93987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49E2" w:rsidRDefault="000849E2" w:rsidP="00F93987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49E2" w:rsidRDefault="000849E2" w:rsidP="00F93987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49E2" w:rsidRDefault="000849E2" w:rsidP="00F93987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49E2" w:rsidRDefault="000849E2" w:rsidP="00F93987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49E2" w:rsidRDefault="000849E2" w:rsidP="00F93987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49E2" w:rsidRDefault="000849E2" w:rsidP="00F93987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49E2" w:rsidRDefault="000849E2" w:rsidP="00F93987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49E2" w:rsidRDefault="000849E2" w:rsidP="000849E2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0849E2" w:rsidSect="000849E2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:rsidR="008E5374" w:rsidRPr="000849E2" w:rsidRDefault="000849E2" w:rsidP="000849E2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49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№ 1</w:t>
      </w:r>
    </w:p>
    <w:p w:rsidR="000849E2" w:rsidRPr="000849E2" w:rsidRDefault="000849E2" w:rsidP="000849E2">
      <w:pPr>
        <w:jc w:val="center"/>
        <w:rPr>
          <w:rFonts w:ascii="Times New Roman" w:hAnsi="Times New Roman" w:cs="Times New Roman"/>
          <w:b/>
        </w:rPr>
      </w:pPr>
      <w:r w:rsidRPr="000849E2">
        <w:rPr>
          <w:rFonts w:ascii="Times New Roman" w:hAnsi="Times New Roman" w:cs="Times New Roman"/>
          <w:b/>
        </w:rPr>
        <w:t>Испытания труб</w:t>
      </w:r>
      <w:r w:rsidR="008A5259">
        <w:rPr>
          <w:rFonts w:ascii="Times New Roman" w:hAnsi="Times New Roman" w:cs="Times New Roman"/>
          <w:b/>
        </w:rPr>
        <w:t xml:space="preserve"> со структурированной стенкой</w:t>
      </w:r>
      <w:r w:rsidRPr="000849E2">
        <w:rPr>
          <w:rFonts w:ascii="Times New Roman" w:hAnsi="Times New Roman" w:cs="Times New Roman"/>
          <w:b/>
        </w:rPr>
        <w:t xml:space="preserve"> (ДГТ&lt;1200мм)</w:t>
      </w:r>
    </w:p>
    <w:tbl>
      <w:tblPr>
        <w:tblW w:w="148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3119"/>
        <w:gridCol w:w="3402"/>
        <w:gridCol w:w="992"/>
        <w:gridCol w:w="3260"/>
        <w:gridCol w:w="68"/>
      </w:tblGrid>
      <w:tr w:rsidR="003719B6" w:rsidRPr="000849E2" w:rsidTr="003719B6">
        <w:trPr>
          <w:gridAfter w:val="1"/>
          <w:wAfter w:w="68" w:type="dxa"/>
          <w:trHeight w:val="538"/>
        </w:trPr>
        <w:tc>
          <w:tcPr>
            <w:tcW w:w="3959" w:type="dxa"/>
            <w:shd w:val="clear" w:color="auto" w:fill="92D050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Наименование показателя</w:t>
            </w:r>
          </w:p>
        </w:tc>
        <w:tc>
          <w:tcPr>
            <w:tcW w:w="3119" w:type="dxa"/>
            <w:shd w:val="clear" w:color="auto" w:fill="92D050"/>
            <w:noWrap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Метод испытания</w:t>
            </w:r>
          </w:p>
        </w:tc>
        <w:tc>
          <w:tcPr>
            <w:tcW w:w="4394" w:type="dxa"/>
            <w:gridSpan w:val="2"/>
            <w:shd w:val="clear" w:color="auto" w:fill="92D050"/>
            <w:noWrap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Кол-во трубы для испытаний, м</w:t>
            </w:r>
          </w:p>
        </w:tc>
        <w:tc>
          <w:tcPr>
            <w:tcW w:w="3260" w:type="dxa"/>
            <w:shd w:val="clear" w:color="auto" w:fill="92D050"/>
            <w:noWrap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Примечания</w:t>
            </w:r>
          </w:p>
        </w:tc>
      </w:tr>
      <w:tr w:rsidR="003719B6" w:rsidRPr="000849E2" w:rsidTr="003719B6">
        <w:trPr>
          <w:gridAfter w:val="1"/>
          <w:wAfter w:w="68" w:type="dxa"/>
          <w:trHeight w:val="417"/>
        </w:trPr>
        <w:tc>
          <w:tcPr>
            <w:tcW w:w="395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Вес, кг/</w:t>
            </w:r>
            <w:proofErr w:type="spellStart"/>
            <w:r w:rsidRPr="000849E2"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 w:rsidRPr="000849E2">
              <w:rPr>
                <w:rFonts w:ascii="Times New Roman" w:hAnsi="Times New Roman" w:cs="Times New Roman"/>
                <w:color w:val="000000"/>
              </w:rPr>
              <w:t>. (без учета раструба)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Используются образцы, отрезаемые для испытаний на кольцевую жесткость, либо на кольцевую гибкость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3719B6" w:rsidRPr="000849E2" w:rsidTr="003719B6">
        <w:trPr>
          <w:gridAfter w:val="1"/>
          <w:wAfter w:w="68" w:type="dxa"/>
          <w:trHeight w:val="424"/>
        </w:trPr>
        <w:tc>
          <w:tcPr>
            <w:tcW w:w="395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Вес, кг/</w:t>
            </w:r>
            <w:proofErr w:type="spellStart"/>
            <w:r w:rsidRPr="000849E2"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 w:rsidRPr="000849E2">
              <w:rPr>
                <w:rFonts w:ascii="Times New Roman" w:hAnsi="Times New Roman" w:cs="Times New Roman"/>
                <w:color w:val="000000"/>
              </w:rPr>
              <w:t>. (для трубы 6м с учетом раструба)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402" w:type="dxa"/>
            <w:vMerge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3719B6" w:rsidRPr="000849E2" w:rsidTr="003719B6">
        <w:trPr>
          <w:gridAfter w:val="1"/>
          <w:wAfter w:w="68" w:type="dxa"/>
          <w:trHeight w:val="459"/>
        </w:trPr>
        <w:tc>
          <w:tcPr>
            <w:tcW w:w="395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Внешний вид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По ГОСТ Р 54475 пункт 8.2</w:t>
            </w:r>
          </w:p>
        </w:tc>
        <w:tc>
          <w:tcPr>
            <w:tcW w:w="3402" w:type="dxa"/>
            <w:vMerge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3719B6" w:rsidRPr="000849E2" w:rsidTr="003719B6">
        <w:trPr>
          <w:gridAfter w:val="1"/>
          <w:wAfter w:w="68" w:type="dxa"/>
          <w:trHeight w:val="415"/>
        </w:trPr>
        <w:tc>
          <w:tcPr>
            <w:tcW w:w="395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Размеры труб, мм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По ГОСТ Р 54475 пункт 8.3</w:t>
            </w:r>
          </w:p>
        </w:tc>
        <w:tc>
          <w:tcPr>
            <w:tcW w:w="3402" w:type="dxa"/>
            <w:vMerge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3719B6" w:rsidRPr="000849E2" w:rsidTr="003719B6">
        <w:trPr>
          <w:gridAfter w:val="1"/>
          <w:wAfter w:w="68" w:type="dxa"/>
          <w:trHeight w:val="1104"/>
        </w:trPr>
        <w:tc>
          <w:tcPr>
            <w:tcW w:w="395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Кольцевая жесткость, кН/м2, не менее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По ГОСТ Р 54475 пункт 8.4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Отрезок длиной не менее метра. Затем работники ИЦ отрезают нужные для испытаний образцы.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3719B6" w:rsidRPr="000849E2" w:rsidTr="003719B6">
        <w:trPr>
          <w:gridAfter w:val="1"/>
          <w:wAfter w:w="68" w:type="dxa"/>
          <w:trHeight w:val="1098"/>
        </w:trPr>
        <w:tc>
          <w:tcPr>
            <w:tcW w:w="395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Кольцевая гибкость при 30%-ной деформации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По ГОСТ Р 54475 пункт 8.5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Отрезок длиной не менее метра. Затем работники ИЦ отрезают нужные для испытаний образцы.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В крайнем случае можно использовать те же образцы, что и для испытаний на кольцевую жесткость.</w:t>
            </w:r>
          </w:p>
        </w:tc>
      </w:tr>
      <w:tr w:rsidR="003719B6" w:rsidRPr="000849E2" w:rsidTr="003719B6">
        <w:trPr>
          <w:gridAfter w:val="1"/>
          <w:wAfter w:w="68" w:type="dxa"/>
          <w:trHeight w:val="1020"/>
        </w:trPr>
        <w:tc>
          <w:tcPr>
            <w:tcW w:w="395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Стойкость к удару ступенчатым методом при температуре минус 10ºС, средняя высота ра</w:t>
            </w:r>
            <w:r w:rsidR="00F94F72">
              <w:rPr>
                <w:rFonts w:ascii="Times New Roman" w:hAnsi="Times New Roman" w:cs="Times New Roman"/>
                <w:color w:val="000000"/>
              </w:rPr>
              <w:t>зрушения H50, мм, не менее 1000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По ГОСТ Р 54475 приложение 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Образцы длиной 200±10 мм. 25 образцов. Итого: не менее 5 м трубы.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 xml:space="preserve">В крайнем случае можно использовать для испытаний остатки образцов трубы, </w:t>
            </w:r>
            <w:proofErr w:type="spellStart"/>
            <w:r w:rsidRPr="000849E2">
              <w:rPr>
                <w:rFonts w:ascii="Times New Roman" w:hAnsi="Times New Roman" w:cs="Times New Roman"/>
                <w:color w:val="000000"/>
              </w:rPr>
              <w:t>испытывавшихся</w:t>
            </w:r>
            <w:proofErr w:type="spellEnd"/>
            <w:r w:rsidRPr="000849E2">
              <w:rPr>
                <w:rFonts w:ascii="Times New Roman" w:hAnsi="Times New Roman" w:cs="Times New Roman"/>
                <w:color w:val="000000"/>
              </w:rPr>
              <w:t xml:space="preserve"> на герметичность (участки где не было деформации).</w:t>
            </w:r>
          </w:p>
        </w:tc>
      </w:tr>
      <w:tr w:rsidR="003719B6" w:rsidRPr="000849E2" w:rsidTr="003719B6">
        <w:trPr>
          <w:gridAfter w:val="1"/>
          <w:wAfter w:w="68" w:type="dxa"/>
          <w:trHeight w:val="1122"/>
        </w:trPr>
        <w:tc>
          <w:tcPr>
            <w:tcW w:w="395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lastRenderedPageBreak/>
              <w:t>Испытания на герметичность соединения труб с уплотнительными кольцами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По ГОСТ Р 54475 пункт 8.15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Отрезок не менее 3м (раструб не входит в длину) с раструбом + 3 уплотнительных кольца.</w:t>
            </w:r>
            <w:r w:rsidRPr="000849E2">
              <w:rPr>
                <w:rFonts w:ascii="Times New Roman" w:hAnsi="Times New Roman" w:cs="Times New Roman"/>
                <w:color w:val="000000"/>
              </w:rPr>
              <w:br/>
              <w:t xml:space="preserve">Либо отрезок той же длины, 4 </w:t>
            </w:r>
            <w:proofErr w:type="spellStart"/>
            <w:r w:rsidRPr="000849E2">
              <w:rPr>
                <w:rFonts w:ascii="Times New Roman" w:hAnsi="Times New Roman" w:cs="Times New Roman"/>
                <w:color w:val="000000"/>
              </w:rPr>
              <w:t>упл</w:t>
            </w:r>
            <w:proofErr w:type="spellEnd"/>
            <w:r w:rsidRPr="000849E2">
              <w:rPr>
                <w:rFonts w:ascii="Times New Roman" w:hAnsi="Times New Roman" w:cs="Times New Roman"/>
                <w:color w:val="000000"/>
              </w:rPr>
              <w:t>. кольца и муфта.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3719B6" w:rsidRPr="000849E2" w:rsidTr="003719B6">
        <w:trPr>
          <w:trHeight w:val="1335"/>
        </w:trPr>
        <w:tc>
          <w:tcPr>
            <w:tcW w:w="395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Отрезка образцов профиля гофры</w:t>
            </w:r>
          </w:p>
        </w:tc>
        <w:tc>
          <w:tcPr>
            <w:tcW w:w="10841" w:type="dxa"/>
            <w:gridSpan w:val="5"/>
            <w:shd w:val="clear" w:color="auto" w:fill="auto"/>
            <w:vAlign w:val="center"/>
            <w:hideMark/>
          </w:tcPr>
          <w:p w:rsidR="003719B6" w:rsidRPr="000849E2" w:rsidRDefault="003719B6" w:rsidP="00F94F72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Для подготовки можно использовать остатки образцов после испытаний на кольцевую жесткость.</w:t>
            </w:r>
            <w:r w:rsidRPr="000849E2">
              <w:rPr>
                <w:rFonts w:ascii="Times New Roman" w:hAnsi="Times New Roman" w:cs="Times New Roman"/>
                <w:color w:val="000000"/>
              </w:rPr>
              <w:br/>
              <w:t>Образцы должны быть отрезаны лобзиком с 4 противоположных секторов трубы (рез должен быть перпендикулярен плоскости внутреннего слоя трубы, чтобы можно было отсканировать профиль), ширина образца 2-3 см.</w:t>
            </w:r>
            <w:r w:rsidRPr="000849E2">
              <w:rPr>
                <w:rFonts w:ascii="Times New Roman" w:hAnsi="Times New Roman" w:cs="Times New Roman"/>
                <w:color w:val="000000"/>
              </w:rPr>
              <w:br/>
              <w:t xml:space="preserve">Образцы должны быть подписаны - указана марка, SN, OD/ID, материал трубы </w:t>
            </w:r>
          </w:p>
        </w:tc>
      </w:tr>
      <w:tr w:rsidR="003719B6" w:rsidRPr="000849E2" w:rsidTr="003719B6">
        <w:trPr>
          <w:gridAfter w:val="1"/>
          <w:wAfter w:w="68" w:type="dxa"/>
          <w:trHeight w:val="510"/>
        </w:trPr>
        <w:tc>
          <w:tcPr>
            <w:tcW w:w="395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 xml:space="preserve">Тип полимера внутреннего гладкого и наружного гофрированного слоя трубы (ДСК, </w:t>
            </w:r>
            <w:proofErr w:type="spellStart"/>
            <w:r w:rsidRPr="000849E2">
              <w:rPr>
                <w:rFonts w:ascii="Times New Roman" w:hAnsi="Times New Roman" w:cs="Times New Roman"/>
                <w:color w:val="000000"/>
              </w:rPr>
              <w:t>Tпл</w:t>
            </w:r>
            <w:proofErr w:type="spellEnd"/>
            <w:r w:rsidRPr="000849E2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0849E2">
              <w:rPr>
                <w:rFonts w:ascii="Times New Roman" w:hAnsi="Times New Roman" w:cs="Times New Roman"/>
                <w:color w:val="000000"/>
              </w:rPr>
              <w:t>Tкр</w:t>
            </w:r>
            <w:proofErr w:type="spellEnd"/>
            <w:r w:rsidRPr="000849E2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ИСО 11357, Фурье-ИКС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По два кольца гофра каждого типоразмера на все испытания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3719B6" w:rsidRPr="000849E2" w:rsidTr="003719B6">
        <w:trPr>
          <w:gridAfter w:val="1"/>
          <w:wAfter w:w="68" w:type="dxa"/>
          <w:trHeight w:val="765"/>
        </w:trPr>
        <w:tc>
          <w:tcPr>
            <w:tcW w:w="395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  <w:vertAlign w:val="subscript"/>
              </w:rPr>
              <w:t>Тип</w:t>
            </w:r>
            <w:r w:rsidRPr="000849E2">
              <w:rPr>
                <w:rFonts w:ascii="Times New Roman" w:hAnsi="Times New Roman" w:cs="Times New Roman"/>
                <w:color w:val="000000"/>
              </w:rPr>
              <w:t xml:space="preserve"> и содержание наполнителя (для обоих слоев трубы)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Фурье-ИКС; методика определения содержания золы в полимерных материалах</w:t>
            </w:r>
          </w:p>
        </w:tc>
        <w:tc>
          <w:tcPr>
            <w:tcW w:w="3402" w:type="dxa"/>
            <w:vMerge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3719B6" w:rsidRPr="000849E2" w:rsidTr="003719B6">
        <w:trPr>
          <w:gridAfter w:val="1"/>
          <w:wAfter w:w="68" w:type="dxa"/>
          <w:trHeight w:val="510"/>
        </w:trPr>
        <w:tc>
          <w:tcPr>
            <w:tcW w:w="3959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 xml:space="preserve">Определение времени </w:t>
            </w:r>
            <w:proofErr w:type="spellStart"/>
            <w:r w:rsidRPr="000849E2">
              <w:rPr>
                <w:rFonts w:ascii="Times New Roman" w:hAnsi="Times New Roman" w:cs="Times New Roman"/>
                <w:color w:val="000000"/>
              </w:rPr>
              <w:t>термостабильности</w:t>
            </w:r>
            <w:proofErr w:type="spellEnd"/>
            <w:r w:rsidRPr="000849E2">
              <w:rPr>
                <w:rFonts w:ascii="Times New Roman" w:hAnsi="Times New Roman" w:cs="Times New Roman"/>
                <w:color w:val="000000"/>
              </w:rPr>
              <w:t xml:space="preserve"> (для обоих слоев трубы)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ИПО, по ИСО 11357</w:t>
            </w:r>
          </w:p>
        </w:tc>
        <w:tc>
          <w:tcPr>
            <w:tcW w:w="3402" w:type="dxa"/>
            <w:vMerge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719B6" w:rsidRPr="000849E2" w:rsidRDefault="003719B6" w:rsidP="00560A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3719B6" w:rsidRPr="000849E2" w:rsidRDefault="003719B6" w:rsidP="00560ADE">
            <w:pPr>
              <w:rPr>
                <w:rFonts w:ascii="Times New Roman" w:hAnsi="Times New Roman" w:cs="Times New Roman"/>
                <w:color w:val="000000"/>
              </w:rPr>
            </w:pPr>
            <w:r w:rsidRPr="000849E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:rsidR="000849E2" w:rsidRDefault="000849E2" w:rsidP="000849E2">
      <w:pPr>
        <w:jc w:val="right"/>
      </w:pPr>
      <w:bookmarkStart w:id="0" w:name="_GoBack"/>
      <w:bookmarkEnd w:id="0"/>
    </w:p>
    <w:sectPr w:rsidR="000849E2" w:rsidSect="000849E2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D45"/>
    <w:multiLevelType w:val="hybridMultilevel"/>
    <w:tmpl w:val="A9966BE2"/>
    <w:lvl w:ilvl="0" w:tplc="9A1CD4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11B43"/>
    <w:multiLevelType w:val="hybridMultilevel"/>
    <w:tmpl w:val="E6A4B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45581"/>
    <w:multiLevelType w:val="hybridMultilevel"/>
    <w:tmpl w:val="0B4A5A18"/>
    <w:lvl w:ilvl="0" w:tplc="A6E88B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93483"/>
    <w:multiLevelType w:val="hybridMultilevel"/>
    <w:tmpl w:val="9BDCAD58"/>
    <w:lvl w:ilvl="0" w:tplc="A6E88B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D4B03"/>
    <w:multiLevelType w:val="hybridMultilevel"/>
    <w:tmpl w:val="B308CF4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2E67CE4"/>
    <w:multiLevelType w:val="hybridMultilevel"/>
    <w:tmpl w:val="C472BEC2"/>
    <w:lvl w:ilvl="0" w:tplc="9594CA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6710B"/>
    <w:multiLevelType w:val="hybridMultilevel"/>
    <w:tmpl w:val="0BF4D7B2"/>
    <w:lvl w:ilvl="0" w:tplc="603098F8">
      <w:start w:val="1"/>
      <w:numFmt w:val="lowerLetter"/>
      <w:lvlText w:val="%1)"/>
      <w:lvlJc w:val="left"/>
      <w:pPr>
        <w:ind w:left="826" w:hanging="28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FD44D91E">
      <w:numFmt w:val="bullet"/>
      <w:lvlText w:val="•"/>
      <w:lvlJc w:val="left"/>
      <w:pPr>
        <w:ind w:left="1724" w:hanging="286"/>
      </w:pPr>
      <w:rPr>
        <w:rFonts w:hint="default"/>
      </w:rPr>
    </w:lvl>
    <w:lvl w:ilvl="2" w:tplc="F90A8C48">
      <w:numFmt w:val="bullet"/>
      <w:lvlText w:val="•"/>
      <w:lvlJc w:val="left"/>
      <w:pPr>
        <w:ind w:left="2629" w:hanging="286"/>
      </w:pPr>
      <w:rPr>
        <w:rFonts w:hint="default"/>
      </w:rPr>
    </w:lvl>
    <w:lvl w:ilvl="3" w:tplc="0A16284A">
      <w:numFmt w:val="bullet"/>
      <w:lvlText w:val="•"/>
      <w:lvlJc w:val="left"/>
      <w:pPr>
        <w:ind w:left="3533" w:hanging="286"/>
      </w:pPr>
      <w:rPr>
        <w:rFonts w:hint="default"/>
      </w:rPr>
    </w:lvl>
    <w:lvl w:ilvl="4" w:tplc="017AE532">
      <w:numFmt w:val="bullet"/>
      <w:lvlText w:val="•"/>
      <w:lvlJc w:val="left"/>
      <w:pPr>
        <w:ind w:left="4438" w:hanging="286"/>
      </w:pPr>
      <w:rPr>
        <w:rFonts w:hint="default"/>
      </w:rPr>
    </w:lvl>
    <w:lvl w:ilvl="5" w:tplc="4CCCBF66">
      <w:numFmt w:val="bullet"/>
      <w:lvlText w:val="•"/>
      <w:lvlJc w:val="left"/>
      <w:pPr>
        <w:ind w:left="5343" w:hanging="286"/>
      </w:pPr>
      <w:rPr>
        <w:rFonts w:hint="default"/>
      </w:rPr>
    </w:lvl>
    <w:lvl w:ilvl="6" w:tplc="2C56456E">
      <w:numFmt w:val="bullet"/>
      <w:lvlText w:val="•"/>
      <w:lvlJc w:val="left"/>
      <w:pPr>
        <w:ind w:left="6247" w:hanging="286"/>
      </w:pPr>
      <w:rPr>
        <w:rFonts w:hint="default"/>
      </w:rPr>
    </w:lvl>
    <w:lvl w:ilvl="7" w:tplc="DC6A8E06">
      <w:numFmt w:val="bullet"/>
      <w:lvlText w:val="•"/>
      <w:lvlJc w:val="left"/>
      <w:pPr>
        <w:ind w:left="7152" w:hanging="286"/>
      </w:pPr>
      <w:rPr>
        <w:rFonts w:hint="default"/>
      </w:rPr>
    </w:lvl>
    <w:lvl w:ilvl="8" w:tplc="289072B0">
      <w:numFmt w:val="bullet"/>
      <w:lvlText w:val="•"/>
      <w:lvlJc w:val="left"/>
      <w:pPr>
        <w:ind w:left="8057" w:hanging="286"/>
      </w:pPr>
      <w:rPr>
        <w:rFonts w:hint="default"/>
      </w:rPr>
    </w:lvl>
  </w:abstractNum>
  <w:abstractNum w:abstractNumId="7" w15:restartNumberingAfterBreak="0">
    <w:nsid w:val="2C42275E"/>
    <w:multiLevelType w:val="hybridMultilevel"/>
    <w:tmpl w:val="02C6CF30"/>
    <w:lvl w:ilvl="0" w:tplc="A6E88B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22D88"/>
    <w:multiLevelType w:val="hybridMultilevel"/>
    <w:tmpl w:val="DB48F3F6"/>
    <w:lvl w:ilvl="0" w:tplc="E744CDC8">
      <w:start w:val="1"/>
      <w:numFmt w:val="lowerLetter"/>
      <w:lvlText w:val="%1)"/>
      <w:lvlJc w:val="left"/>
      <w:pPr>
        <w:ind w:left="118" w:hanging="28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2924D716">
      <w:numFmt w:val="bullet"/>
      <w:lvlText w:val="•"/>
      <w:lvlJc w:val="left"/>
      <w:pPr>
        <w:ind w:left="1094" w:hanging="286"/>
      </w:pPr>
      <w:rPr>
        <w:rFonts w:hint="default"/>
      </w:rPr>
    </w:lvl>
    <w:lvl w:ilvl="2" w:tplc="F918D920">
      <w:numFmt w:val="bullet"/>
      <w:lvlText w:val="•"/>
      <w:lvlJc w:val="left"/>
      <w:pPr>
        <w:ind w:left="2069" w:hanging="286"/>
      </w:pPr>
      <w:rPr>
        <w:rFonts w:hint="default"/>
      </w:rPr>
    </w:lvl>
    <w:lvl w:ilvl="3" w:tplc="44B414CC">
      <w:numFmt w:val="bullet"/>
      <w:lvlText w:val="•"/>
      <w:lvlJc w:val="left"/>
      <w:pPr>
        <w:ind w:left="3043" w:hanging="286"/>
      </w:pPr>
      <w:rPr>
        <w:rFonts w:hint="default"/>
      </w:rPr>
    </w:lvl>
    <w:lvl w:ilvl="4" w:tplc="19180F4A">
      <w:numFmt w:val="bullet"/>
      <w:lvlText w:val="•"/>
      <w:lvlJc w:val="left"/>
      <w:pPr>
        <w:ind w:left="4018" w:hanging="286"/>
      </w:pPr>
      <w:rPr>
        <w:rFonts w:hint="default"/>
      </w:rPr>
    </w:lvl>
    <w:lvl w:ilvl="5" w:tplc="C72A53A2">
      <w:numFmt w:val="bullet"/>
      <w:lvlText w:val="•"/>
      <w:lvlJc w:val="left"/>
      <w:pPr>
        <w:ind w:left="4993" w:hanging="286"/>
      </w:pPr>
      <w:rPr>
        <w:rFonts w:hint="default"/>
      </w:rPr>
    </w:lvl>
    <w:lvl w:ilvl="6" w:tplc="DDE06C9A">
      <w:numFmt w:val="bullet"/>
      <w:lvlText w:val="•"/>
      <w:lvlJc w:val="left"/>
      <w:pPr>
        <w:ind w:left="5967" w:hanging="286"/>
      </w:pPr>
      <w:rPr>
        <w:rFonts w:hint="default"/>
      </w:rPr>
    </w:lvl>
    <w:lvl w:ilvl="7" w:tplc="DD349412">
      <w:numFmt w:val="bullet"/>
      <w:lvlText w:val="•"/>
      <w:lvlJc w:val="left"/>
      <w:pPr>
        <w:ind w:left="6942" w:hanging="286"/>
      </w:pPr>
      <w:rPr>
        <w:rFonts w:hint="default"/>
      </w:rPr>
    </w:lvl>
    <w:lvl w:ilvl="8" w:tplc="1F265320">
      <w:numFmt w:val="bullet"/>
      <w:lvlText w:val="•"/>
      <w:lvlJc w:val="left"/>
      <w:pPr>
        <w:ind w:left="7917" w:hanging="286"/>
      </w:pPr>
      <w:rPr>
        <w:rFonts w:hint="default"/>
      </w:rPr>
    </w:lvl>
  </w:abstractNum>
  <w:abstractNum w:abstractNumId="9" w15:restartNumberingAfterBreak="0">
    <w:nsid w:val="37446985"/>
    <w:multiLevelType w:val="hybridMultilevel"/>
    <w:tmpl w:val="C1AED820"/>
    <w:lvl w:ilvl="0" w:tplc="DB12E64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A8D62C5"/>
    <w:multiLevelType w:val="hybridMultilevel"/>
    <w:tmpl w:val="31F4DC06"/>
    <w:lvl w:ilvl="0" w:tplc="889ADD9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063AD5"/>
    <w:multiLevelType w:val="hybridMultilevel"/>
    <w:tmpl w:val="BC324910"/>
    <w:lvl w:ilvl="0" w:tplc="63CC0E86">
      <w:start w:val="1"/>
      <w:numFmt w:val="decimal"/>
      <w:lvlText w:val="%1."/>
      <w:lvlJc w:val="left"/>
      <w:pPr>
        <w:ind w:left="118" w:hanging="286"/>
        <w:jc w:val="left"/>
      </w:pPr>
      <w:rPr>
        <w:rFonts w:ascii="Times New Roman" w:eastAsia="Times New Roman" w:hAnsi="Times New Roman" w:cs="Times New Roman" w:hint="default"/>
        <w:b w:val="0"/>
        <w:bCs/>
        <w:w w:val="99"/>
        <w:sz w:val="26"/>
        <w:szCs w:val="26"/>
      </w:rPr>
    </w:lvl>
    <w:lvl w:ilvl="1" w:tplc="E25A4EE6">
      <w:numFmt w:val="bullet"/>
      <w:lvlText w:val="•"/>
      <w:lvlJc w:val="left"/>
      <w:pPr>
        <w:ind w:left="1094" w:hanging="286"/>
      </w:pPr>
      <w:rPr>
        <w:rFonts w:hint="default"/>
      </w:rPr>
    </w:lvl>
    <w:lvl w:ilvl="2" w:tplc="1D747078">
      <w:numFmt w:val="bullet"/>
      <w:lvlText w:val="•"/>
      <w:lvlJc w:val="left"/>
      <w:pPr>
        <w:ind w:left="2069" w:hanging="286"/>
      </w:pPr>
      <w:rPr>
        <w:rFonts w:hint="default"/>
      </w:rPr>
    </w:lvl>
    <w:lvl w:ilvl="3" w:tplc="35A099FA">
      <w:numFmt w:val="bullet"/>
      <w:lvlText w:val="•"/>
      <w:lvlJc w:val="left"/>
      <w:pPr>
        <w:ind w:left="3043" w:hanging="286"/>
      </w:pPr>
      <w:rPr>
        <w:rFonts w:hint="default"/>
      </w:rPr>
    </w:lvl>
    <w:lvl w:ilvl="4" w:tplc="BB02BC6A">
      <w:numFmt w:val="bullet"/>
      <w:lvlText w:val="•"/>
      <w:lvlJc w:val="left"/>
      <w:pPr>
        <w:ind w:left="4018" w:hanging="286"/>
      </w:pPr>
      <w:rPr>
        <w:rFonts w:hint="default"/>
      </w:rPr>
    </w:lvl>
    <w:lvl w:ilvl="5" w:tplc="E998FBFE">
      <w:numFmt w:val="bullet"/>
      <w:lvlText w:val="•"/>
      <w:lvlJc w:val="left"/>
      <w:pPr>
        <w:ind w:left="4993" w:hanging="286"/>
      </w:pPr>
      <w:rPr>
        <w:rFonts w:hint="default"/>
      </w:rPr>
    </w:lvl>
    <w:lvl w:ilvl="6" w:tplc="E4DC7588">
      <w:numFmt w:val="bullet"/>
      <w:lvlText w:val="•"/>
      <w:lvlJc w:val="left"/>
      <w:pPr>
        <w:ind w:left="5967" w:hanging="286"/>
      </w:pPr>
      <w:rPr>
        <w:rFonts w:hint="default"/>
      </w:rPr>
    </w:lvl>
    <w:lvl w:ilvl="7" w:tplc="43964538">
      <w:numFmt w:val="bullet"/>
      <w:lvlText w:val="•"/>
      <w:lvlJc w:val="left"/>
      <w:pPr>
        <w:ind w:left="6942" w:hanging="286"/>
      </w:pPr>
      <w:rPr>
        <w:rFonts w:hint="default"/>
      </w:rPr>
    </w:lvl>
    <w:lvl w:ilvl="8" w:tplc="D8942E10">
      <w:numFmt w:val="bullet"/>
      <w:lvlText w:val="•"/>
      <w:lvlJc w:val="left"/>
      <w:pPr>
        <w:ind w:left="7917" w:hanging="286"/>
      </w:pPr>
      <w:rPr>
        <w:rFonts w:hint="default"/>
      </w:rPr>
    </w:lvl>
  </w:abstractNum>
  <w:abstractNum w:abstractNumId="12" w15:restartNumberingAfterBreak="0">
    <w:nsid w:val="460618A5"/>
    <w:multiLevelType w:val="hybridMultilevel"/>
    <w:tmpl w:val="3A4A9930"/>
    <w:lvl w:ilvl="0" w:tplc="61406EA0">
      <w:numFmt w:val="bullet"/>
      <w:lvlText w:val="–"/>
      <w:lvlJc w:val="left"/>
      <w:pPr>
        <w:ind w:left="118" w:hanging="286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8A12380C">
      <w:numFmt w:val="bullet"/>
      <w:lvlText w:val="•"/>
      <w:lvlJc w:val="left"/>
      <w:pPr>
        <w:ind w:left="1094" w:hanging="286"/>
      </w:pPr>
      <w:rPr>
        <w:rFonts w:hint="default"/>
      </w:rPr>
    </w:lvl>
    <w:lvl w:ilvl="2" w:tplc="9D4CDC34">
      <w:numFmt w:val="bullet"/>
      <w:lvlText w:val="•"/>
      <w:lvlJc w:val="left"/>
      <w:pPr>
        <w:ind w:left="2069" w:hanging="286"/>
      </w:pPr>
      <w:rPr>
        <w:rFonts w:hint="default"/>
      </w:rPr>
    </w:lvl>
    <w:lvl w:ilvl="3" w:tplc="6DD62CC8">
      <w:numFmt w:val="bullet"/>
      <w:lvlText w:val="•"/>
      <w:lvlJc w:val="left"/>
      <w:pPr>
        <w:ind w:left="3043" w:hanging="286"/>
      </w:pPr>
      <w:rPr>
        <w:rFonts w:hint="default"/>
      </w:rPr>
    </w:lvl>
    <w:lvl w:ilvl="4" w:tplc="675E09B6">
      <w:numFmt w:val="bullet"/>
      <w:lvlText w:val="•"/>
      <w:lvlJc w:val="left"/>
      <w:pPr>
        <w:ind w:left="4018" w:hanging="286"/>
      </w:pPr>
      <w:rPr>
        <w:rFonts w:hint="default"/>
      </w:rPr>
    </w:lvl>
    <w:lvl w:ilvl="5" w:tplc="F01892B4">
      <w:numFmt w:val="bullet"/>
      <w:lvlText w:val="•"/>
      <w:lvlJc w:val="left"/>
      <w:pPr>
        <w:ind w:left="4993" w:hanging="286"/>
      </w:pPr>
      <w:rPr>
        <w:rFonts w:hint="default"/>
      </w:rPr>
    </w:lvl>
    <w:lvl w:ilvl="6" w:tplc="94B8E8A8">
      <w:numFmt w:val="bullet"/>
      <w:lvlText w:val="•"/>
      <w:lvlJc w:val="left"/>
      <w:pPr>
        <w:ind w:left="5967" w:hanging="286"/>
      </w:pPr>
      <w:rPr>
        <w:rFonts w:hint="default"/>
      </w:rPr>
    </w:lvl>
    <w:lvl w:ilvl="7" w:tplc="2610914C">
      <w:numFmt w:val="bullet"/>
      <w:lvlText w:val="•"/>
      <w:lvlJc w:val="left"/>
      <w:pPr>
        <w:ind w:left="6942" w:hanging="286"/>
      </w:pPr>
      <w:rPr>
        <w:rFonts w:hint="default"/>
      </w:rPr>
    </w:lvl>
    <w:lvl w:ilvl="8" w:tplc="B53E989E">
      <w:numFmt w:val="bullet"/>
      <w:lvlText w:val="•"/>
      <w:lvlJc w:val="left"/>
      <w:pPr>
        <w:ind w:left="7917" w:hanging="286"/>
      </w:pPr>
      <w:rPr>
        <w:rFonts w:hint="default"/>
      </w:rPr>
    </w:lvl>
  </w:abstractNum>
  <w:abstractNum w:abstractNumId="13" w15:restartNumberingAfterBreak="0">
    <w:nsid w:val="526E1010"/>
    <w:multiLevelType w:val="hybridMultilevel"/>
    <w:tmpl w:val="1B5CE1A4"/>
    <w:lvl w:ilvl="0" w:tplc="0C7E78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E613CE0"/>
    <w:multiLevelType w:val="hybridMultilevel"/>
    <w:tmpl w:val="249E099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792D076A"/>
    <w:multiLevelType w:val="hybridMultilevel"/>
    <w:tmpl w:val="27E85344"/>
    <w:lvl w:ilvl="0" w:tplc="A6E88BC8">
      <w:start w:val="1"/>
      <w:numFmt w:val="bullet"/>
      <w:lvlText w:val="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5"/>
  </w:num>
  <w:num w:numId="10">
    <w:abstractNumId w:val="11"/>
  </w:num>
  <w:num w:numId="11">
    <w:abstractNumId w:val="8"/>
  </w:num>
  <w:num w:numId="12">
    <w:abstractNumId w:val="12"/>
  </w:num>
  <w:num w:numId="13">
    <w:abstractNumId w:val="6"/>
  </w:num>
  <w:num w:numId="14">
    <w:abstractNumId w:val="0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59"/>
    <w:rsid w:val="00001E37"/>
    <w:rsid w:val="00024F37"/>
    <w:rsid w:val="000849E2"/>
    <w:rsid w:val="00087071"/>
    <w:rsid w:val="000D419E"/>
    <w:rsid w:val="00121FFD"/>
    <w:rsid w:val="001523A0"/>
    <w:rsid w:val="001E0A2B"/>
    <w:rsid w:val="001E567E"/>
    <w:rsid w:val="002A6792"/>
    <w:rsid w:val="002D5CFE"/>
    <w:rsid w:val="002E2B3C"/>
    <w:rsid w:val="0030149F"/>
    <w:rsid w:val="00366B35"/>
    <w:rsid w:val="003719B6"/>
    <w:rsid w:val="0038773C"/>
    <w:rsid w:val="003D0A7D"/>
    <w:rsid w:val="003F1D9C"/>
    <w:rsid w:val="003F3737"/>
    <w:rsid w:val="00494422"/>
    <w:rsid w:val="004C7D5F"/>
    <w:rsid w:val="004E6833"/>
    <w:rsid w:val="005858F5"/>
    <w:rsid w:val="005A0F65"/>
    <w:rsid w:val="005A3033"/>
    <w:rsid w:val="005A304C"/>
    <w:rsid w:val="005C6964"/>
    <w:rsid w:val="005F1E18"/>
    <w:rsid w:val="005F68AE"/>
    <w:rsid w:val="00601E36"/>
    <w:rsid w:val="0063411C"/>
    <w:rsid w:val="00636A46"/>
    <w:rsid w:val="00694270"/>
    <w:rsid w:val="006E769C"/>
    <w:rsid w:val="0078565C"/>
    <w:rsid w:val="007E61D7"/>
    <w:rsid w:val="007F248E"/>
    <w:rsid w:val="008054CD"/>
    <w:rsid w:val="0085431C"/>
    <w:rsid w:val="00870474"/>
    <w:rsid w:val="00887C39"/>
    <w:rsid w:val="00895B9A"/>
    <w:rsid w:val="008A5259"/>
    <w:rsid w:val="008E5374"/>
    <w:rsid w:val="009002CF"/>
    <w:rsid w:val="009219F1"/>
    <w:rsid w:val="00922BB3"/>
    <w:rsid w:val="00973049"/>
    <w:rsid w:val="009B0FF4"/>
    <w:rsid w:val="009F00A2"/>
    <w:rsid w:val="00A66911"/>
    <w:rsid w:val="00A8385A"/>
    <w:rsid w:val="00AB53F4"/>
    <w:rsid w:val="00AD5D62"/>
    <w:rsid w:val="00AD6659"/>
    <w:rsid w:val="00B34F18"/>
    <w:rsid w:val="00B4144E"/>
    <w:rsid w:val="00B47D40"/>
    <w:rsid w:val="00BB7BBB"/>
    <w:rsid w:val="00BC2D1D"/>
    <w:rsid w:val="00C509C5"/>
    <w:rsid w:val="00C675BE"/>
    <w:rsid w:val="00C7002A"/>
    <w:rsid w:val="00C72375"/>
    <w:rsid w:val="00C80673"/>
    <w:rsid w:val="00D034AC"/>
    <w:rsid w:val="00D65277"/>
    <w:rsid w:val="00D85E41"/>
    <w:rsid w:val="00DA66B9"/>
    <w:rsid w:val="00DF1F29"/>
    <w:rsid w:val="00E86121"/>
    <w:rsid w:val="00F277A4"/>
    <w:rsid w:val="00F93987"/>
    <w:rsid w:val="00F94F72"/>
    <w:rsid w:val="00FB02FB"/>
    <w:rsid w:val="00F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1746"/>
  <w15:docId w15:val="{417F82DA-5007-4231-BF2F-A30219B2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BB"/>
    <w:pPr>
      <w:ind w:left="720"/>
      <w:contextualSpacing/>
    </w:pPr>
    <w:rPr>
      <w:rFonts w:ascii="Calibri" w:hAnsi="Calibri" w:cs="Times New Roman"/>
    </w:rPr>
  </w:style>
  <w:style w:type="table" w:styleId="a4">
    <w:name w:val="Table Grid"/>
    <w:basedOn w:val="a1"/>
    <w:uiPriority w:val="39"/>
    <w:rsid w:val="008E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otnote reference"/>
    <w:basedOn w:val="a0"/>
    <w:uiPriority w:val="99"/>
    <w:semiHidden/>
    <w:unhideWhenUsed/>
    <w:rsid w:val="00FC7513"/>
    <w:rPr>
      <w:vertAlign w:val="superscript"/>
    </w:rPr>
  </w:style>
  <w:style w:type="paragraph" w:customStyle="1" w:styleId="a6">
    <w:name w:val="! текст"/>
    <w:basedOn w:val="a"/>
    <w:link w:val="a7"/>
    <w:qFormat/>
    <w:rsid w:val="00A66911"/>
    <w:pPr>
      <w:widowControl w:val="0"/>
      <w:suppressLineNumbers/>
      <w:suppressAutoHyphens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! текст Знак"/>
    <w:basedOn w:val="a0"/>
    <w:link w:val="a6"/>
    <w:rsid w:val="00A66911"/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A83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8385A"/>
  </w:style>
  <w:style w:type="paragraph" w:styleId="aa">
    <w:name w:val="Body Text"/>
    <w:basedOn w:val="a"/>
    <w:link w:val="ab"/>
    <w:uiPriority w:val="1"/>
    <w:qFormat/>
    <w:rsid w:val="00C7002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C7002A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Ткаченко Владислав Сергеевич</dc:creator>
  <cp:lastModifiedBy>Космынина Ирина Юрьевна</cp:lastModifiedBy>
  <cp:revision>40</cp:revision>
  <dcterms:created xsi:type="dcterms:W3CDTF">2017-04-13T07:17:00Z</dcterms:created>
  <dcterms:modified xsi:type="dcterms:W3CDTF">2020-05-19T13:43:00Z</dcterms:modified>
</cp:coreProperties>
</file>