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327C23">
                                  <w:rPr>
                                    <w:noProof/>
                                  </w:rPr>
                                  <w:t>20 avril 2018</w:t>
                                </w:r>
                                <w:r>
                                  <w:fldChar w:fldCharType="end"/>
                                </w:r>
                                <w:r w:rsidR="00652A38">
                                  <w:tab/>
                                  <w:t xml:space="preserve">Version : </w:t>
                                </w:r>
                                <w:r w:rsidR="008A0032">
                                  <w:t>1.</w:t>
                                </w:r>
                                <w:r w:rsidR="00F724D8">
                                  <w:fldChar w:fldCharType="begin"/>
                                </w:r>
                                <w:r w:rsidR="00F724D8">
                                  <w:instrText xml:space="preserve"> INFO  RevNum  \* MERGEFORMAT </w:instrText>
                                </w:r>
                                <w:r w:rsidR="00F724D8">
                                  <w:fldChar w:fldCharType="separate"/>
                                </w:r>
                                <w:r w:rsidR="008A0032">
                                  <w:t>47</w:t>
                                </w:r>
                                <w:r w:rsidR="00F724D8">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327C23">
                            <w:rPr>
                              <w:noProof/>
                            </w:rPr>
                            <w:t>20 avril 2018</w:t>
                          </w:r>
                          <w:r>
                            <w:fldChar w:fldCharType="end"/>
                          </w:r>
                          <w:r w:rsidR="00652A38">
                            <w:tab/>
                            <w:t xml:space="preserve">Version : </w:t>
                          </w:r>
                          <w:r w:rsidR="008A0032">
                            <w:t>1.</w:t>
                          </w:r>
                          <w:r w:rsidR="00F724D8">
                            <w:fldChar w:fldCharType="begin"/>
                          </w:r>
                          <w:r w:rsidR="00F724D8">
                            <w:instrText xml:space="preserve"> INFO  RevNum  \* MERGEFORMAT </w:instrText>
                          </w:r>
                          <w:r w:rsidR="00F724D8">
                            <w:fldChar w:fldCharType="separate"/>
                          </w:r>
                          <w:r w:rsidR="008A0032">
                            <w:t>47</w:t>
                          </w:r>
                          <w:r w:rsidR="00F724D8">
                            <w:fldChar w:fldCharType="end"/>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F724D8"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F724D8"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sdtContent>
    </w:sdt>
    <w:p w:rsidR="00E8431D" w:rsidRPr="00E8431D" w:rsidRDefault="00E8431D" w:rsidP="00E8431D">
      <w:pPr>
        <w:pStyle w:val="Titre"/>
      </w:pPr>
      <w:r>
        <w:lastRenderedPageBreak/>
        <w:t>Monopoly HEIG-VD</w:t>
      </w:r>
    </w:p>
    <w:p w:rsidR="00671DBA" w:rsidRDefault="00671DBA" w:rsidP="00671DBA">
      <w:pPr>
        <w:pStyle w:val="Titre1"/>
      </w:pPr>
      <w:bookmarkStart w:id="0" w:name="_Toc512504546"/>
      <w:r>
        <w:t>Table des matières</w:t>
      </w:r>
      <w:bookmarkEnd w:id="0"/>
    </w:p>
    <w:p w:rsidR="0015139D"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04546" w:history="1">
        <w:r w:rsidR="0015139D" w:rsidRPr="00621494">
          <w:rPr>
            <w:rStyle w:val="Lienhypertexte"/>
            <w:noProof/>
          </w:rPr>
          <w:t>Table des matières</w:t>
        </w:r>
        <w:r w:rsidR="0015139D">
          <w:rPr>
            <w:noProof/>
            <w:webHidden/>
          </w:rPr>
          <w:tab/>
        </w:r>
        <w:r w:rsidR="0015139D">
          <w:rPr>
            <w:noProof/>
            <w:webHidden/>
          </w:rPr>
          <w:fldChar w:fldCharType="begin"/>
        </w:r>
        <w:r w:rsidR="0015139D">
          <w:rPr>
            <w:noProof/>
            <w:webHidden/>
          </w:rPr>
          <w:instrText xml:space="preserve"> PAGEREF _Toc512504546 \h </w:instrText>
        </w:r>
        <w:r w:rsidR="0015139D">
          <w:rPr>
            <w:noProof/>
            <w:webHidden/>
          </w:rPr>
        </w:r>
        <w:r w:rsidR="0015139D">
          <w:rPr>
            <w:noProof/>
            <w:webHidden/>
          </w:rPr>
          <w:fldChar w:fldCharType="separate"/>
        </w:r>
        <w:r w:rsidR="0015139D">
          <w:rPr>
            <w:noProof/>
            <w:webHidden/>
          </w:rPr>
          <w:t>1</w:t>
        </w:r>
        <w:r w:rsidR="0015139D">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47" w:history="1">
        <w:r w:rsidRPr="00621494">
          <w:rPr>
            <w:rStyle w:val="Lienhypertexte"/>
            <w:noProof/>
          </w:rPr>
          <w:t>Descriptif</w:t>
        </w:r>
        <w:r>
          <w:rPr>
            <w:noProof/>
            <w:webHidden/>
          </w:rPr>
          <w:tab/>
        </w:r>
        <w:r>
          <w:rPr>
            <w:noProof/>
            <w:webHidden/>
          </w:rPr>
          <w:fldChar w:fldCharType="begin"/>
        </w:r>
        <w:r>
          <w:rPr>
            <w:noProof/>
            <w:webHidden/>
          </w:rPr>
          <w:instrText xml:space="preserve"> PAGEREF _Toc512504547 \h </w:instrText>
        </w:r>
        <w:r>
          <w:rPr>
            <w:noProof/>
            <w:webHidden/>
          </w:rPr>
        </w:r>
        <w:r>
          <w:rPr>
            <w:noProof/>
            <w:webHidden/>
          </w:rPr>
          <w:fldChar w:fldCharType="separate"/>
        </w:r>
        <w:r>
          <w:rPr>
            <w:noProof/>
            <w:webHidden/>
          </w:rPr>
          <w:t>2</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48" w:history="1">
        <w:r w:rsidRPr="00621494">
          <w:rPr>
            <w:rStyle w:val="Lienhypertexte"/>
            <w:noProof/>
          </w:rPr>
          <w:t>Fonctionnement Général</w:t>
        </w:r>
        <w:r>
          <w:rPr>
            <w:noProof/>
            <w:webHidden/>
          </w:rPr>
          <w:tab/>
        </w:r>
        <w:r>
          <w:rPr>
            <w:noProof/>
            <w:webHidden/>
          </w:rPr>
          <w:fldChar w:fldCharType="begin"/>
        </w:r>
        <w:r>
          <w:rPr>
            <w:noProof/>
            <w:webHidden/>
          </w:rPr>
          <w:instrText xml:space="preserve"> PAGEREF _Toc512504548 \h </w:instrText>
        </w:r>
        <w:r>
          <w:rPr>
            <w:noProof/>
            <w:webHidden/>
          </w:rPr>
        </w:r>
        <w:r>
          <w:rPr>
            <w:noProof/>
            <w:webHidden/>
          </w:rPr>
          <w:fldChar w:fldCharType="separate"/>
        </w:r>
        <w:r>
          <w:rPr>
            <w:noProof/>
            <w:webHidden/>
          </w:rPr>
          <w:t>2</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49" w:history="1">
        <w:r w:rsidRPr="00621494">
          <w:rPr>
            <w:rStyle w:val="Lienhypertexte"/>
            <w:noProof/>
          </w:rPr>
          <w:t>Diagramme des cas d'utilisation</w:t>
        </w:r>
        <w:r>
          <w:rPr>
            <w:noProof/>
            <w:webHidden/>
          </w:rPr>
          <w:tab/>
        </w:r>
        <w:r>
          <w:rPr>
            <w:noProof/>
            <w:webHidden/>
          </w:rPr>
          <w:fldChar w:fldCharType="begin"/>
        </w:r>
        <w:r>
          <w:rPr>
            <w:noProof/>
            <w:webHidden/>
          </w:rPr>
          <w:instrText xml:space="preserve"> PAGEREF _Toc512504549 \h </w:instrText>
        </w:r>
        <w:r>
          <w:rPr>
            <w:noProof/>
            <w:webHidden/>
          </w:rPr>
        </w:r>
        <w:r>
          <w:rPr>
            <w:noProof/>
            <w:webHidden/>
          </w:rPr>
          <w:fldChar w:fldCharType="separate"/>
        </w:r>
        <w:r>
          <w:rPr>
            <w:noProof/>
            <w:webHidden/>
          </w:rPr>
          <w:t>3</w:t>
        </w:r>
        <w:r>
          <w:rPr>
            <w:noProof/>
            <w:webHidden/>
          </w:rPr>
          <w:fldChar w:fldCharType="end"/>
        </w:r>
      </w:hyperlink>
    </w:p>
    <w:p w:rsidR="0015139D" w:rsidRDefault="0015139D">
      <w:pPr>
        <w:pStyle w:val="TM2"/>
        <w:tabs>
          <w:tab w:val="right" w:leader="dot" w:pos="9396"/>
        </w:tabs>
        <w:rPr>
          <w:rFonts w:eastAsiaTheme="minorEastAsia"/>
          <w:noProof/>
          <w:lang w:eastAsia="fr-CH"/>
        </w:rPr>
      </w:pPr>
      <w:hyperlink w:anchor="_Toc512504550" w:history="1">
        <w:r w:rsidRPr="00621494">
          <w:rPr>
            <w:rStyle w:val="Lienhypertexte"/>
            <w:noProof/>
          </w:rPr>
          <w:t>Acteurs</w:t>
        </w:r>
        <w:r>
          <w:rPr>
            <w:noProof/>
            <w:webHidden/>
          </w:rPr>
          <w:tab/>
        </w:r>
        <w:r>
          <w:rPr>
            <w:noProof/>
            <w:webHidden/>
          </w:rPr>
          <w:fldChar w:fldCharType="begin"/>
        </w:r>
        <w:r>
          <w:rPr>
            <w:noProof/>
            <w:webHidden/>
          </w:rPr>
          <w:instrText xml:space="preserve"> PAGEREF _Toc512504550 \h </w:instrText>
        </w:r>
        <w:r>
          <w:rPr>
            <w:noProof/>
            <w:webHidden/>
          </w:rPr>
        </w:r>
        <w:r>
          <w:rPr>
            <w:noProof/>
            <w:webHidden/>
          </w:rPr>
          <w:fldChar w:fldCharType="separate"/>
        </w:r>
        <w:r>
          <w:rPr>
            <w:noProof/>
            <w:webHidden/>
          </w:rPr>
          <w:t>3</w:t>
        </w:r>
        <w:r>
          <w:rPr>
            <w:noProof/>
            <w:webHidden/>
          </w:rPr>
          <w:fldChar w:fldCharType="end"/>
        </w:r>
      </w:hyperlink>
    </w:p>
    <w:p w:rsidR="0015139D" w:rsidRDefault="0015139D">
      <w:pPr>
        <w:pStyle w:val="TM2"/>
        <w:tabs>
          <w:tab w:val="right" w:leader="dot" w:pos="9396"/>
        </w:tabs>
        <w:rPr>
          <w:rFonts w:eastAsiaTheme="minorEastAsia"/>
          <w:noProof/>
          <w:lang w:eastAsia="fr-CH"/>
        </w:rPr>
      </w:pPr>
      <w:hyperlink w:anchor="_Toc512504551" w:history="1">
        <w:r w:rsidRPr="00621494">
          <w:rPr>
            <w:rStyle w:val="Lienhypertexte"/>
            <w:noProof/>
          </w:rPr>
          <w:t>Scénario principal</w:t>
        </w:r>
        <w:r>
          <w:rPr>
            <w:noProof/>
            <w:webHidden/>
          </w:rPr>
          <w:tab/>
        </w:r>
        <w:r>
          <w:rPr>
            <w:noProof/>
            <w:webHidden/>
          </w:rPr>
          <w:fldChar w:fldCharType="begin"/>
        </w:r>
        <w:r>
          <w:rPr>
            <w:noProof/>
            <w:webHidden/>
          </w:rPr>
          <w:instrText xml:space="preserve"> PAGEREF _Toc512504551 \h </w:instrText>
        </w:r>
        <w:r>
          <w:rPr>
            <w:noProof/>
            <w:webHidden/>
          </w:rPr>
        </w:r>
        <w:r>
          <w:rPr>
            <w:noProof/>
            <w:webHidden/>
          </w:rPr>
          <w:fldChar w:fldCharType="separate"/>
        </w:r>
        <w:r>
          <w:rPr>
            <w:noProof/>
            <w:webHidden/>
          </w:rPr>
          <w:t>3</w:t>
        </w:r>
        <w:r>
          <w:rPr>
            <w:noProof/>
            <w:webHidden/>
          </w:rPr>
          <w:fldChar w:fldCharType="end"/>
        </w:r>
      </w:hyperlink>
    </w:p>
    <w:p w:rsidR="0015139D" w:rsidRDefault="0015139D">
      <w:pPr>
        <w:pStyle w:val="TM3"/>
        <w:tabs>
          <w:tab w:val="right" w:leader="dot" w:pos="9396"/>
        </w:tabs>
        <w:rPr>
          <w:rFonts w:eastAsiaTheme="minorEastAsia"/>
          <w:noProof/>
          <w:lang w:eastAsia="fr-CH"/>
        </w:rPr>
      </w:pPr>
      <w:hyperlink w:anchor="_Toc512504552" w:history="1">
        <w:r w:rsidRPr="00621494">
          <w:rPr>
            <w:rStyle w:val="Lienhypertexte"/>
            <w:noProof/>
          </w:rPr>
          <w:t>Scénario de préparation</w:t>
        </w:r>
        <w:r>
          <w:rPr>
            <w:noProof/>
            <w:webHidden/>
          </w:rPr>
          <w:tab/>
        </w:r>
        <w:r>
          <w:rPr>
            <w:noProof/>
            <w:webHidden/>
          </w:rPr>
          <w:fldChar w:fldCharType="begin"/>
        </w:r>
        <w:r>
          <w:rPr>
            <w:noProof/>
            <w:webHidden/>
          </w:rPr>
          <w:instrText xml:space="preserve"> PAGEREF _Toc512504552 \h </w:instrText>
        </w:r>
        <w:r>
          <w:rPr>
            <w:noProof/>
            <w:webHidden/>
          </w:rPr>
        </w:r>
        <w:r>
          <w:rPr>
            <w:noProof/>
            <w:webHidden/>
          </w:rPr>
          <w:fldChar w:fldCharType="separate"/>
        </w:r>
        <w:r>
          <w:rPr>
            <w:noProof/>
            <w:webHidden/>
          </w:rPr>
          <w:t>3</w:t>
        </w:r>
        <w:r>
          <w:rPr>
            <w:noProof/>
            <w:webHidden/>
          </w:rPr>
          <w:fldChar w:fldCharType="end"/>
        </w:r>
      </w:hyperlink>
    </w:p>
    <w:p w:rsidR="0015139D" w:rsidRDefault="0015139D">
      <w:pPr>
        <w:pStyle w:val="TM3"/>
        <w:tabs>
          <w:tab w:val="right" w:leader="dot" w:pos="9396"/>
        </w:tabs>
        <w:rPr>
          <w:rFonts w:eastAsiaTheme="minorEastAsia"/>
          <w:noProof/>
          <w:lang w:eastAsia="fr-CH"/>
        </w:rPr>
      </w:pPr>
      <w:hyperlink w:anchor="_Toc512504553" w:history="1">
        <w:r w:rsidRPr="00621494">
          <w:rPr>
            <w:rStyle w:val="Lienhypertexte"/>
            <w:noProof/>
          </w:rPr>
          <w:t>Scénario de jeu</w:t>
        </w:r>
        <w:r>
          <w:rPr>
            <w:noProof/>
            <w:webHidden/>
          </w:rPr>
          <w:tab/>
        </w:r>
        <w:r>
          <w:rPr>
            <w:noProof/>
            <w:webHidden/>
          </w:rPr>
          <w:fldChar w:fldCharType="begin"/>
        </w:r>
        <w:r>
          <w:rPr>
            <w:noProof/>
            <w:webHidden/>
          </w:rPr>
          <w:instrText xml:space="preserve"> PAGEREF _Toc512504553 \h </w:instrText>
        </w:r>
        <w:r>
          <w:rPr>
            <w:noProof/>
            <w:webHidden/>
          </w:rPr>
        </w:r>
        <w:r>
          <w:rPr>
            <w:noProof/>
            <w:webHidden/>
          </w:rPr>
          <w:fldChar w:fldCharType="separate"/>
        </w:r>
        <w:r>
          <w:rPr>
            <w:noProof/>
            <w:webHidden/>
          </w:rPr>
          <w:t>4</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4" w:history="1">
        <w:r w:rsidRPr="00621494">
          <w:rPr>
            <w:rStyle w:val="Lienhypertexte"/>
            <w:noProof/>
          </w:rPr>
          <w:t>Interfaces graphiques</w:t>
        </w:r>
        <w:r>
          <w:rPr>
            <w:noProof/>
            <w:webHidden/>
          </w:rPr>
          <w:tab/>
        </w:r>
        <w:r>
          <w:rPr>
            <w:noProof/>
            <w:webHidden/>
          </w:rPr>
          <w:fldChar w:fldCharType="begin"/>
        </w:r>
        <w:r>
          <w:rPr>
            <w:noProof/>
            <w:webHidden/>
          </w:rPr>
          <w:instrText xml:space="preserve"> PAGEREF _Toc512504554 \h </w:instrText>
        </w:r>
        <w:r>
          <w:rPr>
            <w:noProof/>
            <w:webHidden/>
          </w:rPr>
        </w:r>
        <w:r>
          <w:rPr>
            <w:noProof/>
            <w:webHidden/>
          </w:rPr>
          <w:fldChar w:fldCharType="separate"/>
        </w:r>
        <w:r>
          <w:rPr>
            <w:noProof/>
            <w:webHidden/>
          </w:rPr>
          <w:t>4</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5" w:history="1">
        <w:r w:rsidRPr="00621494">
          <w:rPr>
            <w:rStyle w:val="Lienhypertexte"/>
            <w:noProof/>
          </w:rPr>
          <w:t>Règles du jeu</w:t>
        </w:r>
        <w:r>
          <w:rPr>
            <w:noProof/>
            <w:webHidden/>
          </w:rPr>
          <w:tab/>
        </w:r>
        <w:r>
          <w:rPr>
            <w:noProof/>
            <w:webHidden/>
          </w:rPr>
          <w:fldChar w:fldCharType="begin"/>
        </w:r>
        <w:r>
          <w:rPr>
            <w:noProof/>
            <w:webHidden/>
          </w:rPr>
          <w:instrText xml:space="preserve"> PAGEREF _Toc512504555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6" w:history="1">
        <w:r w:rsidRPr="00621494">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_Toc512504556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7" w:history="1">
        <w:r w:rsidRPr="00621494">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_Toc512504557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8" w:history="1">
        <w:r w:rsidRPr="00621494">
          <w:rPr>
            <w:rStyle w:val="Lienhypertexte"/>
            <w:noProof/>
          </w:rPr>
          <w:t>Ebauche du modèle de domaine</w:t>
        </w:r>
        <w:r>
          <w:rPr>
            <w:noProof/>
            <w:webHidden/>
          </w:rPr>
          <w:tab/>
        </w:r>
        <w:r>
          <w:rPr>
            <w:noProof/>
            <w:webHidden/>
          </w:rPr>
          <w:fldChar w:fldCharType="begin"/>
        </w:r>
        <w:r>
          <w:rPr>
            <w:noProof/>
            <w:webHidden/>
          </w:rPr>
          <w:instrText xml:space="preserve"> PAGEREF _Toc512504558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59" w:history="1">
        <w:r w:rsidRPr="00621494">
          <w:rPr>
            <w:rStyle w:val="Lienhypertexte"/>
            <w:noProof/>
          </w:rPr>
          <w:t>Base de données</w:t>
        </w:r>
        <w:r>
          <w:rPr>
            <w:noProof/>
            <w:webHidden/>
          </w:rPr>
          <w:tab/>
        </w:r>
        <w:r>
          <w:rPr>
            <w:noProof/>
            <w:webHidden/>
          </w:rPr>
          <w:fldChar w:fldCharType="begin"/>
        </w:r>
        <w:r>
          <w:rPr>
            <w:noProof/>
            <w:webHidden/>
          </w:rPr>
          <w:instrText xml:space="preserve"> PAGEREF _Toc512504559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60" w:history="1">
        <w:r w:rsidRPr="00621494">
          <w:rPr>
            <w:rStyle w:val="Lienhypertexte"/>
            <w:noProof/>
          </w:rPr>
          <w:t>Backlog de produit</w:t>
        </w:r>
        <w:r>
          <w:rPr>
            <w:noProof/>
            <w:webHidden/>
          </w:rPr>
          <w:tab/>
        </w:r>
        <w:r>
          <w:rPr>
            <w:noProof/>
            <w:webHidden/>
          </w:rPr>
          <w:fldChar w:fldCharType="begin"/>
        </w:r>
        <w:r>
          <w:rPr>
            <w:noProof/>
            <w:webHidden/>
          </w:rPr>
          <w:instrText xml:space="preserve"> PAGEREF _Toc512504560 \h </w:instrText>
        </w:r>
        <w:r>
          <w:rPr>
            <w:noProof/>
            <w:webHidden/>
          </w:rPr>
        </w:r>
        <w:r>
          <w:rPr>
            <w:noProof/>
            <w:webHidden/>
          </w:rPr>
          <w:fldChar w:fldCharType="separate"/>
        </w:r>
        <w:r>
          <w:rPr>
            <w:noProof/>
            <w:webHidden/>
          </w:rPr>
          <w:t>7</w:t>
        </w:r>
        <w:r>
          <w:rPr>
            <w:noProof/>
            <w:webHidden/>
          </w:rPr>
          <w:fldChar w:fldCharType="end"/>
        </w:r>
      </w:hyperlink>
    </w:p>
    <w:p w:rsidR="0015139D" w:rsidRDefault="0015139D">
      <w:pPr>
        <w:pStyle w:val="TM1"/>
        <w:tabs>
          <w:tab w:val="right" w:leader="dot" w:pos="9396"/>
        </w:tabs>
        <w:rPr>
          <w:rFonts w:eastAsiaTheme="minorEastAsia"/>
          <w:noProof/>
          <w:lang w:eastAsia="fr-CH"/>
        </w:rPr>
      </w:pPr>
      <w:hyperlink w:anchor="_Toc512504561" w:history="1">
        <w:r w:rsidRPr="00621494">
          <w:rPr>
            <w:rStyle w:val="Lienhypertexte"/>
            <w:noProof/>
          </w:rPr>
          <w:t>Plan d’itérations</w:t>
        </w:r>
        <w:r>
          <w:rPr>
            <w:noProof/>
            <w:webHidden/>
          </w:rPr>
          <w:tab/>
        </w:r>
        <w:r>
          <w:rPr>
            <w:noProof/>
            <w:webHidden/>
          </w:rPr>
          <w:fldChar w:fldCharType="begin"/>
        </w:r>
        <w:r>
          <w:rPr>
            <w:noProof/>
            <w:webHidden/>
          </w:rPr>
          <w:instrText xml:space="preserve"> PAGEREF _Toc512504561 \h </w:instrText>
        </w:r>
        <w:r>
          <w:rPr>
            <w:noProof/>
            <w:webHidden/>
          </w:rPr>
        </w:r>
        <w:r>
          <w:rPr>
            <w:noProof/>
            <w:webHidden/>
          </w:rPr>
          <w:fldChar w:fldCharType="separate"/>
        </w:r>
        <w:r>
          <w:rPr>
            <w:noProof/>
            <w:webHidden/>
          </w:rPr>
          <w:t>7</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1" w:name="_Toc512504547"/>
      <w:r>
        <w:lastRenderedPageBreak/>
        <w:t>Descriptif</w:t>
      </w:r>
      <w:bookmarkEnd w:id="1"/>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2" w:name="_Toc512504548"/>
      <w:r>
        <w:t>Fonctionnement Général</w:t>
      </w:r>
      <w:bookmarkEnd w:id="2"/>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3" w:name="_Toc512504549"/>
      <w:r>
        <w:lastRenderedPageBreak/>
        <w:t>Diagramme des cas d'utilisation</w:t>
      </w:r>
      <w:bookmarkEnd w:id="3"/>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C83506">
      <w:pPr>
        <w:pStyle w:val="Titre2"/>
      </w:pPr>
      <w:bookmarkStart w:id="4" w:name="_Toc512504550"/>
      <w:r>
        <w:t>Acteurs</w:t>
      </w:r>
      <w:bookmarkEnd w:id="4"/>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427363">
      <w:pPr>
        <w:pStyle w:val="Titre2"/>
      </w:pPr>
      <w:bookmarkStart w:id="5" w:name="_Toc512504551"/>
      <w:r>
        <w:t>Scénario principal</w:t>
      </w:r>
      <w:bookmarkEnd w:id="5"/>
    </w:p>
    <w:p w:rsidR="00427363" w:rsidRDefault="00427363" w:rsidP="00427363">
      <w:r>
        <w:t xml:space="preserve">Voici comment nous voyons le déroulement d'une partie de Monopoly : </w:t>
      </w:r>
    </w:p>
    <w:p w:rsidR="00427363" w:rsidRDefault="00427363" w:rsidP="006A3F8E">
      <w:pPr>
        <w:pStyle w:val="Titre3"/>
      </w:pPr>
      <w:bookmarkStart w:id="6" w:name="_Toc512504552"/>
      <w:r>
        <w:t>Scé</w:t>
      </w:r>
      <w:r w:rsidR="006A3F8E">
        <w:t>n</w:t>
      </w:r>
      <w:r>
        <w:t>ario de préparation</w:t>
      </w:r>
      <w:bookmarkEnd w:id="6"/>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xml:space="preserve">. Une fois </w:t>
      </w:r>
      <w:proofErr w:type="gramStart"/>
      <w:r w:rsidR="00714F08">
        <w:t>tous les joueurs</w:t>
      </w:r>
      <w:proofErr w:type="gramEnd"/>
      <w:r w:rsidR="00714F08">
        <w:t xml:space="preserve"> prêts à jouer, la partie se lance.</w:t>
      </w:r>
    </w:p>
    <w:p w:rsidR="00A508F3" w:rsidRPr="00A508F3" w:rsidRDefault="00A508F3" w:rsidP="00A508F3">
      <w:pPr>
        <w:pStyle w:val="Titre3"/>
        <w:rPr>
          <w:color w:val="538135" w:themeColor="accent6" w:themeShade="BF"/>
        </w:rPr>
      </w:pPr>
      <w:bookmarkStart w:id="7" w:name="_Toc512504553"/>
      <w:r w:rsidRPr="00A508F3">
        <w:rPr>
          <w:color w:val="538135" w:themeColor="accent6" w:themeShade="BF"/>
        </w:rPr>
        <w:t>Scénario de jeu</w:t>
      </w:r>
      <w:bookmarkEnd w:id="7"/>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8" w:name="_Toc512504554"/>
      <w:r>
        <w:t>Interfaces graphiques</w:t>
      </w:r>
      <w:bookmarkEnd w:id="8"/>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fldSimple w:instr=" SEQ Figure \* ARABIC ">
        <w:r w:rsidR="00C548CC">
          <w:rPr>
            <w:noProof/>
          </w:rPr>
          <w:t>1</w:t>
        </w:r>
      </w:fldSimple>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fldSimple w:instr=" SEQ Figure \* ARABIC ">
        <w:r w:rsidR="00C548CC">
          <w:rPr>
            <w:noProof/>
          </w:rPr>
          <w:t>2</w:t>
        </w:r>
      </w:fldSimple>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fldSimple w:instr=" SEQ Figure \* ARABIC ">
        <w:r w:rsidR="00C548CC">
          <w:rPr>
            <w:noProof/>
          </w:rPr>
          <w:t>3</w:t>
        </w:r>
      </w:fldSimple>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fldSimple w:instr=" SEQ Figure \* ARABIC ">
        <w:r w:rsidR="00C548CC">
          <w:rPr>
            <w:noProof/>
          </w:rPr>
          <w:t>4</w:t>
        </w:r>
      </w:fldSimple>
      <w:r>
        <w:t xml:space="preserve"> – Zone de l'administrateur</w:t>
      </w:r>
    </w:p>
    <w:p w:rsidR="00C02CF0" w:rsidRDefault="00C02CF0" w:rsidP="00C02CF0"/>
    <w:p w:rsidR="00C02CF0" w:rsidRDefault="00C02CF0" w:rsidP="00262B5C">
      <w:pPr>
        <w:pStyle w:val="Titre1"/>
      </w:pPr>
      <w:bookmarkStart w:id="9" w:name="_Toc512504555"/>
      <w:r>
        <w:t>Règles du jeu</w:t>
      </w:r>
      <w:bookmarkEnd w:id="9"/>
    </w:p>
    <w:p w:rsidR="00C02CF0" w:rsidRDefault="00C02CF0" w:rsidP="00701E8A"/>
    <w:p w:rsidR="00C02CF0" w:rsidRDefault="00C02CF0" w:rsidP="00262B5C">
      <w:pPr>
        <w:pStyle w:val="Titre1"/>
      </w:pPr>
      <w:bookmarkStart w:id="10" w:name="_Toc512504556"/>
      <w:r>
        <w:t>Partage des responsabilités entre le serveur et le client</w:t>
      </w:r>
      <w:bookmarkEnd w:id="10"/>
    </w:p>
    <w:p w:rsidR="00C02CF0" w:rsidRDefault="00C02CF0" w:rsidP="00701E8A"/>
    <w:p w:rsidR="00C02CF0" w:rsidRDefault="00C02CF0" w:rsidP="00262B5C">
      <w:pPr>
        <w:pStyle w:val="Titre1"/>
      </w:pPr>
      <w:bookmarkStart w:id="11" w:name="_Toc512504557"/>
      <w:r>
        <w:t>Protocole d’échange entre le client et le serveur</w:t>
      </w:r>
      <w:bookmarkEnd w:id="11"/>
    </w:p>
    <w:p w:rsidR="00C02CF0" w:rsidRDefault="00C02CF0" w:rsidP="00701E8A"/>
    <w:p w:rsidR="00C02CF0" w:rsidRDefault="00C02CF0" w:rsidP="00262B5C">
      <w:pPr>
        <w:pStyle w:val="Titre1"/>
      </w:pPr>
      <w:bookmarkStart w:id="12" w:name="_Toc512504558"/>
      <w:r>
        <w:t>Ebauche du modèle de domaine</w:t>
      </w:r>
      <w:bookmarkEnd w:id="12"/>
    </w:p>
    <w:p w:rsidR="00C02CF0" w:rsidRDefault="00C02CF0" w:rsidP="00701E8A"/>
    <w:p w:rsidR="00C02CF0" w:rsidRDefault="00C02CF0" w:rsidP="00262B5C">
      <w:pPr>
        <w:pStyle w:val="Titre1"/>
      </w:pPr>
      <w:bookmarkStart w:id="13" w:name="_Toc512504559"/>
      <w:r>
        <w:lastRenderedPageBreak/>
        <w:t>Base de données</w:t>
      </w:r>
      <w:bookmarkEnd w:id="13"/>
    </w:p>
    <w:p w:rsidR="00C548CC" w:rsidRDefault="00C548CC" w:rsidP="00C548CC">
      <w:pPr>
        <w:keepNext/>
        <w:jc w:val="center"/>
      </w:pPr>
      <w:r>
        <w:rPr>
          <w:noProof/>
        </w:rPr>
        <w:drawing>
          <wp:inline distT="0" distB="0" distL="0" distR="0">
            <wp:extent cx="3960000" cy="3149291"/>
            <wp:effectExtent l="19050" t="19050" r="21590" b="133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17">
                      <a:extLst>
                        <a:ext uri="{28A0092B-C50C-407E-A947-70E740481C1C}">
                          <a14:useLocalDpi xmlns:a14="http://schemas.microsoft.com/office/drawing/2010/main" val="0"/>
                        </a:ext>
                      </a:extLst>
                    </a:blip>
                    <a:stretch>
                      <a:fillRect/>
                    </a:stretch>
                  </pic:blipFill>
                  <pic:spPr>
                    <a:xfrm>
                      <a:off x="0" y="0"/>
                      <a:ext cx="3960000" cy="3149291"/>
                    </a:xfrm>
                    <a:prstGeom prst="rect">
                      <a:avLst/>
                    </a:prstGeom>
                    <a:ln>
                      <a:solidFill>
                        <a:srgbClr val="C00000"/>
                      </a:solidFill>
                    </a:ln>
                  </pic:spPr>
                </pic:pic>
              </a:graphicData>
            </a:graphic>
          </wp:inline>
        </w:drawing>
      </w:r>
      <w:bookmarkStart w:id="14" w:name="_GoBack"/>
      <w:bookmarkEnd w:id="14"/>
    </w:p>
    <w:p w:rsidR="00C548CC" w:rsidRDefault="00C548CC" w:rsidP="00C548CC">
      <w:pPr>
        <w:pStyle w:val="Lgende"/>
        <w:jc w:val="center"/>
      </w:pPr>
      <w:r>
        <w:t xml:space="preserve">Figure </w:t>
      </w:r>
      <w:fldSimple w:instr=" SEQ Figure \* ARABIC ">
        <w:r>
          <w:rPr>
            <w:noProof/>
          </w:rPr>
          <w:t>5</w:t>
        </w:r>
      </w:fldSimple>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 et aux paramètres de jeu.</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9F1FC2" w:rsidRDefault="009F1FC2" w:rsidP="00A42E09">
      <w:r>
        <w:t>Toutes les cartes chance du jeu sont stockées dans la base de données. Pour chacune d’elles, est associé une action de type énumération (AVANCER, RECULER, PRISON</w:t>
      </w:r>
      <w:r w:rsidR="00100FBD">
        <w:t>, etc.). Le chiffre associé à ces actions (exemple : avancer de 3 cases, payer 1000.-) sont directement générés aléatoirement dans le code, afin de ne pas avoir des cartes à action fixe.</w:t>
      </w:r>
    </w:p>
    <w:p w:rsidR="00081976" w:rsidRPr="00A42E09"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C02CF0" w:rsidRDefault="00C02CF0" w:rsidP="005114ED"/>
    <w:p w:rsidR="00C02CF0" w:rsidRDefault="00C02CF0" w:rsidP="00262B5C">
      <w:pPr>
        <w:pStyle w:val="Titre1"/>
      </w:pPr>
      <w:bookmarkStart w:id="15" w:name="_Toc512504560"/>
      <w:proofErr w:type="spellStart"/>
      <w:r>
        <w:t>Backlog</w:t>
      </w:r>
      <w:proofErr w:type="spellEnd"/>
      <w:r>
        <w:t xml:space="preserve"> de produit</w:t>
      </w:r>
      <w:bookmarkEnd w:id="15"/>
    </w:p>
    <w:p w:rsidR="00C02CF0" w:rsidRDefault="00C02CF0" w:rsidP="00701E8A"/>
    <w:p w:rsidR="00C02CF0" w:rsidRDefault="00C02CF0" w:rsidP="00262B5C">
      <w:pPr>
        <w:pStyle w:val="Titre1"/>
      </w:pPr>
      <w:bookmarkStart w:id="16" w:name="_Toc512504561"/>
      <w:r>
        <w:t>Plan d’itérations</w:t>
      </w:r>
      <w:bookmarkEnd w:id="16"/>
    </w:p>
    <w:p w:rsidR="00701E8A" w:rsidRPr="00701E8A" w:rsidRDefault="00701E8A" w:rsidP="00701E8A"/>
    <w:sectPr w:rsidR="00701E8A" w:rsidRPr="00701E8A" w:rsidSect="002A33CC">
      <w:headerReference w:type="default" r:id="rId18"/>
      <w:footerReference w:type="default" r:id="rId1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4D8" w:rsidRDefault="00F724D8" w:rsidP="00A508F3">
      <w:pPr>
        <w:spacing w:after="0" w:line="240" w:lineRule="auto"/>
      </w:pPr>
      <w:r>
        <w:separator/>
      </w:r>
    </w:p>
  </w:endnote>
  <w:endnote w:type="continuationSeparator" w:id="0">
    <w:p w:rsidR="00F724D8" w:rsidRDefault="00F724D8"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r>
      <w:t>Burgener, Curchod,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4D8" w:rsidRDefault="00F724D8" w:rsidP="00A508F3">
      <w:pPr>
        <w:spacing w:after="0" w:line="240" w:lineRule="auto"/>
      </w:pPr>
      <w:r>
        <w:separator/>
      </w:r>
    </w:p>
  </w:footnote>
  <w:footnote w:type="continuationSeparator" w:id="0">
    <w:p w:rsidR="00F724D8" w:rsidRDefault="00F724D8"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En-tte"/>
    </w:pPr>
    <w:r>
      <w:t>Monopoly HEIG-VD : Cahier des charges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53291"/>
    <w:rsid w:val="00060C78"/>
    <w:rsid w:val="00081976"/>
    <w:rsid w:val="00096760"/>
    <w:rsid w:val="000C1F31"/>
    <w:rsid w:val="000D35AF"/>
    <w:rsid w:val="00100FBD"/>
    <w:rsid w:val="00121E25"/>
    <w:rsid w:val="0015139D"/>
    <w:rsid w:val="0015498F"/>
    <w:rsid w:val="00230670"/>
    <w:rsid w:val="00235191"/>
    <w:rsid w:val="00262B5C"/>
    <w:rsid w:val="00266961"/>
    <w:rsid w:val="00277CE7"/>
    <w:rsid w:val="0028125D"/>
    <w:rsid w:val="00294B3F"/>
    <w:rsid w:val="002A2797"/>
    <w:rsid w:val="002A33CC"/>
    <w:rsid w:val="002B093E"/>
    <w:rsid w:val="002C07E3"/>
    <w:rsid w:val="00327C23"/>
    <w:rsid w:val="00362883"/>
    <w:rsid w:val="003A1B05"/>
    <w:rsid w:val="003C7C00"/>
    <w:rsid w:val="0040261E"/>
    <w:rsid w:val="00405EB8"/>
    <w:rsid w:val="00406DA0"/>
    <w:rsid w:val="00427363"/>
    <w:rsid w:val="00434193"/>
    <w:rsid w:val="0044585A"/>
    <w:rsid w:val="004744DE"/>
    <w:rsid w:val="004A6E20"/>
    <w:rsid w:val="004B2D18"/>
    <w:rsid w:val="004E3B3D"/>
    <w:rsid w:val="004F61C4"/>
    <w:rsid w:val="005036C6"/>
    <w:rsid w:val="005114ED"/>
    <w:rsid w:val="00557238"/>
    <w:rsid w:val="005659EC"/>
    <w:rsid w:val="005718D9"/>
    <w:rsid w:val="00584546"/>
    <w:rsid w:val="00596739"/>
    <w:rsid w:val="005B23AB"/>
    <w:rsid w:val="00601C37"/>
    <w:rsid w:val="00602A04"/>
    <w:rsid w:val="006247A0"/>
    <w:rsid w:val="00652A38"/>
    <w:rsid w:val="006605A6"/>
    <w:rsid w:val="00671DBA"/>
    <w:rsid w:val="0069738C"/>
    <w:rsid w:val="006A3F8E"/>
    <w:rsid w:val="006A446F"/>
    <w:rsid w:val="006B36EF"/>
    <w:rsid w:val="00701E8A"/>
    <w:rsid w:val="007063A2"/>
    <w:rsid w:val="00707B31"/>
    <w:rsid w:val="00714F08"/>
    <w:rsid w:val="007E0A3A"/>
    <w:rsid w:val="008118D4"/>
    <w:rsid w:val="00873D49"/>
    <w:rsid w:val="00881F38"/>
    <w:rsid w:val="008A0032"/>
    <w:rsid w:val="008B2A67"/>
    <w:rsid w:val="008D392E"/>
    <w:rsid w:val="008E34A1"/>
    <w:rsid w:val="008F5521"/>
    <w:rsid w:val="00903911"/>
    <w:rsid w:val="009A6099"/>
    <w:rsid w:val="009B557E"/>
    <w:rsid w:val="009D655B"/>
    <w:rsid w:val="009D73F0"/>
    <w:rsid w:val="009E5155"/>
    <w:rsid w:val="009F1FC2"/>
    <w:rsid w:val="00A05FE9"/>
    <w:rsid w:val="00A213E7"/>
    <w:rsid w:val="00A32EA8"/>
    <w:rsid w:val="00A42E09"/>
    <w:rsid w:val="00A508F3"/>
    <w:rsid w:val="00A62B53"/>
    <w:rsid w:val="00A65593"/>
    <w:rsid w:val="00A66BD8"/>
    <w:rsid w:val="00A93387"/>
    <w:rsid w:val="00AC6E4A"/>
    <w:rsid w:val="00B17621"/>
    <w:rsid w:val="00B235DC"/>
    <w:rsid w:val="00B536FF"/>
    <w:rsid w:val="00B64069"/>
    <w:rsid w:val="00B65B66"/>
    <w:rsid w:val="00BB792C"/>
    <w:rsid w:val="00BC0ECA"/>
    <w:rsid w:val="00C02CF0"/>
    <w:rsid w:val="00C134CD"/>
    <w:rsid w:val="00C17765"/>
    <w:rsid w:val="00C548CC"/>
    <w:rsid w:val="00C5540C"/>
    <w:rsid w:val="00C83506"/>
    <w:rsid w:val="00C863AB"/>
    <w:rsid w:val="00C916BB"/>
    <w:rsid w:val="00CC0F32"/>
    <w:rsid w:val="00CC4693"/>
    <w:rsid w:val="00D0552D"/>
    <w:rsid w:val="00D32395"/>
    <w:rsid w:val="00D44E53"/>
    <w:rsid w:val="00D9321F"/>
    <w:rsid w:val="00DB2E92"/>
    <w:rsid w:val="00DC7183"/>
    <w:rsid w:val="00DD02F9"/>
    <w:rsid w:val="00E35E71"/>
    <w:rsid w:val="00E36A7C"/>
    <w:rsid w:val="00E8431D"/>
    <w:rsid w:val="00E85EA6"/>
    <w:rsid w:val="00E9395B"/>
    <w:rsid w:val="00E94228"/>
    <w:rsid w:val="00EA7A14"/>
    <w:rsid w:val="00EE1B13"/>
    <w:rsid w:val="00F46543"/>
    <w:rsid w:val="00F724D8"/>
    <w:rsid w:val="00FA7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147F"/>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C83506"/>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C83506"/>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9E7AB-8AF5-4CCB-B5C4-79FD744F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8</Pages>
  <Words>1290</Words>
  <Characters>7100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90</cp:revision>
  <dcterms:created xsi:type="dcterms:W3CDTF">2018-03-23T10:18:00Z</dcterms:created>
  <dcterms:modified xsi:type="dcterms:W3CDTF">2018-04-26T09:30:00Z</dcterms:modified>
</cp:coreProperties>
</file>