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8C2175">
                                  <w:rPr>
                                    <w:noProof/>
                                  </w:rPr>
                                  <w:t>27 avril 2018</w:t>
                                </w:r>
                                <w:r>
                                  <w:fldChar w:fldCharType="end"/>
                                </w:r>
                                <w:r w:rsidR="00652A38">
                                  <w:tab/>
                                  <w:t xml:space="preserve">Version : </w:t>
                                </w:r>
                                <w:r w:rsidR="008A0032">
                                  <w:t>1.</w:t>
                                </w:r>
                                <w:r w:rsidR="00045CAC">
                                  <w:fldChar w:fldCharType="begin"/>
                                </w:r>
                                <w:r w:rsidR="00045CAC">
                                  <w:instrText xml:space="preserve"> INFO  RevNum  \* MERGEFORMAT </w:instrText>
                                </w:r>
                                <w:r w:rsidR="00045CAC">
                                  <w:fldChar w:fldCharType="separate"/>
                                </w:r>
                                <w:r w:rsidR="008A0032">
                                  <w:t>47</w:t>
                                </w:r>
                                <w:r w:rsidR="00045CAC">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8C2175">
                            <w:rPr>
                              <w:noProof/>
                            </w:rPr>
                            <w:t>27 avril 2018</w:t>
                          </w:r>
                          <w:r>
                            <w:fldChar w:fldCharType="end"/>
                          </w:r>
                          <w:r w:rsidR="00652A38">
                            <w:tab/>
                            <w:t xml:space="preserve">Version : </w:t>
                          </w:r>
                          <w:r w:rsidR="008A0032">
                            <w:t>1.</w:t>
                          </w:r>
                          <w:r w:rsidR="00045CAC">
                            <w:fldChar w:fldCharType="begin"/>
                          </w:r>
                          <w:r w:rsidR="00045CAC">
                            <w:instrText xml:space="preserve"> INFO  RevNum  \* MERGEFORMAT </w:instrText>
                          </w:r>
                          <w:r w:rsidR="00045CAC">
                            <w:fldChar w:fldCharType="separate"/>
                          </w:r>
                          <w:r w:rsidR="008A0032">
                            <w:t>47</w:t>
                          </w:r>
                          <w:r w:rsidR="00045CAC">
                            <w:fldChar w:fldCharType="end"/>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045CAC"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045CAC"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2551982"/>
      <w:r>
        <w:t>Table des matières</w:t>
      </w:r>
      <w:bookmarkEnd w:id="0"/>
    </w:p>
    <w:p w:rsidR="00F97EB8"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51982" w:history="1">
        <w:r w:rsidR="00F97EB8" w:rsidRPr="00443031">
          <w:rPr>
            <w:rStyle w:val="Lienhypertexte"/>
            <w:noProof/>
          </w:rPr>
          <w:t>Table des matières</w:t>
        </w:r>
        <w:r w:rsidR="00F97EB8">
          <w:rPr>
            <w:noProof/>
            <w:webHidden/>
          </w:rPr>
          <w:tab/>
        </w:r>
        <w:r w:rsidR="00F97EB8">
          <w:rPr>
            <w:noProof/>
            <w:webHidden/>
          </w:rPr>
          <w:fldChar w:fldCharType="begin"/>
        </w:r>
        <w:r w:rsidR="00F97EB8">
          <w:rPr>
            <w:noProof/>
            <w:webHidden/>
          </w:rPr>
          <w:instrText xml:space="preserve"> PAGEREF _Toc512551982 \h </w:instrText>
        </w:r>
        <w:r w:rsidR="00F97EB8">
          <w:rPr>
            <w:noProof/>
            <w:webHidden/>
          </w:rPr>
        </w:r>
        <w:r w:rsidR="00F97EB8">
          <w:rPr>
            <w:noProof/>
            <w:webHidden/>
          </w:rPr>
          <w:fldChar w:fldCharType="separate"/>
        </w:r>
        <w:r w:rsidR="00F97EB8">
          <w:rPr>
            <w:noProof/>
            <w:webHidden/>
          </w:rPr>
          <w:t>1</w:t>
        </w:r>
        <w:r w:rsidR="00F97EB8">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83" w:history="1">
        <w:r w:rsidRPr="00443031">
          <w:rPr>
            <w:rStyle w:val="Lienhypertexte"/>
            <w:noProof/>
          </w:rPr>
          <w:t>Descriptif</w:t>
        </w:r>
        <w:r>
          <w:rPr>
            <w:noProof/>
            <w:webHidden/>
          </w:rPr>
          <w:tab/>
        </w:r>
        <w:r>
          <w:rPr>
            <w:noProof/>
            <w:webHidden/>
          </w:rPr>
          <w:fldChar w:fldCharType="begin"/>
        </w:r>
        <w:r>
          <w:rPr>
            <w:noProof/>
            <w:webHidden/>
          </w:rPr>
          <w:instrText xml:space="preserve"> PAGEREF _Toc512551983 \h </w:instrText>
        </w:r>
        <w:r>
          <w:rPr>
            <w:noProof/>
            <w:webHidden/>
          </w:rPr>
        </w:r>
        <w:r>
          <w:rPr>
            <w:noProof/>
            <w:webHidden/>
          </w:rPr>
          <w:fldChar w:fldCharType="separate"/>
        </w:r>
        <w:r>
          <w:rPr>
            <w:noProof/>
            <w:webHidden/>
          </w:rPr>
          <w:t>2</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84" w:history="1">
        <w:r w:rsidRPr="00443031">
          <w:rPr>
            <w:rStyle w:val="Lienhypertexte"/>
            <w:noProof/>
          </w:rPr>
          <w:t>Fonctionnement Général</w:t>
        </w:r>
        <w:r>
          <w:rPr>
            <w:noProof/>
            <w:webHidden/>
          </w:rPr>
          <w:tab/>
        </w:r>
        <w:r>
          <w:rPr>
            <w:noProof/>
            <w:webHidden/>
          </w:rPr>
          <w:fldChar w:fldCharType="begin"/>
        </w:r>
        <w:r>
          <w:rPr>
            <w:noProof/>
            <w:webHidden/>
          </w:rPr>
          <w:instrText xml:space="preserve"> PAGEREF _Toc512551984 \h </w:instrText>
        </w:r>
        <w:r>
          <w:rPr>
            <w:noProof/>
            <w:webHidden/>
          </w:rPr>
        </w:r>
        <w:r>
          <w:rPr>
            <w:noProof/>
            <w:webHidden/>
          </w:rPr>
          <w:fldChar w:fldCharType="separate"/>
        </w:r>
        <w:r>
          <w:rPr>
            <w:noProof/>
            <w:webHidden/>
          </w:rPr>
          <w:t>2</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85" w:history="1">
        <w:r w:rsidRPr="00443031">
          <w:rPr>
            <w:rStyle w:val="Lienhypertexte"/>
            <w:noProof/>
          </w:rPr>
          <w:t>Diagramme des cas d'utilisation</w:t>
        </w:r>
        <w:r>
          <w:rPr>
            <w:noProof/>
            <w:webHidden/>
          </w:rPr>
          <w:tab/>
        </w:r>
        <w:r>
          <w:rPr>
            <w:noProof/>
            <w:webHidden/>
          </w:rPr>
          <w:fldChar w:fldCharType="begin"/>
        </w:r>
        <w:r>
          <w:rPr>
            <w:noProof/>
            <w:webHidden/>
          </w:rPr>
          <w:instrText xml:space="preserve"> PAGEREF _Toc512551985 \h </w:instrText>
        </w:r>
        <w:r>
          <w:rPr>
            <w:noProof/>
            <w:webHidden/>
          </w:rPr>
        </w:r>
        <w:r>
          <w:rPr>
            <w:noProof/>
            <w:webHidden/>
          </w:rPr>
          <w:fldChar w:fldCharType="separate"/>
        </w:r>
        <w:r>
          <w:rPr>
            <w:noProof/>
            <w:webHidden/>
          </w:rPr>
          <w:t>3</w:t>
        </w:r>
        <w:r>
          <w:rPr>
            <w:noProof/>
            <w:webHidden/>
          </w:rPr>
          <w:fldChar w:fldCharType="end"/>
        </w:r>
      </w:hyperlink>
    </w:p>
    <w:p w:rsidR="00F97EB8" w:rsidRDefault="00F97EB8">
      <w:pPr>
        <w:pStyle w:val="TM2"/>
        <w:tabs>
          <w:tab w:val="right" w:leader="dot" w:pos="9396"/>
        </w:tabs>
        <w:rPr>
          <w:rFonts w:eastAsiaTheme="minorEastAsia"/>
          <w:noProof/>
          <w:lang w:eastAsia="fr-CH"/>
        </w:rPr>
      </w:pPr>
      <w:hyperlink w:anchor="_Toc512551986" w:history="1">
        <w:r w:rsidRPr="00443031">
          <w:rPr>
            <w:rStyle w:val="Lienhypertexte"/>
            <w:noProof/>
          </w:rPr>
          <w:t>Acteurs</w:t>
        </w:r>
        <w:r>
          <w:rPr>
            <w:noProof/>
            <w:webHidden/>
          </w:rPr>
          <w:tab/>
        </w:r>
        <w:r>
          <w:rPr>
            <w:noProof/>
            <w:webHidden/>
          </w:rPr>
          <w:fldChar w:fldCharType="begin"/>
        </w:r>
        <w:r>
          <w:rPr>
            <w:noProof/>
            <w:webHidden/>
          </w:rPr>
          <w:instrText xml:space="preserve"> PAGEREF _Toc512551986 \h </w:instrText>
        </w:r>
        <w:r>
          <w:rPr>
            <w:noProof/>
            <w:webHidden/>
          </w:rPr>
        </w:r>
        <w:r>
          <w:rPr>
            <w:noProof/>
            <w:webHidden/>
          </w:rPr>
          <w:fldChar w:fldCharType="separate"/>
        </w:r>
        <w:r>
          <w:rPr>
            <w:noProof/>
            <w:webHidden/>
          </w:rPr>
          <w:t>3</w:t>
        </w:r>
        <w:r>
          <w:rPr>
            <w:noProof/>
            <w:webHidden/>
          </w:rPr>
          <w:fldChar w:fldCharType="end"/>
        </w:r>
      </w:hyperlink>
    </w:p>
    <w:p w:rsidR="00F97EB8" w:rsidRDefault="00F97EB8">
      <w:pPr>
        <w:pStyle w:val="TM2"/>
        <w:tabs>
          <w:tab w:val="right" w:leader="dot" w:pos="9396"/>
        </w:tabs>
        <w:rPr>
          <w:rFonts w:eastAsiaTheme="minorEastAsia"/>
          <w:noProof/>
          <w:lang w:eastAsia="fr-CH"/>
        </w:rPr>
      </w:pPr>
      <w:hyperlink w:anchor="_Toc512551987" w:history="1">
        <w:r w:rsidRPr="00443031">
          <w:rPr>
            <w:rStyle w:val="Lienhypertexte"/>
            <w:noProof/>
          </w:rPr>
          <w:t>Scénario principal</w:t>
        </w:r>
        <w:r>
          <w:rPr>
            <w:noProof/>
            <w:webHidden/>
          </w:rPr>
          <w:tab/>
        </w:r>
        <w:r>
          <w:rPr>
            <w:noProof/>
            <w:webHidden/>
          </w:rPr>
          <w:fldChar w:fldCharType="begin"/>
        </w:r>
        <w:r>
          <w:rPr>
            <w:noProof/>
            <w:webHidden/>
          </w:rPr>
          <w:instrText xml:space="preserve"> PAGEREF _Toc512551987 \h </w:instrText>
        </w:r>
        <w:r>
          <w:rPr>
            <w:noProof/>
            <w:webHidden/>
          </w:rPr>
        </w:r>
        <w:r>
          <w:rPr>
            <w:noProof/>
            <w:webHidden/>
          </w:rPr>
          <w:fldChar w:fldCharType="separate"/>
        </w:r>
        <w:r>
          <w:rPr>
            <w:noProof/>
            <w:webHidden/>
          </w:rPr>
          <w:t>3</w:t>
        </w:r>
        <w:r>
          <w:rPr>
            <w:noProof/>
            <w:webHidden/>
          </w:rPr>
          <w:fldChar w:fldCharType="end"/>
        </w:r>
      </w:hyperlink>
    </w:p>
    <w:p w:rsidR="00F97EB8" w:rsidRDefault="00F97EB8">
      <w:pPr>
        <w:pStyle w:val="TM3"/>
        <w:tabs>
          <w:tab w:val="right" w:leader="dot" w:pos="9396"/>
        </w:tabs>
        <w:rPr>
          <w:rFonts w:eastAsiaTheme="minorEastAsia"/>
          <w:noProof/>
          <w:lang w:eastAsia="fr-CH"/>
        </w:rPr>
      </w:pPr>
      <w:hyperlink w:anchor="_Toc512551988" w:history="1">
        <w:r w:rsidRPr="00443031">
          <w:rPr>
            <w:rStyle w:val="Lienhypertexte"/>
            <w:noProof/>
          </w:rPr>
          <w:t>Scénario de préparation</w:t>
        </w:r>
        <w:r>
          <w:rPr>
            <w:noProof/>
            <w:webHidden/>
          </w:rPr>
          <w:tab/>
        </w:r>
        <w:r>
          <w:rPr>
            <w:noProof/>
            <w:webHidden/>
          </w:rPr>
          <w:fldChar w:fldCharType="begin"/>
        </w:r>
        <w:r>
          <w:rPr>
            <w:noProof/>
            <w:webHidden/>
          </w:rPr>
          <w:instrText xml:space="preserve"> PAGEREF _Toc512551988 \h </w:instrText>
        </w:r>
        <w:r>
          <w:rPr>
            <w:noProof/>
            <w:webHidden/>
          </w:rPr>
        </w:r>
        <w:r>
          <w:rPr>
            <w:noProof/>
            <w:webHidden/>
          </w:rPr>
          <w:fldChar w:fldCharType="separate"/>
        </w:r>
        <w:r>
          <w:rPr>
            <w:noProof/>
            <w:webHidden/>
          </w:rPr>
          <w:t>3</w:t>
        </w:r>
        <w:r>
          <w:rPr>
            <w:noProof/>
            <w:webHidden/>
          </w:rPr>
          <w:fldChar w:fldCharType="end"/>
        </w:r>
      </w:hyperlink>
    </w:p>
    <w:p w:rsidR="00F97EB8" w:rsidRDefault="00F97EB8">
      <w:pPr>
        <w:pStyle w:val="TM3"/>
        <w:tabs>
          <w:tab w:val="right" w:leader="dot" w:pos="9396"/>
        </w:tabs>
        <w:rPr>
          <w:rFonts w:eastAsiaTheme="minorEastAsia"/>
          <w:noProof/>
          <w:lang w:eastAsia="fr-CH"/>
        </w:rPr>
      </w:pPr>
      <w:hyperlink w:anchor="_Toc512551989" w:history="1">
        <w:r w:rsidRPr="00443031">
          <w:rPr>
            <w:rStyle w:val="Lienhypertexte"/>
            <w:noProof/>
          </w:rPr>
          <w:t>Scénario de jeu</w:t>
        </w:r>
        <w:r>
          <w:rPr>
            <w:noProof/>
            <w:webHidden/>
          </w:rPr>
          <w:tab/>
        </w:r>
        <w:r>
          <w:rPr>
            <w:noProof/>
            <w:webHidden/>
          </w:rPr>
          <w:fldChar w:fldCharType="begin"/>
        </w:r>
        <w:r>
          <w:rPr>
            <w:noProof/>
            <w:webHidden/>
          </w:rPr>
          <w:instrText xml:space="preserve"> PAGEREF _Toc512551989 \h </w:instrText>
        </w:r>
        <w:r>
          <w:rPr>
            <w:noProof/>
            <w:webHidden/>
          </w:rPr>
        </w:r>
        <w:r>
          <w:rPr>
            <w:noProof/>
            <w:webHidden/>
          </w:rPr>
          <w:fldChar w:fldCharType="separate"/>
        </w:r>
        <w:r>
          <w:rPr>
            <w:noProof/>
            <w:webHidden/>
          </w:rPr>
          <w:t>4</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90" w:history="1">
        <w:r w:rsidRPr="00443031">
          <w:rPr>
            <w:rStyle w:val="Lienhypertexte"/>
            <w:noProof/>
          </w:rPr>
          <w:t>Interfaces graphiques</w:t>
        </w:r>
        <w:r>
          <w:rPr>
            <w:noProof/>
            <w:webHidden/>
          </w:rPr>
          <w:tab/>
        </w:r>
        <w:r>
          <w:rPr>
            <w:noProof/>
            <w:webHidden/>
          </w:rPr>
          <w:fldChar w:fldCharType="begin"/>
        </w:r>
        <w:r>
          <w:rPr>
            <w:noProof/>
            <w:webHidden/>
          </w:rPr>
          <w:instrText xml:space="preserve"> PAGEREF _Toc512551990 \h </w:instrText>
        </w:r>
        <w:r>
          <w:rPr>
            <w:noProof/>
            <w:webHidden/>
          </w:rPr>
        </w:r>
        <w:r>
          <w:rPr>
            <w:noProof/>
            <w:webHidden/>
          </w:rPr>
          <w:fldChar w:fldCharType="separate"/>
        </w:r>
        <w:r>
          <w:rPr>
            <w:noProof/>
            <w:webHidden/>
          </w:rPr>
          <w:t>4</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91" w:history="1">
        <w:r w:rsidRPr="00443031">
          <w:rPr>
            <w:rStyle w:val="Lienhypertexte"/>
            <w:noProof/>
          </w:rPr>
          <w:t>Règles du jeu</w:t>
        </w:r>
        <w:r>
          <w:rPr>
            <w:noProof/>
            <w:webHidden/>
          </w:rPr>
          <w:tab/>
        </w:r>
        <w:r>
          <w:rPr>
            <w:noProof/>
            <w:webHidden/>
          </w:rPr>
          <w:fldChar w:fldCharType="begin"/>
        </w:r>
        <w:r>
          <w:rPr>
            <w:noProof/>
            <w:webHidden/>
          </w:rPr>
          <w:instrText xml:space="preserve"> PAGEREF _Toc512551991 \h </w:instrText>
        </w:r>
        <w:r>
          <w:rPr>
            <w:noProof/>
            <w:webHidden/>
          </w:rPr>
        </w:r>
        <w:r>
          <w:rPr>
            <w:noProof/>
            <w:webHidden/>
          </w:rPr>
          <w:fldChar w:fldCharType="separate"/>
        </w:r>
        <w:r>
          <w:rPr>
            <w:noProof/>
            <w:webHidden/>
          </w:rPr>
          <w:t>7</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92" w:history="1">
        <w:r w:rsidRPr="00443031">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_Toc512551992 \h </w:instrText>
        </w:r>
        <w:r>
          <w:rPr>
            <w:noProof/>
            <w:webHidden/>
          </w:rPr>
        </w:r>
        <w:r>
          <w:rPr>
            <w:noProof/>
            <w:webHidden/>
          </w:rPr>
          <w:fldChar w:fldCharType="separate"/>
        </w:r>
        <w:r>
          <w:rPr>
            <w:noProof/>
            <w:webHidden/>
          </w:rPr>
          <w:t>8</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93" w:history="1">
        <w:r w:rsidRPr="00443031">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_Toc512551993 \h </w:instrText>
        </w:r>
        <w:r>
          <w:rPr>
            <w:noProof/>
            <w:webHidden/>
          </w:rPr>
        </w:r>
        <w:r>
          <w:rPr>
            <w:noProof/>
            <w:webHidden/>
          </w:rPr>
          <w:fldChar w:fldCharType="separate"/>
        </w:r>
        <w:r>
          <w:rPr>
            <w:noProof/>
            <w:webHidden/>
          </w:rPr>
          <w:t>9</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94" w:history="1">
        <w:r w:rsidRPr="00443031">
          <w:rPr>
            <w:rStyle w:val="Lienhypertexte"/>
            <w:noProof/>
          </w:rPr>
          <w:t>Ebauche du modèle de domaine</w:t>
        </w:r>
        <w:r>
          <w:rPr>
            <w:noProof/>
            <w:webHidden/>
          </w:rPr>
          <w:tab/>
        </w:r>
        <w:r>
          <w:rPr>
            <w:noProof/>
            <w:webHidden/>
          </w:rPr>
          <w:fldChar w:fldCharType="begin"/>
        </w:r>
        <w:r>
          <w:rPr>
            <w:noProof/>
            <w:webHidden/>
          </w:rPr>
          <w:instrText xml:space="preserve"> PAGEREF _Toc512551994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rsidR="00F97EB8" w:rsidRDefault="00F97EB8">
      <w:pPr>
        <w:pStyle w:val="TM1"/>
        <w:tabs>
          <w:tab w:val="right" w:leader="dot" w:pos="9396"/>
        </w:tabs>
        <w:rPr>
          <w:rFonts w:eastAsiaTheme="minorEastAsia"/>
          <w:noProof/>
          <w:lang w:eastAsia="fr-CH"/>
        </w:rPr>
      </w:pPr>
      <w:hyperlink w:anchor="_Toc512551995" w:history="1">
        <w:r w:rsidRPr="00443031">
          <w:rPr>
            <w:rStyle w:val="Lienhypertexte"/>
            <w:noProof/>
          </w:rPr>
          <w:t>Base de données</w:t>
        </w:r>
        <w:r>
          <w:rPr>
            <w:noProof/>
            <w:webHidden/>
          </w:rPr>
          <w:tab/>
        </w:r>
        <w:r>
          <w:rPr>
            <w:noProof/>
            <w:webHidden/>
          </w:rPr>
          <w:fldChar w:fldCharType="begin"/>
        </w:r>
        <w:r>
          <w:rPr>
            <w:noProof/>
            <w:webHidden/>
          </w:rPr>
          <w:instrText xml:space="preserve"> PAGEREF _Toc512551995 \h </w:instrText>
        </w:r>
        <w:r>
          <w:rPr>
            <w:noProof/>
            <w:webHidden/>
          </w:rPr>
        </w:r>
        <w:r>
          <w:rPr>
            <w:noProof/>
            <w:webHidden/>
          </w:rPr>
          <w:fldChar w:fldCharType="separate"/>
        </w:r>
        <w:r>
          <w:rPr>
            <w:noProof/>
            <w:webHidden/>
          </w:rPr>
          <w:t>11</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96" w:history="1">
        <w:r w:rsidRPr="00443031">
          <w:rPr>
            <w:rStyle w:val="Lienhypertexte"/>
            <w:noProof/>
          </w:rPr>
          <w:t>Backlog de produit</w:t>
        </w:r>
        <w:r>
          <w:rPr>
            <w:noProof/>
            <w:webHidden/>
          </w:rPr>
          <w:tab/>
        </w:r>
        <w:r>
          <w:rPr>
            <w:noProof/>
            <w:webHidden/>
          </w:rPr>
          <w:fldChar w:fldCharType="begin"/>
        </w:r>
        <w:r>
          <w:rPr>
            <w:noProof/>
            <w:webHidden/>
          </w:rPr>
          <w:instrText xml:space="preserve"> PAGEREF _Toc512551996 \h </w:instrText>
        </w:r>
        <w:r>
          <w:rPr>
            <w:noProof/>
            <w:webHidden/>
          </w:rPr>
        </w:r>
        <w:r>
          <w:rPr>
            <w:noProof/>
            <w:webHidden/>
          </w:rPr>
          <w:fldChar w:fldCharType="separate"/>
        </w:r>
        <w:r>
          <w:rPr>
            <w:noProof/>
            <w:webHidden/>
          </w:rPr>
          <w:t>12</w:t>
        </w:r>
        <w:r>
          <w:rPr>
            <w:noProof/>
            <w:webHidden/>
          </w:rPr>
          <w:fldChar w:fldCharType="end"/>
        </w:r>
      </w:hyperlink>
    </w:p>
    <w:p w:rsidR="00F97EB8" w:rsidRDefault="00F97EB8">
      <w:pPr>
        <w:pStyle w:val="TM1"/>
        <w:tabs>
          <w:tab w:val="right" w:leader="dot" w:pos="9396"/>
        </w:tabs>
        <w:rPr>
          <w:rFonts w:eastAsiaTheme="minorEastAsia"/>
          <w:noProof/>
          <w:lang w:eastAsia="fr-CH"/>
        </w:rPr>
      </w:pPr>
      <w:hyperlink w:anchor="_Toc512551997" w:history="1">
        <w:r w:rsidRPr="00443031">
          <w:rPr>
            <w:rStyle w:val="Lienhypertexte"/>
            <w:noProof/>
          </w:rPr>
          <w:t>Plan d’itérations</w:t>
        </w:r>
        <w:r>
          <w:rPr>
            <w:noProof/>
            <w:webHidden/>
          </w:rPr>
          <w:tab/>
        </w:r>
        <w:r>
          <w:rPr>
            <w:noProof/>
            <w:webHidden/>
          </w:rPr>
          <w:fldChar w:fldCharType="begin"/>
        </w:r>
        <w:r>
          <w:rPr>
            <w:noProof/>
            <w:webHidden/>
          </w:rPr>
          <w:instrText xml:space="preserve"> PAGEREF _Toc512551997 \h </w:instrText>
        </w:r>
        <w:r>
          <w:rPr>
            <w:noProof/>
            <w:webHidden/>
          </w:rPr>
        </w:r>
        <w:r>
          <w:rPr>
            <w:noProof/>
            <w:webHidden/>
          </w:rPr>
          <w:fldChar w:fldCharType="separate"/>
        </w:r>
        <w:r>
          <w:rPr>
            <w:noProof/>
            <w:webHidden/>
          </w:rPr>
          <w:t>13</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2" w:name="_Toc512551983"/>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2551984"/>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2551985"/>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C83506">
      <w:pPr>
        <w:pStyle w:val="Titre2"/>
      </w:pPr>
      <w:bookmarkStart w:id="5" w:name="_Toc512551986"/>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6" w:name="_Toc512551987"/>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2551988"/>
      <w:r>
        <w:t>Scé</w:t>
      </w:r>
      <w:r w:rsidR="006A3F8E">
        <w:t>n</w:t>
      </w:r>
      <w:r>
        <w:t>ario de préparation</w:t>
      </w:r>
      <w:bookmarkEnd w:id="7"/>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8" w:name="_Toc512551989"/>
      <w:r w:rsidRPr="00A508F3">
        <w:rPr>
          <w:color w:val="538135" w:themeColor="accent6" w:themeShade="BF"/>
        </w:rPr>
        <w:t>Scénario de jeu</w:t>
      </w:r>
      <w:bookmarkEnd w:id="8"/>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9" w:name="_Toc512551990"/>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F914DC">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F914DC">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F914DC">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F914DC">
          <w:rPr>
            <w:noProof/>
          </w:rPr>
          <w:t>4</w:t>
        </w:r>
      </w:fldSimple>
      <w:r>
        <w:t xml:space="preserve"> – Zone de l'administrateur</w:t>
      </w:r>
    </w:p>
    <w:p w:rsidR="00664880" w:rsidRDefault="00664880">
      <w:pPr>
        <w:jc w:val="left"/>
      </w:pPr>
      <w:r>
        <w:br w:type="page"/>
      </w:r>
    </w:p>
    <w:p w:rsidR="00C02CF0" w:rsidRDefault="00C02CF0" w:rsidP="00262B5C">
      <w:pPr>
        <w:pStyle w:val="Titre1"/>
      </w:pPr>
      <w:bookmarkStart w:id="10" w:name="_Toc512551991"/>
      <w:r>
        <w:lastRenderedPageBreak/>
        <w:t>Règles du jeu</w:t>
      </w:r>
      <w:bookmarkEnd w:id="10"/>
    </w:p>
    <w:p w:rsidR="00C02CF0" w:rsidRDefault="00C02CF0" w:rsidP="00701E8A"/>
    <w:p w:rsidR="00664880" w:rsidRDefault="00664880">
      <w:pPr>
        <w:jc w:val="left"/>
      </w:pPr>
      <w:r>
        <w:br w:type="page"/>
      </w:r>
    </w:p>
    <w:p w:rsidR="00C02CF0" w:rsidRDefault="00C02CF0" w:rsidP="00262B5C">
      <w:pPr>
        <w:pStyle w:val="Titre1"/>
      </w:pPr>
      <w:bookmarkStart w:id="11" w:name="_Toc512551992"/>
      <w:r>
        <w:lastRenderedPageBreak/>
        <w:t>Partage des responsabilités entre le serveur et le client</w:t>
      </w:r>
      <w:bookmarkEnd w:id="11"/>
    </w:p>
    <w:p w:rsidR="00C02CF0" w:rsidRDefault="00C02CF0" w:rsidP="00701E8A"/>
    <w:p w:rsidR="008C2175" w:rsidRDefault="008C2175">
      <w:pPr>
        <w:jc w:val="left"/>
      </w:pPr>
      <w:r>
        <w:br w:type="page"/>
      </w:r>
    </w:p>
    <w:p w:rsidR="00C02CF0" w:rsidRDefault="00C02CF0" w:rsidP="00262B5C">
      <w:pPr>
        <w:pStyle w:val="Titre1"/>
      </w:pPr>
      <w:bookmarkStart w:id="12" w:name="_Toc512551993"/>
      <w:r>
        <w:lastRenderedPageBreak/>
        <w:t>Protocole d’échange entre le client et le serveur</w:t>
      </w:r>
      <w:bookmarkEnd w:id="12"/>
    </w:p>
    <w:p w:rsidR="00E90635"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r w:rsidR="00045CAC">
        <w:fldChar w:fldCharType="begin"/>
      </w:r>
      <w:r w:rsidR="00045CAC">
        <w:instrText xml:space="preserve"> SEQ Figure \* ARABIC </w:instrText>
      </w:r>
      <w:r w:rsidR="00045CAC">
        <w:fldChar w:fldCharType="separate"/>
      </w:r>
      <w:r>
        <w:rPr>
          <w:noProof/>
        </w:rPr>
        <w:t>5</w:t>
      </w:r>
      <w:r w:rsidR="00045CAC">
        <w:rPr>
          <w:noProof/>
        </w:rPr>
        <w:fldChar w:fldCharType="end"/>
      </w:r>
      <w:r>
        <w:t xml:space="preserve"> - schémas de communication : phase login-lobby</w:t>
      </w:r>
    </w:p>
    <w:p w:rsidR="00C02CF0" w:rsidRDefault="00C02CF0" w:rsidP="00262B5C">
      <w:pPr>
        <w:pStyle w:val="Titre1"/>
      </w:pPr>
      <w:bookmarkStart w:id="13" w:name="_Toc512551994"/>
      <w:r>
        <w:lastRenderedPageBreak/>
        <w:t>Ebauche du modèle de domaine</w:t>
      </w:r>
      <w:bookmarkEnd w:id="13"/>
    </w:p>
    <w:p w:rsidR="00C02CF0" w:rsidRDefault="00C02CF0" w:rsidP="00701E8A"/>
    <w:p w:rsidR="00E95C08" w:rsidRDefault="00E95C08">
      <w:pPr>
        <w:jc w:val="left"/>
      </w:pPr>
      <w:r>
        <w:br w:type="page"/>
      </w:r>
    </w:p>
    <w:p w:rsidR="00C02CF0" w:rsidRDefault="00C02CF0" w:rsidP="00262B5C">
      <w:pPr>
        <w:pStyle w:val="Titre1"/>
      </w:pPr>
      <w:bookmarkStart w:id="14" w:name="_Toc512551995"/>
      <w:r>
        <w:lastRenderedPageBreak/>
        <w:t>Base de données</w:t>
      </w:r>
      <w:bookmarkEnd w:id="14"/>
    </w:p>
    <w:p w:rsidR="00C548CC" w:rsidRDefault="00195665" w:rsidP="00C548CC">
      <w:pPr>
        <w:keepNext/>
        <w:jc w:val="center"/>
      </w:pPr>
      <w:r>
        <w:rPr>
          <w:noProof/>
        </w:rPr>
        <w:drawing>
          <wp:inline distT="0" distB="0" distL="0" distR="0">
            <wp:extent cx="4860000" cy="3058299"/>
            <wp:effectExtent l="19050" t="19050" r="17145"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_db.png"/>
                    <pic:cNvPicPr/>
                  </pic:nvPicPr>
                  <pic:blipFill>
                    <a:blip r:embed="rId18">
                      <a:extLst>
                        <a:ext uri="{28A0092B-C50C-407E-A947-70E740481C1C}">
                          <a14:useLocalDpi xmlns:a14="http://schemas.microsoft.com/office/drawing/2010/main" val="0"/>
                        </a:ext>
                      </a:extLst>
                    </a:blip>
                    <a:stretch>
                      <a:fillRect/>
                    </a:stretch>
                  </pic:blipFill>
                  <pic:spPr>
                    <a:xfrm>
                      <a:off x="0" y="0"/>
                      <a:ext cx="4860000" cy="3058299"/>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sidR="00F914DC">
          <w:rPr>
            <w:noProof/>
          </w:rPr>
          <w:t>6</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423F4" w:rsidRPr="00A42E09" w:rsidRDefault="007454E3" w:rsidP="00A42E09">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E248FE" w:rsidRDefault="00E248FE">
      <w:pPr>
        <w:jc w:val="left"/>
      </w:pPr>
      <w:r>
        <w:br w:type="page"/>
      </w:r>
    </w:p>
    <w:p w:rsidR="00C02CF0" w:rsidRDefault="00C02CF0" w:rsidP="00262B5C">
      <w:pPr>
        <w:pStyle w:val="Titre1"/>
      </w:pPr>
      <w:bookmarkStart w:id="15" w:name="_Toc512551996"/>
      <w:proofErr w:type="spellStart"/>
      <w:r>
        <w:lastRenderedPageBreak/>
        <w:t>Backlog</w:t>
      </w:r>
      <w:proofErr w:type="spellEnd"/>
      <w:r>
        <w:t xml:space="preserve"> de produit</w:t>
      </w:r>
      <w:bookmarkEnd w:id="15"/>
    </w:p>
    <w:p w:rsidR="00C02CF0" w:rsidRDefault="00C02CF0" w:rsidP="00701E8A"/>
    <w:p w:rsidR="0036099D" w:rsidRDefault="0036099D">
      <w:pPr>
        <w:jc w:val="left"/>
      </w:pPr>
      <w:r>
        <w:br w:type="page"/>
      </w:r>
    </w:p>
    <w:p w:rsidR="00C02CF0" w:rsidRDefault="00C02CF0" w:rsidP="00262B5C">
      <w:pPr>
        <w:pStyle w:val="Titre1"/>
      </w:pPr>
      <w:bookmarkStart w:id="16" w:name="_Toc512551997"/>
      <w:r>
        <w:lastRenderedPageBreak/>
        <w:t>Plan d’itérations</w:t>
      </w:r>
      <w:bookmarkEnd w:id="16"/>
    </w:p>
    <w:p w:rsidR="00701E8A" w:rsidRPr="00701E8A" w:rsidRDefault="00701E8A" w:rsidP="00701E8A"/>
    <w:sectPr w:rsidR="00701E8A" w:rsidRPr="00701E8A" w:rsidSect="002A33CC">
      <w:headerReference w:type="default" r:id="rId19"/>
      <w:footerReference w:type="default" r:id="rId2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CAC" w:rsidRDefault="00045CAC" w:rsidP="00A508F3">
      <w:pPr>
        <w:spacing w:after="0" w:line="240" w:lineRule="auto"/>
      </w:pPr>
      <w:r>
        <w:separator/>
      </w:r>
    </w:p>
  </w:endnote>
  <w:endnote w:type="continuationSeparator" w:id="0">
    <w:p w:rsidR="00045CAC" w:rsidRDefault="00045CAC"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CAC" w:rsidRDefault="00045CAC" w:rsidP="00A508F3">
      <w:pPr>
        <w:spacing w:after="0" w:line="240" w:lineRule="auto"/>
      </w:pPr>
      <w:r>
        <w:separator/>
      </w:r>
    </w:p>
  </w:footnote>
  <w:footnote w:type="continuationSeparator" w:id="0">
    <w:p w:rsidR="00045CAC" w:rsidRDefault="00045CAC"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45CAC"/>
    <w:rsid w:val="00053291"/>
    <w:rsid w:val="00060C78"/>
    <w:rsid w:val="00081976"/>
    <w:rsid w:val="00096760"/>
    <w:rsid w:val="00096D4B"/>
    <w:rsid w:val="000C1F31"/>
    <w:rsid w:val="000C31F8"/>
    <w:rsid w:val="000D35AF"/>
    <w:rsid w:val="000F481E"/>
    <w:rsid w:val="00100FBD"/>
    <w:rsid w:val="00120570"/>
    <w:rsid w:val="00121E25"/>
    <w:rsid w:val="0015139D"/>
    <w:rsid w:val="0015498F"/>
    <w:rsid w:val="00195665"/>
    <w:rsid w:val="001F78D6"/>
    <w:rsid w:val="00230670"/>
    <w:rsid w:val="00235191"/>
    <w:rsid w:val="002556F5"/>
    <w:rsid w:val="00262B5C"/>
    <w:rsid w:val="00266961"/>
    <w:rsid w:val="00277CE7"/>
    <w:rsid w:val="0028125D"/>
    <w:rsid w:val="00294B3F"/>
    <w:rsid w:val="002A2797"/>
    <w:rsid w:val="002A33CC"/>
    <w:rsid w:val="002B093E"/>
    <w:rsid w:val="002B3E1F"/>
    <w:rsid w:val="002C07E3"/>
    <w:rsid w:val="00327C23"/>
    <w:rsid w:val="00350C1E"/>
    <w:rsid w:val="00354645"/>
    <w:rsid w:val="0036099D"/>
    <w:rsid w:val="00362883"/>
    <w:rsid w:val="003A1B05"/>
    <w:rsid w:val="003C7C00"/>
    <w:rsid w:val="0040261E"/>
    <w:rsid w:val="00405EB8"/>
    <w:rsid w:val="00406DA0"/>
    <w:rsid w:val="00427363"/>
    <w:rsid w:val="00434193"/>
    <w:rsid w:val="0044585A"/>
    <w:rsid w:val="004744DE"/>
    <w:rsid w:val="004A6E20"/>
    <w:rsid w:val="004B2D18"/>
    <w:rsid w:val="004E3B3D"/>
    <w:rsid w:val="004F489A"/>
    <w:rsid w:val="004F61C4"/>
    <w:rsid w:val="005036C6"/>
    <w:rsid w:val="0050770A"/>
    <w:rsid w:val="005114ED"/>
    <w:rsid w:val="0051222D"/>
    <w:rsid w:val="00557238"/>
    <w:rsid w:val="005659EC"/>
    <w:rsid w:val="005718D9"/>
    <w:rsid w:val="00584546"/>
    <w:rsid w:val="00593487"/>
    <w:rsid w:val="00596739"/>
    <w:rsid w:val="005B23AB"/>
    <w:rsid w:val="00601C37"/>
    <w:rsid w:val="00602A04"/>
    <w:rsid w:val="006247A0"/>
    <w:rsid w:val="00647C5A"/>
    <w:rsid w:val="00652A38"/>
    <w:rsid w:val="006605A6"/>
    <w:rsid w:val="00664880"/>
    <w:rsid w:val="00671DBA"/>
    <w:rsid w:val="0069738C"/>
    <w:rsid w:val="006A3F8E"/>
    <w:rsid w:val="006A446F"/>
    <w:rsid w:val="006B36EF"/>
    <w:rsid w:val="006D5D4E"/>
    <w:rsid w:val="00701E8A"/>
    <w:rsid w:val="007063A2"/>
    <w:rsid w:val="00707B31"/>
    <w:rsid w:val="00714F08"/>
    <w:rsid w:val="00730514"/>
    <w:rsid w:val="007454E3"/>
    <w:rsid w:val="007E0A3A"/>
    <w:rsid w:val="008118D4"/>
    <w:rsid w:val="008206D4"/>
    <w:rsid w:val="00873D49"/>
    <w:rsid w:val="00881F38"/>
    <w:rsid w:val="008A0032"/>
    <w:rsid w:val="008B2A67"/>
    <w:rsid w:val="008C2175"/>
    <w:rsid w:val="008D392E"/>
    <w:rsid w:val="008E34A1"/>
    <w:rsid w:val="008E38D8"/>
    <w:rsid w:val="008F508B"/>
    <w:rsid w:val="008F5521"/>
    <w:rsid w:val="00903911"/>
    <w:rsid w:val="009A6099"/>
    <w:rsid w:val="009B557E"/>
    <w:rsid w:val="009D655B"/>
    <w:rsid w:val="009D73F0"/>
    <w:rsid w:val="009E08D1"/>
    <w:rsid w:val="009E5155"/>
    <w:rsid w:val="009F1FC2"/>
    <w:rsid w:val="00A05FE9"/>
    <w:rsid w:val="00A213E7"/>
    <w:rsid w:val="00A32EA8"/>
    <w:rsid w:val="00A42E09"/>
    <w:rsid w:val="00A508F3"/>
    <w:rsid w:val="00A62B53"/>
    <w:rsid w:val="00A65593"/>
    <w:rsid w:val="00A66BD8"/>
    <w:rsid w:val="00A91A50"/>
    <w:rsid w:val="00A93387"/>
    <w:rsid w:val="00AC6E4A"/>
    <w:rsid w:val="00AF2C64"/>
    <w:rsid w:val="00B17621"/>
    <w:rsid w:val="00B235DC"/>
    <w:rsid w:val="00B536FF"/>
    <w:rsid w:val="00B64069"/>
    <w:rsid w:val="00B65B66"/>
    <w:rsid w:val="00B75518"/>
    <w:rsid w:val="00BB792C"/>
    <w:rsid w:val="00BC0ECA"/>
    <w:rsid w:val="00C02CF0"/>
    <w:rsid w:val="00C134CD"/>
    <w:rsid w:val="00C17765"/>
    <w:rsid w:val="00C22A1F"/>
    <w:rsid w:val="00C548CC"/>
    <w:rsid w:val="00C5540C"/>
    <w:rsid w:val="00C83506"/>
    <w:rsid w:val="00C863AB"/>
    <w:rsid w:val="00C916BB"/>
    <w:rsid w:val="00CC0F32"/>
    <w:rsid w:val="00CC4693"/>
    <w:rsid w:val="00CF5EBD"/>
    <w:rsid w:val="00D0552D"/>
    <w:rsid w:val="00D164BD"/>
    <w:rsid w:val="00D24BCF"/>
    <w:rsid w:val="00D32395"/>
    <w:rsid w:val="00D44E53"/>
    <w:rsid w:val="00D9321F"/>
    <w:rsid w:val="00DA7CF8"/>
    <w:rsid w:val="00DB2E92"/>
    <w:rsid w:val="00DC7183"/>
    <w:rsid w:val="00DD02F9"/>
    <w:rsid w:val="00E248FE"/>
    <w:rsid w:val="00E35E71"/>
    <w:rsid w:val="00E36A7C"/>
    <w:rsid w:val="00E423F4"/>
    <w:rsid w:val="00E8130B"/>
    <w:rsid w:val="00E8431D"/>
    <w:rsid w:val="00E85EA6"/>
    <w:rsid w:val="00E90635"/>
    <w:rsid w:val="00E9395B"/>
    <w:rsid w:val="00E94228"/>
    <w:rsid w:val="00E95C08"/>
    <w:rsid w:val="00EA7A14"/>
    <w:rsid w:val="00EB61D0"/>
    <w:rsid w:val="00EC5829"/>
    <w:rsid w:val="00EE1B13"/>
    <w:rsid w:val="00EE5A38"/>
    <w:rsid w:val="00F00BB0"/>
    <w:rsid w:val="00F46543"/>
    <w:rsid w:val="00F70664"/>
    <w:rsid w:val="00F724D8"/>
    <w:rsid w:val="00F914DC"/>
    <w:rsid w:val="00F95FC0"/>
    <w:rsid w:val="00F963C6"/>
    <w:rsid w:val="00F97EB8"/>
    <w:rsid w:val="00FA7CD4"/>
    <w:rsid w:val="00FB79E9"/>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D673"/>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8EEDD-11F4-4B96-B2B8-A3BE03E0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14</Pages>
  <Words>1663</Words>
  <Characters>9149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131</cp:revision>
  <dcterms:created xsi:type="dcterms:W3CDTF">2018-03-23T10:18:00Z</dcterms:created>
  <dcterms:modified xsi:type="dcterms:W3CDTF">2018-04-26T22:24:00Z</dcterms:modified>
</cp:coreProperties>
</file>