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789" w:rsidRDefault="00896789" w:rsidP="00896789">
      <w:pPr>
        <w:pStyle w:val="Titre"/>
      </w:pPr>
      <w:r>
        <w:t>Rapport semaine 5 : 18.03 – 25.03</w:t>
      </w:r>
    </w:p>
    <w:p w:rsidR="0065262C" w:rsidRDefault="0065262C" w:rsidP="00896789">
      <w:pPr>
        <w:pStyle w:val="Titre1"/>
      </w:pPr>
      <w:r>
        <w:t>Menu Latéral</w:t>
      </w:r>
    </w:p>
    <w:p w:rsidR="00B40AEE" w:rsidRPr="0065262C" w:rsidRDefault="0065262C" w:rsidP="0065262C">
      <w:r>
        <w:t xml:space="preserve">Le menu latéral est simplement l'outil qui permet de naviguer dans </w:t>
      </w:r>
      <w:proofErr w:type="spellStart"/>
      <w:r>
        <w:t>MoneyThoring</w:t>
      </w:r>
      <w:proofErr w:type="spellEnd"/>
      <w:r>
        <w:t xml:space="preserve">. Il est composé d'une </w:t>
      </w:r>
      <w:proofErr w:type="spellStart"/>
      <w:r>
        <w:t>VBox</w:t>
      </w:r>
      <w:proofErr w:type="spellEnd"/>
      <w:r w:rsidR="006C0C82">
        <w:t>, contenant les différents boutons qui permettront de choisir telle ou telle vue.</w:t>
      </w:r>
      <w:r w:rsidR="00B40AEE">
        <w:t xml:space="preserve"> Le contrôleur du menu latéral met simplement à jour les classes CSS des boutons pour indiquer lequel est sélectionné.</w:t>
      </w:r>
      <w:r w:rsidR="00AA6C04">
        <w:t xml:space="preserve"> (</w:t>
      </w:r>
      <w:r w:rsidR="00900DD0">
        <w:t>Évolution</w:t>
      </w:r>
      <w:r w:rsidR="00AA6C04">
        <w:t xml:space="preserve"> possible : remplacer les boutons par une Select List ou équivalent)</w:t>
      </w:r>
    </w:p>
    <w:p w:rsidR="00896789" w:rsidRDefault="00896789" w:rsidP="00896789">
      <w:pPr>
        <w:pStyle w:val="Titre1"/>
      </w:pPr>
      <w:r>
        <w:t>Fenêtre/cadre principale</w:t>
      </w:r>
    </w:p>
    <w:p w:rsidR="00896789" w:rsidRDefault="00896789" w:rsidP="00896789">
      <w:r>
        <w:t>La fenêtre principale est la fenêtre que l'utilisateur final utilisera afin de naviguer dans les différentes vue/fonctionnalités. Pour cette raison elle demande un certain investissement pour la perfectionner</w:t>
      </w:r>
      <w:r w:rsidR="00B40AEE">
        <w:t>.</w:t>
      </w:r>
    </w:p>
    <w:p w:rsidR="00B40AEE" w:rsidRDefault="00B40AEE" w:rsidP="00B40AEE">
      <w:pPr>
        <w:pStyle w:val="Titre2"/>
      </w:pPr>
      <w:r>
        <w:t>Composition</w:t>
      </w:r>
    </w:p>
    <w:p w:rsidR="00B40AEE" w:rsidRDefault="00B40AEE" w:rsidP="00B40AEE">
      <w:r>
        <w:t xml:space="preserve">Voici comment le fichier FXML (le modèle) de cette fenêtre est découpée : </w:t>
      </w:r>
    </w:p>
    <w:p w:rsidR="00B40AEE" w:rsidRDefault="00B40AEE" w:rsidP="00B40AEE">
      <w:r>
        <w:t xml:space="preserve">A la racine nous trouvons un </w:t>
      </w:r>
      <w:proofErr w:type="spellStart"/>
      <w:r>
        <w:t>BorderPane</w:t>
      </w:r>
      <w:proofErr w:type="spellEnd"/>
      <w:r>
        <w:t xml:space="preserve"> afin de pouvoir séparer convenablement l'en-tête (au TOP/NORD) du contenu de la fenêtre (CENTRE). Ces deux parties de notre </w:t>
      </w:r>
      <w:proofErr w:type="spellStart"/>
      <w:r>
        <w:t>BorderPane</w:t>
      </w:r>
      <w:proofErr w:type="spellEnd"/>
      <w:r>
        <w:t xml:space="preserve"> contiennent un </w:t>
      </w:r>
      <w:proofErr w:type="spellStart"/>
      <w:r>
        <w:t>AnchorPane</w:t>
      </w:r>
      <w:proofErr w:type="spellEnd"/>
      <w:r>
        <w:t xml:space="preserve"> afin de pouvoir fixer leur contenu : </w:t>
      </w:r>
    </w:p>
    <w:p w:rsidR="00B40AEE" w:rsidRDefault="00B40AEE" w:rsidP="00B40AEE">
      <w:pPr>
        <w:pStyle w:val="Paragraphedeliste"/>
        <w:numPr>
          <w:ilvl w:val="0"/>
          <w:numId w:val="1"/>
        </w:numPr>
      </w:pPr>
      <w:r>
        <w:t xml:space="preserve">TOP : le top est composé d'un </w:t>
      </w:r>
      <w:proofErr w:type="spellStart"/>
      <w:r>
        <w:t>JFXHamburger</w:t>
      </w:r>
      <w:proofErr w:type="spellEnd"/>
      <w:r>
        <w:t xml:space="preserve">, qui permettra d'ouvrir le menu latéral, et d'un label qui indique simplement "où" nous sommes dans le programme (p.ex. : "Dashboard", "Budget – Nourriture", </w:t>
      </w:r>
      <w:r w:rsidR="00900DD0">
        <w:t>etc.</w:t>
      </w:r>
      <w:r>
        <w:t>)</w:t>
      </w:r>
    </w:p>
    <w:p w:rsidR="00B40AEE" w:rsidRDefault="00B40AEE" w:rsidP="00B40AEE">
      <w:pPr>
        <w:pStyle w:val="Paragraphedeliste"/>
        <w:numPr>
          <w:ilvl w:val="0"/>
          <w:numId w:val="1"/>
        </w:numPr>
      </w:pPr>
      <w:r>
        <w:t xml:space="preserve">CENTRE : la partie centrale du </w:t>
      </w:r>
      <w:proofErr w:type="spellStart"/>
      <w:r>
        <w:t>BorderPane</w:t>
      </w:r>
      <w:proofErr w:type="spellEnd"/>
      <w:r>
        <w:t xml:space="preserve"> contient un second </w:t>
      </w:r>
      <w:proofErr w:type="spellStart"/>
      <w:r>
        <w:t>AnchorPane</w:t>
      </w:r>
      <w:proofErr w:type="spellEnd"/>
      <w:r>
        <w:t xml:space="preserve"> (choix non définitif, il faut voir comment cet élément se comportera une fois les autres vues développées) qui permettra de charger le contenu v</w:t>
      </w:r>
      <w:bookmarkStart w:id="0" w:name="_GoBack"/>
      <w:bookmarkEnd w:id="0"/>
      <w:r>
        <w:t xml:space="preserve">oulu p.ex. : la vue du Dashboard, ou la liste des budgets. Le centre contient également un </w:t>
      </w:r>
      <w:proofErr w:type="spellStart"/>
      <w:r>
        <w:t>JFXDrawer</w:t>
      </w:r>
      <w:proofErr w:type="spellEnd"/>
      <w:r>
        <w:t xml:space="preserve"> qui sera le conteneur de notre menu latéral.</w:t>
      </w:r>
    </w:p>
    <w:p w:rsidR="00B40AEE" w:rsidRDefault="00B40AEE" w:rsidP="00B40AEE">
      <w:pPr>
        <w:pStyle w:val="Titre2"/>
      </w:pPr>
      <w:r>
        <w:t>Contrôleur</w:t>
      </w:r>
    </w:p>
    <w:p w:rsidR="00B40AEE" w:rsidRPr="00896789" w:rsidRDefault="00B40AEE" w:rsidP="00896789">
      <w:r>
        <w:t xml:space="preserve">Le contrôleur permet de définir le comportement des éléments d'un FXML. Pour la fenêtre principale il faut pouvoir gérer l'ouverture et la fermeture du menu latéral, ainsi que le chargement de la vue choisie. </w:t>
      </w:r>
    </w:p>
    <w:p w:rsidR="00896789" w:rsidRDefault="00D766A2" w:rsidP="00D766A2">
      <w:pPr>
        <w:keepNext/>
        <w:jc w:val="center"/>
      </w:pPr>
      <w:r>
        <w:rPr>
          <w:noProof/>
        </w:rPr>
        <w:drawing>
          <wp:inline distT="0" distB="0" distL="0" distR="0" wp14:anchorId="70CE1617" wp14:editId="0DBFF98B">
            <wp:extent cx="5233876" cy="2835064"/>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9857" cy="2843720"/>
                    </a:xfrm>
                    <a:prstGeom prst="rect">
                      <a:avLst/>
                    </a:prstGeom>
                  </pic:spPr>
                </pic:pic>
              </a:graphicData>
            </a:graphic>
          </wp:inline>
        </w:drawing>
      </w:r>
    </w:p>
    <w:p w:rsidR="00896789" w:rsidRDefault="00896789" w:rsidP="00896789">
      <w:pPr>
        <w:pStyle w:val="Lgende"/>
        <w:jc w:val="center"/>
      </w:pPr>
      <w:fldSimple w:instr=" SEQ Figure \* ARABIC ">
        <w:r w:rsidR="00D766A2">
          <w:rPr>
            <w:noProof/>
          </w:rPr>
          <w:t>1</w:t>
        </w:r>
      </w:fldSimple>
      <w:r>
        <w:t xml:space="preserve"> Fenêtre/cadre principal</w:t>
      </w:r>
      <w:r w:rsidR="00D766A2">
        <w:t>, menu fermé</w:t>
      </w:r>
    </w:p>
    <w:p w:rsidR="00B40AEE" w:rsidRPr="00B40AEE" w:rsidRDefault="00B40AEE" w:rsidP="00B40AEE"/>
    <w:p w:rsidR="00D766A2" w:rsidRDefault="00D766A2" w:rsidP="00B40AEE">
      <w:pPr>
        <w:keepNext/>
        <w:jc w:val="center"/>
      </w:pPr>
      <w:r>
        <w:rPr>
          <w:noProof/>
        </w:rPr>
        <w:drawing>
          <wp:inline distT="0" distB="0" distL="0" distR="0" wp14:anchorId="17F001FE" wp14:editId="26E7DFE8">
            <wp:extent cx="5138012" cy="2783136"/>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456" cy="2788793"/>
                    </a:xfrm>
                    <a:prstGeom prst="rect">
                      <a:avLst/>
                    </a:prstGeom>
                  </pic:spPr>
                </pic:pic>
              </a:graphicData>
            </a:graphic>
          </wp:inline>
        </w:drawing>
      </w:r>
    </w:p>
    <w:p w:rsidR="00D766A2" w:rsidRPr="00D766A2" w:rsidRDefault="00D766A2" w:rsidP="00D766A2">
      <w:pPr>
        <w:pStyle w:val="Lgende"/>
        <w:jc w:val="center"/>
      </w:pPr>
      <w:fldSimple w:instr=" SEQ Figure \* ARABIC ">
        <w:r>
          <w:rPr>
            <w:noProof/>
          </w:rPr>
          <w:t>2</w:t>
        </w:r>
      </w:fldSimple>
      <w:r>
        <w:t xml:space="preserve"> Fenêtre/cadre principal, menu ouvert</w:t>
      </w:r>
    </w:p>
    <w:p w:rsidR="00B40AEE" w:rsidRDefault="00B40AEE" w:rsidP="00B40AEE">
      <w:pPr>
        <w:pStyle w:val="Titre1"/>
      </w:pPr>
      <w:r>
        <w:t>Problèmes rencontrés</w:t>
      </w:r>
    </w:p>
    <w:p w:rsidR="00B40AEE" w:rsidRDefault="00B40AEE" w:rsidP="00B40AEE">
      <w:pPr>
        <w:pStyle w:val="Paragraphedeliste"/>
        <w:numPr>
          <w:ilvl w:val="0"/>
          <w:numId w:val="3"/>
        </w:numPr>
      </w:pPr>
      <w:r>
        <w:t xml:space="preserve">Utilisation de la librairie </w:t>
      </w:r>
      <w:proofErr w:type="spellStart"/>
      <w:r>
        <w:t>JFoenix</w:t>
      </w:r>
      <w:proofErr w:type="spellEnd"/>
      <w:r>
        <w:t xml:space="preserve"> sous </w:t>
      </w:r>
      <w:proofErr w:type="spellStart"/>
      <w:r>
        <w:t>IntelliJ</w:t>
      </w:r>
      <w:proofErr w:type="spellEnd"/>
      <w:r>
        <w:t xml:space="preserve"> IDEA : Le </w:t>
      </w:r>
      <w:proofErr w:type="spellStart"/>
      <w:r>
        <w:t>Scene</w:t>
      </w:r>
      <w:proofErr w:type="spellEnd"/>
      <w:r>
        <w:t xml:space="preserve"> Builder proposé par </w:t>
      </w:r>
      <w:proofErr w:type="spellStart"/>
      <w:r>
        <w:t>IntelliJ</w:t>
      </w:r>
      <w:proofErr w:type="spellEnd"/>
      <w:r>
        <w:t xml:space="preserve"> ne permet pas de choisir et de représenter des éléments d'autres librairies graphiques que celle de </w:t>
      </w:r>
      <w:proofErr w:type="spellStart"/>
      <w:r>
        <w:t>JavaFX</w:t>
      </w:r>
      <w:proofErr w:type="spellEnd"/>
      <w:r>
        <w:t xml:space="preserve"> de base.</w:t>
      </w:r>
    </w:p>
    <w:p w:rsidR="00B40AEE" w:rsidRDefault="00B40AEE" w:rsidP="00B40AEE">
      <w:pPr>
        <w:pStyle w:val="Paragraphedeliste"/>
        <w:numPr>
          <w:ilvl w:val="1"/>
          <w:numId w:val="3"/>
        </w:numPr>
      </w:pPr>
      <w:r>
        <w:t xml:space="preserve">Résolution : utilisation du </w:t>
      </w:r>
      <w:proofErr w:type="spellStart"/>
      <w:r>
        <w:t>Scene</w:t>
      </w:r>
      <w:proofErr w:type="spellEnd"/>
      <w:r>
        <w:t xml:space="preserve"> Builder proposé par Gluon </w:t>
      </w:r>
      <w:r>
        <w:sym w:font="Wingdings" w:char="F0E8"/>
      </w:r>
      <w:r>
        <w:t xml:space="preserve"> </w:t>
      </w:r>
      <w:hyperlink r:id="rId9" w:history="1">
        <w:r w:rsidRPr="00B40AEE">
          <w:rPr>
            <w:rStyle w:val="Lienhypertexte"/>
          </w:rPr>
          <w:t>ic</w:t>
        </w:r>
        <w:r w:rsidRPr="00B40AEE">
          <w:rPr>
            <w:rStyle w:val="Lienhypertexte"/>
          </w:rPr>
          <w:t>i</w:t>
        </w:r>
      </w:hyperlink>
      <w:r>
        <w:t xml:space="preserve"> </w:t>
      </w:r>
    </w:p>
    <w:p w:rsidR="00AD62A9" w:rsidRDefault="00AD62A9" w:rsidP="00B40AEE">
      <w:pPr>
        <w:pStyle w:val="Paragraphedeliste"/>
        <w:numPr>
          <w:ilvl w:val="0"/>
          <w:numId w:val="3"/>
        </w:numPr>
      </w:pPr>
      <w:r>
        <w:t>Intégration du contrôleur du menu latéral</w:t>
      </w:r>
    </w:p>
    <w:p w:rsidR="00B40AEE" w:rsidRPr="00B40AEE" w:rsidRDefault="00AD62A9" w:rsidP="00AD62A9">
      <w:pPr>
        <w:pStyle w:val="Paragraphedeliste"/>
        <w:numPr>
          <w:ilvl w:val="1"/>
          <w:numId w:val="3"/>
        </w:numPr>
      </w:pPr>
      <w:r>
        <w:t>Pas encore résolu</w:t>
      </w:r>
      <w:r w:rsidR="00B40AEE">
        <w:t xml:space="preserve"> </w:t>
      </w:r>
    </w:p>
    <w:sectPr w:rsidR="00B40AEE" w:rsidRPr="00B40AEE" w:rsidSect="00B40AEE">
      <w:headerReference w:type="default" r:id="rId10"/>
      <w:pgSz w:w="12240" w:h="15840"/>
      <w:pgMar w:top="1134"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B65" w:rsidRDefault="00305B65" w:rsidP="00B40AEE">
      <w:pPr>
        <w:spacing w:after="0" w:line="240" w:lineRule="auto"/>
      </w:pPr>
      <w:r>
        <w:separator/>
      </w:r>
    </w:p>
  </w:endnote>
  <w:endnote w:type="continuationSeparator" w:id="0">
    <w:p w:rsidR="00305B65" w:rsidRDefault="00305B65" w:rsidP="00B4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B65" w:rsidRDefault="00305B65" w:rsidP="00B40AEE">
      <w:pPr>
        <w:spacing w:after="0" w:line="240" w:lineRule="auto"/>
      </w:pPr>
      <w:r>
        <w:separator/>
      </w:r>
    </w:p>
  </w:footnote>
  <w:footnote w:type="continuationSeparator" w:id="0">
    <w:p w:rsidR="00305B65" w:rsidRDefault="00305B65" w:rsidP="00B40A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AEE" w:rsidRDefault="00B40AEE">
    <w:pPr>
      <w:pStyle w:val="En-tte"/>
    </w:pPr>
    <w:r>
      <w:t>Bryan Curchod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89"/>
    <w:rsid w:val="00305B65"/>
    <w:rsid w:val="0065262C"/>
    <w:rsid w:val="006C0C82"/>
    <w:rsid w:val="00896789"/>
    <w:rsid w:val="00900DD0"/>
    <w:rsid w:val="00A31D91"/>
    <w:rsid w:val="00AA6C04"/>
    <w:rsid w:val="00AB490F"/>
    <w:rsid w:val="00AD62A9"/>
    <w:rsid w:val="00B40AEE"/>
    <w:rsid w:val="00CA629B"/>
    <w:rsid w:val="00D766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DC6"/>
  <w15:chartTrackingRefBased/>
  <w15:docId w15:val="{EFFAE2FF-1DB3-411E-9184-A714085E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6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96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96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67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96789"/>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896789"/>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9678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6789"/>
    <w:pPr>
      <w:ind w:left="720"/>
      <w:contextualSpacing/>
    </w:pPr>
  </w:style>
  <w:style w:type="paragraph" w:styleId="En-tte">
    <w:name w:val="header"/>
    <w:basedOn w:val="Normal"/>
    <w:link w:val="En-tteCar"/>
    <w:uiPriority w:val="99"/>
    <w:unhideWhenUsed/>
    <w:rsid w:val="00B40AEE"/>
    <w:pPr>
      <w:tabs>
        <w:tab w:val="center" w:pos="4703"/>
        <w:tab w:val="right" w:pos="9406"/>
      </w:tabs>
      <w:spacing w:after="0" w:line="240" w:lineRule="auto"/>
    </w:pPr>
  </w:style>
  <w:style w:type="character" w:customStyle="1" w:styleId="En-tteCar">
    <w:name w:val="En-tête Car"/>
    <w:basedOn w:val="Policepardfaut"/>
    <w:link w:val="En-tte"/>
    <w:uiPriority w:val="99"/>
    <w:rsid w:val="00B40AEE"/>
  </w:style>
  <w:style w:type="paragraph" w:styleId="Pieddepage">
    <w:name w:val="footer"/>
    <w:basedOn w:val="Normal"/>
    <w:link w:val="PieddepageCar"/>
    <w:uiPriority w:val="99"/>
    <w:unhideWhenUsed/>
    <w:rsid w:val="00B40AE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40AEE"/>
  </w:style>
  <w:style w:type="character" w:styleId="Lienhypertexte">
    <w:name w:val="Hyperlink"/>
    <w:basedOn w:val="Policepardfaut"/>
    <w:uiPriority w:val="99"/>
    <w:unhideWhenUsed/>
    <w:rsid w:val="00B40AEE"/>
    <w:rPr>
      <w:color w:val="0563C1" w:themeColor="hyperlink"/>
      <w:u w:val="single"/>
    </w:rPr>
  </w:style>
  <w:style w:type="character" w:styleId="Mentionnonrsolue">
    <w:name w:val="Unresolved Mention"/>
    <w:basedOn w:val="Policepardfaut"/>
    <w:uiPriority w:val="99"/>
    <w:semiHidden/>
    <w:unhideWhenUsed/>
    <w:rsid w:val="00B40AEE"/>
    <w:rPr>
      <w:color w:val="808080"/>
      <w:shd w:val="clear" w:color="auto" w:fill="E6E6E6"/>
    </w:rPr>
  </w:style>
  <w:style w:type="character" w:styleId="Lienhypertextesuivivisit">
    <w:name w:val="FollowedHyperlink"/>
    <w:basedOn w:val="Policepardfaut"/>
    <w:uiPriority w:val="99"/>
    <w:semiHidden/>
    <w:unhideWhenUsed/>
    <w:rsid w:val="00B40A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luonhq.com/products/scene-build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359</Words>
  <Characters>1976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Curchod</dc:creator>
  <cp:keywords/>
  <dc:description/>
  <cp:lastModifiedBy>Bryan Curchod</cp:lastModifiedBy>
  <cp:revision>4</cp:revision>
  <dcterms:created xsi:type="dcterms:W3CDTF">2018-03-25T17:03:00Z</dcterms:created>
  <dcterms:modified xsi:type="dcterms:W3CDTF">2018-03-25T19:25:00Z</dcterms:modified>
</cp:coreProperties>
</file>