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lang w:val="fr-CH"/>
        </w:rPr>
        <w:id w:val="-1821575234"/>
        <w:docPartObj>
          <w:docPartGallery w:val="Cover Pages"/>
          <w:docPartUnique/>
        </w:docPartObj>
      </w:sdtPr>
      <w:sdtEndPr>
        <w:rPr>
          <w:sz w:val="20"/>
        </w:rPr>
      </w:sdtEndPr>
      <w:sdtContent>
        <w:p w:rsidR="00BF55A2" w:rsidRDefault="00BF55A2">
          <w:pPr>
            <w:pStyle w:val="Sansinterligne"/>
            <w:rPr>
              <w:sz w:val="2"/>
            </w:rPr>
          </w:pPr>
        </w:p>
        <w:p w:rsidR="00BF55A2" w:rsidRDefault="00BF55A2" w:rsidP="00277D48">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38135" w:themeColor="accent6" w:themeShade="BF"/>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F55A2" w:rsidRPr="003D1E75" w:rsidRDefault="00BF55A2">
                                    <w:pPr>
                                      <w:pStyle w:val="Sansinterligne"/>
                                      <w:rPr>
                                        <w:rFonts w:asciiTheme="majorHAnsi" w:eastAsiaTheme="majorEastAsia" w:hAnsiTheme="majorHAnsi" w:cstheme="majorBidi"/>
                                        <w:caps/>
                                        <w:color w:val="538135" w:themeColor="accent6" w:themeShade="BF"/>
                                        <w:sz w:val="68"/>
                                        <w:szCs w:val="68"/>
                                      </w:rPr>
                                    </w:pPr>
                                    <w:r w:rsidRPr="003D1E75">
                                      <w:rPr>
                                        <w:rFonts w:asciiTheme="majorHAnsi" w:eastAsiaTheme="majorEastAsia" w:hAnsiTheme="majorHAnsi" w:cstheme="majorBidi"/>
                                        <w:caps/>
                                        <w:color w:val="538135" w:themeColor="accent6" w:themeShade="BF"/>
                                        <w:sz w:val="64"/>
                                        <w:szCs w:val="64"/>
                                      </w:rPr>
                                      <w:t>Moneyt</w:t>
                                    </w:r>
                                    <w:r w:rsidR="003D1E75" w:rsidRPr="003D1E75">
                                      <w:rPr>
                                        <w:rFonts w:asciiTheme="majorHAnsi" w:eastAsiaTheme="majorEastAsia" w:hAnsiTheme="majorHAnsi" w:cstheme="majorBidi"/>
                                        <w:caps/>
                                        <w:color w:val="538135" w:themeColor="accent6" w:themeShade="BF"/>
                                        <w:sz w:val="64"/>
                                        <w:szCs w:val="64"/>
                                      </w:rPr>
                                      <w:t>h</w:t>
                                    </w:r>
                                    <w:r w:rsidRPr="003D1E75">
                                      <w:rPr>
                                        <w:rFonts w:asciiTheme="majorHAnsi" w:eastAsiaTheme="majorEastAsia" w:hAnsiTheme="majorHAnsi" w:cstheme="majorBidi"/>
                                        <w:caps/>
                                        <w:color w:val="538135" w:themeColor="accent6" w:themeShade="BF"/>
                                        <w:sz w:val="64"/>
                                        <w:szCs w:val="64"/>
                                      </w:rPr>
                                      <w:t>oring</w:t>
                                    </w:r>
                                  </w:p>
                                </w:sdtContent>
                              </w:sdt>
                              <w:p w:rsidR="00BF55A2" w:rsidRPr="003D1E75" w:rsidRDefault="00312E13">
                                <w:pPr>
                                  <w:pStyle w:val="Sansinterligne"/>
                                  <w:spacing w:before="120"/>
                                  <w:rPr>
                                    <w:color w:val="538135" w:themeColor="accent6" w:themeShade="BF"/>
                                    <w:sz w:val="36"/>
                                    <w:szCs w:val="36"/>
                                  </w:rPr>
                                </w:pPr>
                                <w:r>
                                  <w:rPr>
                                    <w:color w:val="538135" w:themeColor="accent6" w:themeShade="BF"/>
                                    <w:sz w:val="36"/>
                                    <w:szCs w:val="36"/>
                                  </w:rPr>
                                  <w:t>Rapport</w:t>
                                </w:r>
                              </w:p>
                              <w:p w:rsidR="00BF55A2" w:rsidRPr="003D1E75" w:rsidRDefault="00BF55A2" w:rsidP="00277D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538135" w:themeColor="accent6" w:themeShade="BF"/>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F55A2" w:rsidRPr="003D1E75" w:rsidRDefault="00BF55A2">
                              <w:pPr>
                                <w:pStyle w:val="Sansinterligne"/>
                                <w:rPr>
                                  <w:rFonts w:asciiTheme="majorHAnsi" w:eastAsiaTheme="majorEastAsia" w:hAnsiTheme="majorHAnsi" w:cstheme="majorBidi"/>
                                  <w:caps/>
                                  <w:color w:val="538135" w:themeColor="accent6" w:themeShade="BF"/>
                                  <w:sz w:val="68"/>
                                  <w:szCs w:val="68"/>
                                </w:rPr>
                              </w:pPr>
                              <w:r w:rsidRPr="003D1E75">
                                <w:rPr>
                                  <w:rFonts w:asciiTheme="majorHAnsi" w:eastAsiaTheme="majorEastAsia" w:hAnsiTheme="majorHAnsi" w:cstheme="majorBidi"/>
                                  <w:caps/>
                                  <w:color w:val="538135" w:themeColor="accent6" w:themeShade="BF"/>
                                  <w:sz w:val="64"/>
                                  <w:szCs w:val="64"/>
                                </w:rPr>
                                <w:t>Moneyt</w:t>
                              </w:r>
                              <w:r w:rsidR="003D1E75" w:rsidRPr="003D1E75">
                                <w:rPr>
                                  <w:rFonts w:asciiTheme="majorHAnsi" w:eastAsiaTheme="majorEastAsia" w:hAnsiTheme="majorHAnsi" w:cstheme="majorBidi"/>
                                  <w:caps/>
                                  <w:color w:val="538135" w:themeColor="accent6" w:themeShade="BF"/>
                                  <w:sz w:val="64"/>
                                  <w:szCs w:val="64"/>
                                </w:rPr>
                                <w:t>h</w:t>
                              </w:r>
                              <w:r w:rsidRPr="003D1E75">
                                <w:rPr>
                                  <w:rFonts w:asciiTheme="majorHAnsi" w:eastAsiaTheme="majorEastAsia" w:hAnsiTheme="majorHAnsi" w:cstheme="majorBidi"/>
                                  <w:caps/>
                                  <w:color w:val="538135" w:themeColor="accent6" w:themeShade="BF"/>
                                  <w:sz w:val="64"/>
                                  <w:szCs w:val="64"/>
                                </w:rPr>
                                <w:t>oring</w:t>
                              </w:r>
                            </w:p>
                          </w:sdtContent>
                        </w:sdt>
                        <w:p w:rsidR="00BF55A2" w:rsidRPr="003D1E75" w:rsidRDefault="00312E13">
                          <w:pPr>
                            <w:pStyle w:val="Sansinterligne"/>
                            <w:spacing w:before="120"/>
                            <w:rPr>
                              <w:color w:val="538135" w:themeColor="accent6" w:themeShade="BF"/>
                              <w:sz w:val="36"/>
                              <w:szCs w:val="36"/>
                            </w:rPr>
                          </w:pPr>
                          <w:r>
                            <w:rPr>
                              <w:color w:val="538135" w:themeColor="accent6" w:themeShade="BF"/>
                              <w:sz w:val="36"/>
                              <w:szCs w:val="36"/>
                            </w:rPr>
                            <w:t>Rapport</w:t>
                          </w:r>
                        </w:p>
                        <w:p w:rsidR="00BF55A2" w:rsidRPr="003D1E75" w:rsidRDefault="00BF55A2" w:rsidP="00277D48"/>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571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accent6">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D7DCE8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55A2" w:rsidRPr="003D1E75" w:rsidRDefault="008247DB">
                                <w:pPr>
                                  <w:pStyle w:val="Sansinterligne"/>
                                  <w:jc w:val="right"/>
                                  <w:rPr>
                                    <w:color w:val="70AD47" w:themeColor="accent6"/>
                                    <w:sz w:val="36"/>
                                    <w:szCs w:val="36"/>
                                  </w:rPr>
                                </w:pPr>
                                <w:sdt>
                                  <w:sdtPr>
                                    <w:rPr>
                                      <w:color w:val="70AD47" w:themeColor="accent6"/>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F55A2" w:rsidRPr="003D1E75">
                                      <w:rPr>
                                        <w:color w:val="70AD47" w:themeColor="accent6"/>
                                        <w:sz w:val="36"/>
                                        <w:szCs w:val="36"/>
                                      </w:rPr>
                                      <w:t>HEIG-VD</w:t>
                                    </w:r>
                                  </w:sdtContent>
                                </w:sdt>
                              </w:p>
                              <w:sdt>
                                <w:sdtPr>
                                  <w:rPr>
                                    <w:color w:val="70AD47" w:themeColor="accent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F55A2" w:rsidRPr="003D1E75" w:rsidRDefault="00BF55A2">
                                    <w:pPr>
                                      <w:pStyle w:val="Sansinterligne"/>
                                      <w:jc w:val="right"/>
                                      <w:rPr>
                                        <w:color w:val="70AD47" w:themeColor="accent6"/>
                                        <w:sz w:val="36"/>
                                        <w:szCs w:val="36"/>
                                      </w:rPr>
                                    </w:pPr>
                                    <w:proofErr w:type="spellStart"/>
                                    <w:r w:rsidRPr="003D1E75">
                                      <w:rPr>
                                        <w:color w:val="70AD47" w:themeColor="accent6"/>
                                        <w:sz w:val="36"/>
                                        <w:szCs w:val="36"/>
                                      </w:rPr>
                                      <w:t>Projet</w:t>
                                    </w:r>
                                    <w:proofErr w:type="spellEnd"/>
                                    <w:r w:rsidRPr="003D1E75">
                                      <w:rPr>
                                        <w:color w:val="70AD47" w:themeColor="accent6"/>
                                        <w:sz w:val="36"/>
                                        <w:szCs w:val="36"/>
                                      </w:rPr>
                                      <w:t xml:space="preserve"> de </w:t>
                                    </w:r>
                                    <w:proofErr w:type="spellStart"/>
                                    <w:r w:rsidRPr="003D1E75">
                                      <w:rPr>
                                        <w:color w:val="70AD47" w:themeColor="accent6"/>
                                        <w:sz w:val="36"/>
                                        <w:szCs w:val="36"/>
                                      </w:rPr>
                                      <w:t>semestre</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BF55A2" w:rsidRPr="003D1E75" w:rsidRDefault="00D8687E">
                          <w:pPr>
                            <w:pStyle w:val="Sansinterligne"/>
                            <w:jc w:val="right"/>
                            <w:rPr>
                              <w:color w:val="70AD47" w:themeColor="accent6"/>
                              <w:sz w:val="36"/>
                              <w:szCs w:val="36"/>
                            </w:rPr>
                          </w:pPr>
                          <w:sdt>
                            <w:sdtPr>
                              <w:rPr>
                                <w:color w:val="70AD47" w:themeColor="accent6"/>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F55A2" w:rsidRPr="003D1E75">
                                <w:rPr>
                                  <w:color w:val="70AD47" w:themeColor="accent6"/>
                                  <w:sz w:val="36"/>
                                  <w:szCs w:val="36"/>
                                </w:rPr>
                                <w:t>HEIG-VD</w:t>
                              </w:r>
                            </w:sdtContent>
                          </w:sdt>
                        </w:p>
                        <w:sdt>
                          <w:sdtPr>
                            <w:rPr>
                              <w:color w:val="70AD47" w:themeColor="accent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F55A2" w:rsidRPr="003D1E75" w:rsidRDefault="00BF55A2">
                              <w:pPr>
                                <w:pStyle w:val="Sansinterligne"/>
                                <w:jc w:val="right"/>
                                <w:rPr>
                                  <w:color w:val="70AD47" w:themeColor="accent6"/>
                                  <w:sz w:val="36"/>
                                  <w:szCs w:val="36"/>
                                </w:rPr>
                              </w:pPr>
                              <w:proofErr w:type="spellStart"/>
                              <w:r w:rsidRPr="003D1E75">
                                <w:rPr>
                                  <w:color w:val="70AD47" w:themeColor="accent6"/>
                                  <w:sz w:val="36"/>
                                  <w:szCs w:val="36"/>
                                </w:rPr>
                                <w:t>Projet</w:t>
                              </w:r>
                              <w:proofErr w:type="spellEnd"/>
                              <w:r w:rsidRPr="003D1E75">
                                <w:rPr>
                                  <w:color w:val="70AD47" w:themeColor="accent6"/>
                                  <w:sz w:val="36"/>
                                  <w:szCs w:val="36"/>
                                </w:rPr>
                                <w:t xml:space="preserve"> de </w:t>
                              </w:r>
                              <w:proofErr w:type="spellStart"/>
                              <w:r w:rsidRPr="003D1E75">
                                <w:rPr>
                                  <w:color w:val="70AD47" w:themeColor="accent6"/>
                                  <w:sz w:val="36"/>
                                  <w:szCs w:val="36"/>
                                </w:rPr>
                                <w:t>semestre</w:t>
                              </w:r>
                              <w:proofErr w:type="spellEnd"/>
                            </w:p>
                          </w:sdtContent>
                        </w:sdt>
                      </w:txbxContent>
                    </v:textbox>
                    <w10:wrap anchorx="page" anchory="margin"/>
                  </v:shape>
                </w:pict>
              </mc:Fallback>
            </mc:AlternateContent>
          </w:r>
        </w:p>
        <w:p w:rsidR="00BF55A2" w:rsidRDefault="00BF55A2" w:rsidP="00277D48">
          <w:pPr>
            <w:rPr>
              <w:rFonts w:eastAsiaTheme="majorEastAsia" w:cstheme="majorBidi"/>
              <w:color w:val="538135" w:themeColor="accent6" w:themeShade="BF"/>
            </w:rPr>
          </w:pPr>
          <w:r>
            <w:br w:type="page"/>
          </w:r>
        </w:p>
      </w:sdtContent>
    </w:sdt>
    <w:p w:rsidR="00277D48" w:rsidRPr="00C21411" w:rsidRDefault="00277D48" w:rsidP="00C21411">
      <w:pPr>
        <w:rPr>
          <w:color w:val="538135" w:themeColor="accent6" w:themeShade="BF"/>
          <w:sz w:val="32"/>
          <w:szCs w:val="32"/>
        </w:rPr>
      </w:pPr>
      <w:r w:rsidRPr="00C21411">
        <w:rPr>
          <w:color w:val="538135" w:themeColor="accent6" w:themeShade="BF"/>
          <w:sz w:val="32"/>
          <w:szCs w:val="32"/>
        </w:rPr>
        <w:lastRenderedPageBreak/>
        <w:t>Table des matières</w:t>
      </w:r>
    </w:p>
    <w:bookmarkStart w:id="0" w:name="_Toc507961921"/>
    <w:p w:rsidR="00C22C36" w:rsidRDefault="001B40A2">
      <w:pPr>
        <w:pStyle w:val="TM1"/>
        <w:rPr>
          <w:rFonts w:asciiTheme="minorHAnsi" w:eastAsiaTheme="minorEastAsia" w:hAnsiTheme="minorHAnsi"/>
          <w:noProof/>
          <w:sz w:val="22"/>
          <w:szCs w:val="22"/>
          <w:lang w:eastAsia="fr-CH"/>
        </w:rPr>
      </w:pPr>
      <w:r>
        <w:fldChar w:fldCharType="begin"/>
      </w:r>
      <w:r>
        <w:instrText xml:space="preserve"> TOC \o "1-2" \u </w:instrText>
      </w:r>
      <w:r>
        <w:fldChar w:fldCharType="separate"/>
      </w:r>
      <w:r w:rsidR="00C22C36">
        <w:rPr>
          <w:noProof/>
        </w:rPr>
        <w:t>1</w:t>
      </w:r>
      <w:r w:rsidR="00C22C36">
        <w:rPr>
          <w:rFonts w:asciiTheme="minorHAnsi" w:eastAsiaTheme="minorEastAsia" w:hAnsiTheme="minorHAnsi"/>
          <w:noProof/>
          <w:sz w:val="22"/>
          <w:szCs w:val="22"/>
          <w:lang w:eastAsia="fr-CH"/>
        </w:rPr>
        <w:tab/>
      </w:r>
      <w:r w:rsidR="00C22C36">
        <w:rPr>
          <w:noProof/>
        </w:rPr>
        <w:t>Descriptif</w:t>
      </w:r>
      <w:r w:rsidR="00C22C36">
        <w:rPr>
          <w:noProof/>
        </w:rPr>
        <w:tab/>
      </w:r>
      <w:r w:rsidR="00C22C36">
        <w:rPr>
          <w:noProof/>
        </w:rPr>
        <w:fldChar w:fldCharType="begin"/>
      </w:r>
      <w:r w:rsidR="00C22C36">
        <w:rPr>
          <w:noProof/>
        </w:rPr>
        <w:instrText xml:space="preserve"> PAGEREF _Toc512258751 \h </w:instrText>
      </w:r>
      <w:r w:rsidR="00C22C36">
        <w:rPr>
          <w:noProof/>
        </w:rPr>
      </w:r>
      <w:r w:rsidR="00C22C36">
        <w:rPr>
          <w:noProof/>
        </w:rPr>
        <w:fldChar w:fldCharType="separate"/>
      </w:r>
      <w:r w:rsidR="00C22C36">
        <w:rPr>
          <w:noProof/>
        </w:rPr>
        <w:t>2</w:t>
      </w:r>
      <w:r w:rsidR="00C22C36">
        <w:rPr>
          <w:noProof/>
        </w:rPr>
        <w:fldChar w:fldCharType="end"/>
      </w:r>
    </w:p>
    <w:p w:rsidR="00C22C36" w:rsidRDefault="00C22C36">
      <w:pPr>
        <w:pStyle w:val="TM1"/>
        <w:rPr>
          <w:rFonts w:asciiTheme="minorHAnsi" w:eastAsiaTheme="minorEastAsia" w:hAnsiTheme="minorHAnsi"/>
          <w:noProof/>
          <w:sz w:val="22"/>
          <w:szCs w:val="22"/>
          <w:lang w:eastAsia="fr-CH"/>
        </w:rPr>
      </w:pPr>
      <w:r>
        <w:rPr>
          <w:noProof/>
        </w:rPr>
        <w:t>2</w:t>
      </w:r>
      <w:r>
        <w:rPr>
          <w:rFonts w:asciiTheme="minorHAnsi" w:eastAsiaTheme="minorEastAsia" w:hAnsiTheme="minorHAnsi"/>
          <w:noProof/>
          <w:sz w:val="22"/>
          <w:szCs w:val="22"/>
          <w:lang w:eastAsia="fr-CH"/>
        </w:rPr>
        <w:tab/>
      </w:r>
      <w:r>
        <w:rPr>
          <w:noProof/>
        </w:rPr>
        <w:t xml:space="preserve">Fonctionnalités </w:t>
      </w:r>
      <w:r w:rsidRPr="00D921D9">
        <w:rPr>
          <w:noProof/>
          <w:color w:val="FF0000"/>
        </w:rPr>
        <w:t>(A METTRE A JOUR A LA FIN DU RAPPORT)</w:t>
      </w:r>
      <w:r>
        <w:rPr>
          <w:noProof/>
        </w:rPr>
        <w:tab/>
      </w:r>
      <w:r>
        <w:rPr>
          <w:noProof/>
        </w:rPr>
        <w:fldChar w:fldCharType="begin"/>
      </w:r>
      <w:r>
        <w:rPr>
          <w:noProof/>
        </w:rPr>
        <w:instrText xml:space="preserve"> PAGEREF _Toc512258752 \h </w:instrText>
      </w:r>
      <w:r>
        <w:rPr>
          <w:noProof/>
        </w:rPr>
      </w:r>
      <w:r>
        <w:rPr>
          <w:noProof/>
        </w:rPr>
        <w:fldChar w:fldCharType="separate"/>
      </w:r>
      <w:r>
        <w:rPr>
          <w:noProof/>
        </w:rPr>
        <w:t>3</w:t>
      </w:r>
      <w:r>
        <w:rPr>
          <w:noProof/>
        </w:rPr>
        <w:fldChar w:fldCharType="end"/>
      </w:r>
    </w:p>
    <w:p w:rsidR="00C22C36" w:rsidRDefault="00C22C36">
      <w:pPr>
        <w:pStyle w:val="TM2"/>
        <w:tabs>
          <w:tab w:val="left" w:pos="880"/>
          <w:tab w:val="right" w:leader="dot" w:pos="9010"/>
        </w:tabs>
        <w:rPr>
          <w:rFonts w:asciiTheme="minorHAnsi" w:eastAsiaTheme="minorEastAsia" w:hAnsiTheme="minorHAnsi"/>
          <w:noProof/>
          <w:sz w:val="22"/>
          <w:szCs w:val="22"/>
          <w:lang w:eastAsia="fr-CH"/>
        </w:rPr>
      </w:pPr>
      <w:r>
        <w:rPr>
          <w:noProof/>
        </w:rPr>
        <w:t>2.1</w:t>
      </w:r>
      <w:r>
        <w:rPr>
          <w:rFonts w:asciiTheme="minorHAnsi" w:eastAsiaTheme="minorEastAsia" w:hAnsiTheme="minorHAnsi"/>
          <w:noProof/>
          <w:sz w:val="22"/>
          <w:szCs w:val="22"/>
          <w:lang w:eastAsia="fr-CH"/>
        </w:rPr>
        <w:tab/>
      </w:r>
      <w:r>
        <w:rPr>
          <w:noProof/>
        </w:rPr>
        <w:t>Fonctionnalités de base</w:t>
      </w:r>
      <w:r>
        <w:rPr>
          <w:noProof/>
        </w:rPr>
        <w:tab/>
      </w:r>
      <w:r>
        <w:rPr>
          <w:noProof/>
        </w:rPr>
        <w:fldChar w:fldCharType="begin"/>
      </w:r>
      <w:r>
        <w:rPr>
          <w:noProof/>
        </w:rPr>
        <w:instrText xml:space="preserve"> PAGEREF _Toc512258753 \h </w:instrText>
      </w:r>
      <w:r>
        <w:rPr>
          <w:noProof/>
        </w:rPr>
      </w:r>
      <w:r>
        <w:rPr>
          <w:noProof/>
        </w:rPr>
        <w:fldChar w:fldCharType="separate"/>
      </w:r>
      <w:r>
        <w:rPr>
          <w:noProof/>
        </w:rPr>
        <w:t>3</w:t>
      </w:r>
      <w:r>
        <w:rPr>
          <w:noProof/>
        </w:rPr>
        <w:fldChar w:fldCharType="end"/>
      </w:r>
    </w:p>
    <w:p w:rsidR="00C22C36" w:rsidRDefault="00C22C36">
      <w:pPr>
        <w:pStyle w:val="TM2"/>
        <w:tabs>
          <w:tab w:val="left" w:pos="880"/>
          <w:tab w:val="right" w:leader="dot" w:pos="9010"/>
        </w:tabs>
        <w:rPr>
          <w:rFonts w:asciiTheme="minorHAnsi" w:eastAsiaTheme="minorEastAsia" w:hAnsiTheme="minorHAnsi"/>
          <w:noProof/>
          <w:sz w:val="22"/>
          <w:szCs w:val="22"/>
          <w:lang w:eastAsia="fr-CH"/>
        </w:rPr>
      </w:pPr>
      <w:r>
        <w:rPr>
          <w:noProof/>
        </w:rPr>
        <w:t>2.2</w:t>
      </w:r>
      <w:r>
        <w:rPr>
          <w:rFonts w:asciiTheme="minorHAnsi" w:eastAsiaTheme="minorEastAsia" w:hAnsiTheme="minorHAnsi"/>
          <w:noProof/>
          <w:sz w:val="22"/>
          <w:szCs w:val="22"/>
          <w:lang w:eastAsia="fr-CH"/>
        </w:rPr>
        <w:tab/>
      </w:r>
      <w:r>
        <w:rPr>
          <w:noProof/>
        </w:rPr>
        <w:t>Fonctionnalités optionnelles</w:t>
      </w:r>
      <w:r>
        <w:rPr>
          <w:noProof/>
        </w:rPr>
        <w:tab/>
      </w:r>
      <w:r>
        <w:rPr>
          <w:noProof/>
        </w:rPr>
        <w:fldChar w:fldCharType="begin"/>
      </w:r>
      <w:r>
        <w:rPr>
          <w:noProof/>
        </w:rPr>
        <w:instrText xml:space="preserve"> PAGEREF _Toc512258754 \h </w:instrText>
      </w:r>
      <w:r>
        <w:rPr>
          <w:noProof/>
        </w:rPr>
      </w:r>
      <w:r>
        <w:rPr>
          <w:noProof/>
        </w:rPr>
        <w:fldChar w:fldCharType="separate"/>
      </w:r>
      <w:r>
        <w:rPr>
          <w:noProof/>
        </w:rPr>
        <w:t>5</w:t>
      </w:r>
      <w:r>
        <w:rPr>
          <w:noProof/>
        </w:rPr>
        <w:fldChar w:fldCharType="end"/>
      </w:r>
    </w:p>
    <w:p w:rsidR="00C22C36" w:rsidRDefault="00C22C36">
      <w:pPr>
        <w:pStyle w:val="TM1"/>
        <w:rPr>
          <w:rFonts w:asciiTheme="minorHAnsi" w:eastAsiaTheme="minorEastAsia" w:hAnsiTheme="minorHAnsi"/>
          <w:noProof/>
          <w:sz w:val="22"/>
          <w:szCs w:val="22"/>
          <w:lang w:eastAsia="fr-CH"/>
        </w:rPr>
      </w:pPr>
      <w:r>
        <w:rPr>
          <w:noProof/>
        </w:rPr>
        <w:t>3</w:t>
      </w:r>
      <w:r>
        <w:rPr>
          <w:rFonts w:asciiTheme="minorHAnsi" w:eastAsiaTheme="minorEastAsia" w:hAnsiTheme="minorHAnsi"/>
          <w:noProof/>
          <w:sz w:val="22"/>
          <w:szCs w:val="22"/>
          <w:lang w:eastAsia="fr-CH"/>
        </w:rPr>
        <w:tab/>
      </w:r>
      <w:r>
        <w:rPr>
          <w:noProof/>
        </w:rPr>
        <w:t xml:space="preserve">Architecture </w:t>
      </w:r>
      <w:r w:rsidRPr="00D921D9">
        <w:rPr>
          <w:noProof/>
          <w:color w:val="FF0000"/>
        </w:rPr>
        <w:t>(A METTRE A JOUR)</w:t>
      </w:r>
      <w:r>
        <w:rPr>
          <w:noProof/>
        </w:rPr>
        <w:tab/>
      </w:r>
      <w:r>
        <w:rPr>
          <w:noProof/>
        </w:rPr>
        <w:fldChar w:fldCharType="begin"/>
      </w:r>
      <w:r>
        <w:rPr>
          <w:noProof/>
        </w:rPr>
        <w:instrText xml:space="preserve"> PAGEREF _Toc512258755 \h </w:instrText>
      </w:r>
      <w:r>
        <w:rPr>
          <w:noProof/>
        </w:rPr>
      </w:r>
      <w:r>
        <w:rPr>
          <w:noProof/>
        </w:rPr>
        <w:fldChar w:fldCharType="separate"/>
      </w:r>
      <w:r>
        <w:rPr>
          <w:noProof/>
        </w:rPr>
        <w:t>7</w:t>
      </w:r>
      <w:r>
        <w:rPr>
          <w:noProof/>
        </w:rPr>
        <w:fldChar w:fldCharType="end"/>
      </w:r>
    </w:p>
    <w:p w:rsidR="00C22C36" w:rsidRDefault="00C22C36">
      <w:pPr>
        <w:pStyle w:val="TM1"/>
        <w:rPr>
          <w:rFonts w:asciiTheme="minorHAnsi" w:eastAsiaTheme="minorEastAsia" w:hAnsiTheme="minorHAnsi"/>
          <w:noProof/>
          <w:sz w:val="22"/>
          <w:szCs w:val="22"/>
          <w:lang w:eastAsia="fr-CH"/>
        </w:rPr>
      </w:pPr>
      <w:r>
        <w:rPr>
          <w:noProof/>
        </w:rPr>
        <w:t>4</w:t>
      </w:r>
      <w:r>
        <w:rPr>
          <w:rFonts w:asciiTheme="minorHAnsi" w:eastAsiaTheme="minorEastAsia" w:hAnsiTheme="minorHAnsi"/>
          <w:noProof/>
          <w:sz w:val="22"/>
          <w:szCs w:val="22"/>
          <w:lang w:eastAsia="fr-CH"/>
        </w:rPr>
        <w:tab/>
      </w:r>
      <w:r>
        <w:rPr>
          <w:noProof/>
        </w:rPr>
        <w:t>Choix d’implémentation</w:t>
      </w:r>
      <w:r>
        <w:rPr>
          <w:noProof/>
        </w:rPr>
        <w:tab/>
      </w:r>
      <w:r>
        <w:rPr>
          <w:noProof/>
        </w:rPr>
        <w:fldChar w:fldCharType="begin"/>
      </w:r>
      <w:r>
        <w:rPr>
          <w:noProof/>
        </w:rPr>
        <w:instrText xml:space="preserve"> PAGEREF _Toc512258756 \h </w:instrText>
      </w:r>
      <w:r>
        <w:rPr>
          <w:noProof/>
        </w:rPr>
      </w:r>
      <w:r>
        <w:rPr>
          <w:noProof/>
        </w:rPr>
        <w:fldChar w:fldCharType="separate"/>
      </w:r>
      <w:r>
        <w:rPr>
          <w:noProof/>
        </w:rPr>
        <w:t>8</w:t>
      </w:r>
      <w:r>
        <w:rPr>
          <w:noProof/>
        </w:rPr>
        <w:fldChar w:fldCharType="end"/>
      </w:r>
    </w:p>
    <w:p w:rsidR="00C22C36" w:rsidRDefault="00C22C36">
      <w:pPr>
        <w:pStyle w:val="TM2"/>
        <w:tabs>
          <w:tab w:val="left" w:pos="880"/>
          <w:tab w:val="right" w:leader="dot" w:pos="9010"/>
        </w:tabs>
        <w:rPr>
          <w:rFonts w:asciiTheme="minorHAnsi" w:eastAsiaTheme="minorEastAsia" w:hAnsiTheme="minorHAnsi"/>
          <w:noProof/>
          <w:sz w:val="22"/>
          <w:szCs w:val="22"/>
          <w:lang w:eastAsia="fr-CH"/>
        </w:rPr>
      </w:pPr>
      <w:r>
        <w:rPr>
          <w:noProof/>
        </w:rPr>
        <w:t>4.1</w:t>
      </w:r>
      <w:r>
        <w:rPr>
          <w:rFonts w:asciiTheme="minorHAnsi" w:eastAsiaTheme="minorEastAsia" w:hAnsiTheme="minorHAnsi"/>
          <w:noProof/>
          <w:sz w:val="22"/>
          <w:szCs w:val="22"/>
          <w:lang w:eastAsia="fr-CH"/>
        </w:rPr>
        <w:tab/>
      </w:r>
      <w:r>
        <w:rPr>
          <w:noProof/>
        </w:rPr>
        <w:t>Langage de programmation et GUI</w:t>
      </w:r>
      <w:r>
        <w:rPr>
          <w:noProof/>
        </w:rPr>
        <w:tab/>
      </w:r>
      <w:r>
        <w:rPr>
          <w:noProof/>
        </w:rPr>
        <w:fldChar w:fldCharType="begin"/>
      </w:r>
      <w:r>
        <w:rPr>
          <w:noProof/>
        </w:rPr>
        <w:instrText xml:space="preserve"> PAGEREF _Toc512258757 \h </w:instrText>
      </w:r>
      <w:r>
        <w:rPr>
          <w:noProof/>
        </w:rPr>
      </w:r>
      <w:r>
        <w:rPr>
          <w:noProof/>
        </w:rPr>
        <w:fldChar w:fldCharType="separate"/>
      </w:r>
      <w:r>
        <w:rPr>
          <w:noProof/>
        </w:rPr>
        <w:t>8</w:t>
      </w:r>
      <w:r>
        <w:rPr>
          <w:noProof/>
        </w:rPr>
        <w:fldChar w:fldCharType="end"/>
      </w:r>
    </w:p>
    <w:p w:rsidR="00C22C36" w:rsidRDefault="00C22C36">
      <w:pPr>
        <w:pStyle w:val="TM2"/>
        <w:tabs>
          <w:tab w:val="left" w:pos="880"/>
          <w:tab w:val="right" w:leader="dot" w:pos="9010"/>
        </w:tabs>
        <w:rPr>
          <w:rFonts w:asciiTheme="minorHAnsi" w:eastAsiaTheme="minorEastAsia" w:hAnsiTheme="minorHAnsi"/>
          <w:noProof/>
          <w:sz w:val="22"/>
          <w:szCs w:val="22"/>
          <w:lang w:eastAsia="fr-CH"/>
        </w:rPr>
      </w:pPr>
      <w:r>
        <w:rPr>
          <w:noProof/>
        </w:rPr>
        <w:t>4.2</w:t>
      </w:r>
      <w:r>
        <w:rPr>
          <w:rFonts w:asciiTheme="minorHAnsi" w:eastAsiaTheme="minorEastAsia" w:hAnsiTheme="minorHAnsi"/>
          <w:noProof/>
          <w:sz w:val="22"/>
          <w:szCs w:val="22"/>
          <w:lang w:eastAsia="fr-CH"/>
        </w:rPr>
        <w:tab/>
      </w:r>
      <w:r>
        <w:rPr>
          <w:noProof/>
        </w:rPr>
        <w:t>Framework</w:t>
      </w:r>
      <w:r>
        <w:rPr>
          <w:noProof/>
        </w:rPr>
        <w:tab/>
      </w:r>
      <w:r>
        <w:rPr>
          <w:noProof/>
        </w:rPr>
        <w:fldChar w:fldCharType="begin"/>
      </w:r>
      <w:r>
        <w:rPr>
          <w:noProof/>
        </w:rPr>
        <w:instrText xml:space="preserve"> PAGEREF _Toc512258758 \h </w:instrText>
      </w:r>
      <w:r>
        <w:rPr>
          <w:noProof/>
        </w:rPr>
      </w:r>
      <w:r>
        <w:rPr>
          <w:noProof/>
        </w:rPr>
        <w:fldChar w:fldCharType="separate"/>
      </w:r>
      <w:r>
        <w:rPr>
          <w:noProof/>
        </w:rPr>
        <w:t>8</w:t>
      </w:r>
      <w:r>
        <w:rPr>
          <w:noProof/>
        </w:rPr>
        <w:fldChar w:fldCharType="end"/>
      </w:r>
    </w:p>
    <w:p w:rsidR="00C22C36" w:rsidRDefault="00C22C36">
      <w:pPr>
        <w:pStyle w:val="TM1"/>
        <w:rPr>
          <w:rFonts w:asciiTheme="minorHAnsi" w:eastAsiaTheme="minorEastAsia" w:hAnsiTheme="minorHAnsi"/>
          <w:noProof/>
          <w:sz w:val="22"/>
          <w:szCs w:val="22"/>
          <w:lang w:eastAsia="fr-CH"/>
        </w:rPr>
      </w:pPr>
      <w:r>
        <w:rPr>
          <w:noProof/>
        </w:rPr>
        <w:t>5</w:t>
      </w:r>
      <w:r>
        <w:rPr>
          <w:rFonts w:asciiTheme="minorHAnsi" w:eastAsiaTheme="minorEastAsia" w:hAnsiTheme="minorHAnsi"/>
          <w:noProof/>
          <w:sz w:val="22"/>
          <w:szCs w:val="22"/>
          <w:lang w:eastAsia="fr-CH"/>
        </w:rPr>
        <w:tab/>
      </w:r>
      <w:r>
        <w:rPr>
          <w:noProof/>
        </w:rPr>
        <w:t>Bases de données (DB)</w:t>
      </w:r>
      <w:r>
        <w:rPr>
          <w:noProof/>
        </w:rPr>
        <w:tab/>
      </w:r>
      <w:r>
        <w:rPr>
          <w:noProof/>
        </w:rPr>
        <w:fldChar w:fldCharType="begin"/>
      </w:r>
      <w:r>
        <w:rPr>
          <w:noProof/>
        </w:rPr>
        <w:instrText xml:space="preserve"> PAGEREF _Toc512258759 \h </w:instrText>
      </w:r>
      <w:r>
        <w:rPr>
          <w:noProof/>
        </w:rPr>
      </w:r>
      <w:r>
        <w:rPr>
          <w:noProof/>
        </w:rPr>
        <w:fldChar w:fldCharType="separate"/>
      </w:r>
      <w:r>
        <w:rPr>
          <w:noProof/>
        </w:rPr>
        <w:t>9</w:t>
      </w:r>
      <w:r>
        <w:rPr>
          <w:noProof/>
        </w:rPr>
        <w:fldChar w:fldCharType="end"/>
      </w:r>
    </w:p>
    <w:p w:rsidR="00C22C36" w:rsidRDefault="00C22C36">
      <w:pPr>
        <w:pStyle w:val="TM1"/>
        <w:rPr>
          <w:rFonts w:asciiTheme="minorHAnsi" w:eastAsiaTheme="minorEastAsia" w:hAnsiTheme="minorHAnsi"/>
          <w:noProof/>
          <w:sz w:val="22"/>
          <w:szCs w:val="22"/>
          <w:lang w:eastAsia="fr-CH"/>
        </w:rPr>
      </w:pPr>
      <w:r>
        <w:rPr>
          <w:noProof/>
        </w:rPr>
        <w:t>6</w:t>
      </w:r>
      <w:r>
        <w:rPr>
          <w:rFonts w:asciiTheme="minorHAnsi" w:eastAsiaTheme="minorEastAsia" w:hAnsiTheme="minorHAnsi"/>
          <w:noProof/>
          <w:sz w:val="22"/>
          <w:szCs w:val="22"/>
          <w:lang w:eastAsia="fr-CH"/>
        </w:rPr>
        <w:tab/>
      </w:r>
      <w:r>
        <w:rPr>
          <w:noProof/>
        </w:rPr>
        <w:t>Interface graphique (GUI)</w:t>
      </w:r>
      <w:r>
        <w:rPr>
          <w:noProof/>
        </w:rPr>
        <w:tab/>
      </w:r>
      <w:r>
        <w:rPr>
          <w:noProof/>
        </w:rPr>
        <w:fldChar w:fldCharType="begin"/>
      </w:r>
      <w:r>
        <w:rPr>
          <w:noProof/>
        </w:rPr>
        <w:instrText xml:space="preserve"> PAGEREF _Toc512258760 \h </w:instrText>
      </w:r>
      <w:r>
        <w:rPr>
          <w:noProof/>
        </w:rPr>
      </w:r>
      <w:r>
        <w:rPr>
          <w:noProof/>
        </w:rPr>
        <w:fldChar w:fldCharType="separate"/>
      </w:r>
      <w:r>
        <w:rPr>
          <w:noProof/>
        </w:rPr>
        <w:t>11</w:t>
      </w:r>
      <w:r>
        <w:rPr>
          <w:noProof/>
        </w:rPr>
        <w:fldChar w:fldCharType="end"/>
      </w:r>
    </w:p>
    <w:p w:rsidR="00C22C36" w:rsidRDefault="00C22C36">
      <w:pPr>
        <w:pStyle w:val="TM2"/>
        <w:tabs>
          <w:tab w:val="left" w:pos="880"/>
          <w:tab w:val="right" w:leader="dot" w:pos="9010"/>
        </w:tabs>
        <w:rPr>
          <w:rFonts w:asciiTheme="minorHAnsi" w:eastAsiaTheme="minorEastAsia" w:hAnsiTheme="minorHAnsi"/>
          <w:noProof/>
          <w:sz w:val="22"/>
          <w:szCs w:val="22"/>
          <w:lang w:eastAsia="fr-CH"/>
        </w:rPr>
      </w:pPr>
      <w:r>
        <w:rPr>
          <w:noProof/>
        </w:rPr>
        <w:t>6.1</w:t>
      </w:r>
      <w:r>
        <w:rPr>
          <w:rFonts w:asciiTheme="minorHAnsi" w:eastAsiaTheme="minorEastAsia" w:hAnsiTheme="minorHAnsi"/>
          <w:noProof/>
          <w:sz w:val="22"/>
          <w:szCs w:val="22"/>
          <w:lang w:eastAsia="fr-CH"/>
        </w:rPr>
        <w:tab/>
      </w:r>
      <w:r>
        <w:rPr>
          <w:noProof/>
        </w:rPr>
        <w:t>Fenêtre de connexion/enregistrement d’un compte utilisateur</w:t>
      </w:r>
      <w:r>
        <w:rPr>
          <w:noProof/>
        </w:rPr>
        <w:tab/>
      </w:r>
      <w:r>
        <w:rPr>
          <w:noProof/>
        </w:rPr>
        <w:fldChar w:fldCharType="begin"/>
      </w:r>
      <w:r>
        <w:rPr>
          <w:noProof/>
        </w:rPr>
        <w:instrText xml:space="preserve"> PAGEREF _Toc512258761 \h </w:instrText>
      </w:r>
      <w:r>
        <w:rPr>
          <w:noProof/>
        </w:rPr>
      </w:r>
      <w:r>
        <w:rPr>
          <w:noProof/>
        </w:rPr>
        <w:fldChar w:fldCharType="separate"/>
      </w:r>
      <w:r>
        <w:rPr>
          <w:noProof/>
        </w:rPr>
        <w:t>11</w:t>
      </w:r>
      <w:r>
        <w:rPr>
          <w:noProof/>
        </w:rPr>
        <w:fldChar w:fldCharType="end"/>
      </w:r>
    </w:p>
    <w:p w:rsidR="00C22C36" w:rsidRDefault="00C22C36">
      <w:pPr>
        <w:pStyle w:val="TM2"/>
        <w:tabs>
          <w:tab w:val="left" w:pos="880"/>
          <w:tab w:val="right" w:leader="dot" w:pos="9010"/>
        </w:tabs>
        <w:rPr>
          <w:rFonts w:asciiTheme="minorHAnsi" w:eastAsiaTheme="minorEastAsia" w:hAnsiTheme="minorHAnsi"/>
          <w:noProof/>
          <w:sz w:val="22"/>
          <w:szCs w:val="22"/>
          <w:lang w:eastAsia="fr-CH"/>
        </w:rPr>
      </w:pPr>
      <w:r>
        <w:rPr>
          <w:noProof/>
        </w:rPr>
        <w:t>6.2</w:t>
      </w:r>
      <w:r>
        <w:rPr>
          <w:rFonts w:asciiTheme="minorHAnsi" w:eastAsiaTheme="minorEastAsia" w:hAnsiTheme="minorHAnsi"/>
          <w:noProof/>
          <w:sz w:val="22"/>
          <w:szCs w:val="22"/>
          <w:lang w:eastAsia="fr-CH"/>
        </w:rPr>
        <w:tab/>
      </w:r>
      <w:r>
        <w:rPr>
          <w:noProof/>
        </w:rPr>
        <w:t>Fenêtre de compte bancaire</w:t>
      </w:r>
      <w:r>
        <w:rPr>
          <w:noProof/>
        </w:rPr>
        <w:tab/>
      </w:r>
      <w:r>
        <w:rPr>
          <w:noProof/>
        </w:rPr>
        <w:fldChar w:fldCharType="begin"/>
      </w:r>
      <w:r>
        <w:rPr>
          <w:noProof/>
        </w:rPr>
        <w:instrText xml:space="preserve"> PAGEREF _Toc512258762 \h </w:instrText>
      </w:r>
      <w:r>
        <w:rPr>
          <w:noProof/>
        </w:rPr>
      </w:r>
      <w:r>
        <w:rPr>
          <w:noProof/>
        </w:rPr>
        <w:fldChar w:fldCharType="separate"/>
      </w:r>
      <w:r>
        <w:rPr>
          <w:noProof/>
        </w:rPr>
        <w:t>12</w:t>
      </w:r>
      <w:r>
        <w:rPr>
          <w:noProof/>
        </w:rPr>
        <w:fldChar w:fldCharType="end"/>
      </w:r>
    </w:p>
    <w:p w:rsidR="00C22C36" w:rsidRDefault="00C22C36">
      <w:pPr>
        <w:pStyle w:val="TM1"/>
        <w:rPr>
          <w:rFonts w:asciiTheme="minorHAnsi" w:eastAsiaTheme="minorEastAsia" w:hAnsiTheme="minorHAnsi"/>
          <w:noProof/>
          <w:sz w:val="22"/>
          <w:szCs w:val="22"/>
          <w:lang w:eastAsia="fr-CH"/>
        </w:rPr>
      </w:pPr>
      <w:r>
        <w:rPr>
          <w:noProof/>
        </w:rPr>
        <w:t>7</w:t>
      </w:r>
      <w:r>
        <w:rPr>
          <w:rFonts w:asciiTheme="minorHAnsi" w:eastAsiaTheme="minorEastAsia" w:hAnsiTheme="minorHAnsi"/>
          <w:noProof/>
          <w:sz w:val="22"/>
          <w:szCs w:val="22"/>
          <w:lang w:eastAsia="fr-CH"/>
        </w:rPr>
        <w:tab/>
      </w:r>
      <w:r>
        <w:rPr>
          <w:noProof/>
        </w:rPr>
        <w:t>Couche d’accès aux données(DAL)</w:t>
      </w:r>
      <w:r>
        <w:rPr>
          <w:noProof/>
        </w:rPr>
        <w:tab/>
      </w:r>
      <w:r>
        <w:rPr>
          <w:noProof/>
        </w:rPr>
        <w:fldChar w:fldCharType="begin"/>
      </w:r>
      <w:r>
        <w:rPr>
          <w:noProof/>
        </w:rPr>
        <w:instrText xml:space="preserve"> PAGEREF _Toc512258763 \h </w:instrText>
      </w:r>
      <w:r>
        <w:rPr>
          <w:noProof/>
        </w:rPr>
      </w:r>
      <w:r>
        <w:rPr>
          <w:noProof/>
        </w:rPr>
        <w:fldChar w:fldCharType="separate"/>
      </w:r>
      <w:r>
        <w:rPr>
          <w:noProof/>
        </w:rPr>
        <w:t>14</w:t>
      </w:r>
      <w:r>
        <w:rPr>
          <w:noProof/>
        </w:rPr>
        <w:fldChar w:fldCharType="end"/>
      </w:r>
    </w:p>
    <w:p w:rsidR="00C22C36" w:rsidRDefault="00C22C36">
      <w:pPr>
        <w:pStyle w:val="TM1"/>
        <w:rPr>
          <w:rFonts w:asciiTheme="minorHAnsi" w:eastAsiaTheme="minorEastAsia" w:hAnsiTheme="minorHAnsi"/>
          <w:noProof/>
          <w:sz w:val="22"/>
          <w:szCs w:val="22"/>
          <w:lang w:eastAsia="fr-CH"/>
        </w:rPr>
      </w:pPr>
      <w:r>
        <w:rPr>
          <w:noProof/>
        </w:rPr>
        <w:t>8</w:t>
      </w:r>
      <w:r>
        <w:rPr>
          <w:rFonts w:asciiTheme="minorHAnsi" w:eastAsiaTheme="minorEastAsia" w:hAnsiTheme="minorHAnsi"/>
          <w:noProof/>
          <w:sz w:val="22"/>
          <w:szCs w:val="22"/>
          <w:lang w:eastAsia="fr-CH"/>
        </w:rPr>
        <w:tab/>
      </w:r>
      <w:r>
        <w:rPr>
          <w:noProof/>
        </w:rPr>
        <w:t>Logique métier (BLL)</w:t>
      </w:r>
      <w:r>
        <w:rPr>
          <w:noProof/>
        </w:rPr>
        <w:tab/>
      </w:r>
      <w:r>
        <w:rPr>
          <w:noProof/>
        </w:rPr>
        <w:fldChar w:fldCharType="begin"/>
      </w:r>
      <w:r>
        <w:rPr>
          <w:noProof/>
        </w:rPr>
        <w:instrText xml:space="preserve"> PAGEREF _Toc512258764 \h </w:instrText>
      </w:r>
      <w:r>
        <w:rPr>
          <w:noProof/>
        </w:rPr>
      </w:r>
      <w:r>
        <w:rPr>
          <w:noProof/>
        </w:rPr>
        <w:fldChar w:fldCharType="separate"/>
      </w:r>
      <w:r>
        <w:rPr>
          <w:noProof/>
        </w:rPr>
        <w:t>15</w:t>
      </w:r>
      <w:r>
        <w:rPr>
          <w:noProof/>
        </w:rPr>
        <w:fldChar w:fldCharType="end"/>
      </w:r>
    </w:p>
    <w:p w:rsidR="00C22C36" w:rsidRDefault="00C22C36">
      <w:pPr>
        <w:pStyle w:val="TM1"/>
        <w:rPr>
          <w:rFonts w:asciiTheme="minorHAnsi" w:eastAsiaTheme="minorEastAsia" w:hAnsiTheme="minorHAnsi"/>
          <w:noProof/>
          <w:sz w:val="22"/>
          <w:szCs w:val="22"/>
          <w:lang w:eastAsia="fr-CH"/>
        </w:rPr>
      </w:pPr>
      <w:r>
        <w:rPr>
          <w:noProof/>
        </w:rPr>
        <w:t>9</w:t>
      </w:r>
      <w:r>
        <w:rPr>
          <w:rFonts w:asciiTheme="minorHAnsi" w:eastAsiaTheme="minorEastAsia" w:hAnsiTheme="minorHAnsi"/>
          <w:noProof/>
          <w:sz w:val="22"/>
          <w:szCs w:val="22"/>
          <w:lang w:eastAsia="fr-CH"/>
        </w:rPr>
        <w:tab/>
      </w:r>
      <w:r>
        <w:rPr>
          <w:noProof/>
        </w:rPr>
        <w:t>Conclusion</w:t>
      </w:r>
      <w:r>
        <w:rPr>
          <w:noProof/>
        </w:rPr>
        <w:tab/>
      </w:r>
      <w:r>
        <w:rPr>
          <w:noProof/>
        </w:rPr>
        <w:fldChar w:fldCharType="begin"/>
      </w:r>
      <w:r>
        <w:rPr>
          <w:noProof/>
        </w:rPr>
        <w:instrText xml:space="preserve"> PAGEREF _Toc512258765 \h </w:instrText>
      </w:r>
      <w:r>
        <w:rPr>
          <w:noProof/>
        </w:rPr>
      </w:r>
      <w:r>
        <w:rPr>
          <w:noProof/>
        </w:rPr>
        <w:fldChar w:fldCharType="separate"/>
      </w:r>
      <w:r>
        <w:rPr>
          <w:noProof/>
        </w:rPr>
        <w:t>16</w:t>
      </w:r>
      <w:r>
        <w:rPr>
          <w:noProof/>
        </w:rPr>
        <w:fldChar w:fldCharType="end"/>
      </w:r>
    </w:p>
    <w:p w:rsidR="00565209" w:rsidRDefault="001B40A2" w:rsidP="00AB7C85">
      <w:pPr>
        <w:pStyle w:val="Titre1"/>
        <w:numPr>
          <w:ilvl w:val="0"/>
          <w:numId w:val="0"/>
        </w:numPr>
        <w:ind w:left="432"/>
      </w:pPr>
      <w:r>
        <w:rPr>
          <w:rFonts w:eastAsiaTheme="minorHAnsi" w:cstheme="minorBidi"/>
          <w:color w:val="auto"/>
          <w:sz w:val="20"/>
          <w:szCs w:val="24"/>
        </w:rPr>
        <w:fldChar w:fldCharType="end"/>
      </w:r>
    </w:p>
    <w:p w:rsidR="0061707C" w:rsidRPr="001B40A2" w:rsidRDefault="00565209" w:rsidP="001B40A2">
      <w:pPr>
        <w:rPr>
          <w:rFonts w:eastAsiaTheme="majorEastAsia" w:cstheme="majorBidi"/>
          <w:color w:val="538135" w:themeColor="accent6" w:themeShade="BF"/>
          <w:sz w:val="32"/>
          <w:szCs w:val="32"/>
        </w:rPr>
      </w:pPr>
      <w:r>
        <w:br w:type="page"/>
      </w:r>
      <w:bookmarkStart w:id="1" w:name="_Toc508019574"/>
    </w:p>
    <w:p w:rsidR="001E0CE7" w:rsidRDefault="001E0CE7" w:rsidP="00AB7C85">
      <w:pPr>
        <w:pStyle w:val="Titre1"/>
      </w:pPr>
      <w:bookmarkStart w:id="2" w:name="_Toc512258751"/>
      <w:r w:rsidRPr="001E0CE7">
        <w:lastRenderedPageBreak/>
        <w:t>Descriptif</w:t>
      </w:r>
      <w:bookmarkEnd w:id="0"/>
      <w:bookmarkEnd w:id="1"/>
      <w:bookmarkEnd w:id="2"/>
    </w:p>
    <w:p w:rsidR="006F42DF" w:rsidRPr="00277D48" w:rsidRDefault="006F42DF" w:rsidP="00277D48">
      <w:r w:rsidRPr="00277D48">
        <w:t xml:space="preserve">Avec </w:t>
      </w:r>
      <w:proofErr w:type="spellStart"/>
      <w:r w:rsidRPr="00277D48">
        <w:t>MoneyThoring</w:t>
      </w:r>
      <w:proofErr w:type="spellEnd"/>
      <w:r w:rsidRPr="00277D48">
        <w:t>, nous propos</w:t>
      </w:r>
      <w:r w:rsidR="008475D1">
        <w:t>ons</w:t>
      </w:r>
      <w:r w:rsidRPr="00277D48">
        <w:t xml:space="preserve"> à l’utilis</w:t>
      </w:r>
      <w:r w:rsidR="00342EEE" w:rsidRPr="00277D48">
        <w:t>ateur une gestion de ses transactions, qu</w:t>
      </w:r>
      <w:r w:rsidR="00CD4E7D">
        <w:t>’</w:t>
      </w:r>
      <w:r w:rsidR="00342EEE" w:rsidRPr="00277D48">
        <w:t>e</w:t>
      </w:r>
      <w:r w:rsidR="00CD4E7D">
        <w:t xml:space="preserve">lles </w:t>
      </w:r>
      <w:r w:rsidR="00342EEE" w:rsidRPr="00277D48">
        <w:t>soi</w:t>
      </w:r>
      <w:r w:rsidR="00CD4E7D">
        <w:t>en</w:t>
      </w:r>
      <w:r w:rsidR="00342EEE" w:rsidRPr="00277D48">
        <w:t>t de simples dépenses ou revenus, des virements entre comptes, des dettes ou encore des factures. Nous lui apport</w:t>
      </w:r>
      <w:r w:rsidR="008475D1">
        <w:t>ons aussi</w:t>
      </w:r>
      <w:r w:rsidR="001A5D0D">
        <w:t xml:space="preserve"> la possibilité de catégoriser s</w:t>
      </w:r>
      <w:r w:rsidR="00342EEE" w:rsidRPr="00277D48">
        <w:t>es transactions, de créer des objectifs de budget pour pouvoir suivre les dépenses dans des domaines précis et ainsi d’avoir une vue la plus informative possible sur l’évolution de son capital.</w:t>
      </w:r>
    </w:p>
    <w:p w:rsidR="00342EEE" w:rsidRPr="00277D48" w:rsidRDefault="008475D1" w:rsidP="00277D48">
      <w:r>
        <w:t>Ainsi</w:t>
      </w:r>
      <w:r w:rsidR="00507635" w:rsidRPr="00277D48">
        <w:t xml:space="preserve">, </w:t>
      </w:r>
      <w:proofErr w:type="spellStart"/>
      <w:r w:rsidR="00507635" w:rsidRPr="00277D48">
        <w:t>MoneyThoring</w:t>
      </w:r>
      <w:proofErr w:type="spellEnd"/>
      <w:r w:rsidR="00507635" w:rsidRPr="00277D48">
        <w:t xml:space="preserve"> </w:t>
      </w:r>
      <w:r>
        <w:t>est</w:t>
      </w:r>
      <w:r w:rsidR="00507635" w:rsidRPr="00277D48">
        <w:t xml:space="preserve"> une application proposant à l’utilisateur de créer un compte (fonctionnalité en ligne) ou de travailler uniquement en local (hors ligne). Selon ce choix, certaines fonctionnalités </w:t>
      </w:r>
      <w:r w:rsidR="009C2589">
        <w:t>sont</w:t>
      </w:r>
      <w:r w:rsidR="00507635" w:rsidRPr="00277D48">
        <w:t xml:space="preserve"> </w:t>
      </w:r>
      <w:r w:rsidR="009C2589" w:rsidRPr="00277D48">
        <w:t xml:space="preserve">accessibles </w:t>
      </w:r>
      <w:r w:rsidR="00507635" w:rsidRPr="00277D48">
        <w:t xml:space="preserve">ou </w:t>
      </w:r>
      <w:r w:rsidR="009C2589">
        <w:t>pas</w:t>
      </w:r>
      <w:r w:rsidR="00507635" w:rsidRPr="00277D48">
        <w:t xml:space="preserve">. Bien sûr, même si l’utilisateur possède un compte, s’il </w:t>
      </w:r>
      <w:r w:rsidR="00757087">
        <w:t>vient</w:t>
      </w:r>
      <w:r w:rsidR="00507635" w:rsidRPr="00277D48">
        <w:t xml:space="preserve"> à manquer d’une connexion internet, il </w:t>
      </w:r>
      <w:r w:rsidR="00757087">
        <w:t>peut</w:t>
      </w:r>
      <w:r w:rsidR="00507635" w:rsidRPr="00277D48">
        <w:t xml:space="preserve"> sans autre continuer son travail hors ligne</w:t>
      </w:r>
      <w:r w:rsidR="0010037F" w:rsidRPr="00277D48">
        <w:t xml:space="preserve">. Ce dernier </w:t>
      </w:r>
      <w:r w:rsidR="00011B6E" w:rsidRPr="00277D48">
        <w:t>étant</w:t>
      </w:r>
      <w:r w:rsidR="0010037F" w:rsidRPr="00277D48">
        <w:t xml:space="preserve"> synchronisé</w:t>
      </w:r>
      <w:r w:rsidR="00507635" w:rsidRPr="00277D48">
        <w:t xml:space="preserve"> une fois </w:t>
      </w:r>
      <w:r w:rsidR="00433F40" w:rsidRPr="00277D48">
        <w:t>la</w:t>
      </w:r>
      <w:r w:rsidR="00507635" w:rsidRPr="00277D48">
        <w:t xml:space="preserve"> connexion avec la base de données en ligne </w:t>
      </w:r>
      <w:r w:rsidR="00011B6E" w:rsidRPr="00277D48">
        <w:t>r</w:t>
      </w:r>
      <w:r w:rsidR="00507635" w:rsidRPr="00277D48">
        <w:t>établie.</w:t>
      </w:r>
    </w:p>
    <w:p w:rsidR="00E74BFE" w:rsidRPr="00277D48" w:rsidRDefault="00E74BFE" w:rsidP="00277D48">
      <w:r w:rsidRPr="00277D48">
        <w:t xml:space="preserve">Certaines fonctionnalités ne </w:t>
      </w:r>
      <w:r w:rsidR="00757087">
        <w:t>sont</w:t>
      </w:r>
      <w:r w:rsidRPr="00277D48">
        <w:t xml:space="preserve"> disponibles qu’avec la création d’un compte utilisateur et d’une connexion à internet. Ces fonctionnalités concernent effectivement plusieurs utilisateurs et ne peuvent donc pas être gérée</w:t>
      </w:r>
      <w:r w:rsidR="001C1B70">
        <w:t>s</w:t>
      </w:r>
      <w:r w:rsidRPr="00277D48">
        <w:t xml:space="preserve"> localement. Exception faite de ces dernières, tout </w:t>
      </w:r>
      <w:r w:rsidR="006F5FD6">
        <w:t>est</w:t>
      </w:r>
      <w:r w:rsidRPr="00277D48">
        <w:t xml:space="preserve"> réalisable en local, avec ou sans compte utilisateur.</w:t>
      </w:r>
    </w:p>
    <w:p w:rsidR="00E74BFE" w:rsidRPr="00277D48" w:rsidRDefault="00E74BFE" w:rsidP="00277D48">
      <w:r w:rsidRPr="00277D48">
        <w:t xml:space="preserve">MoneyThoring </w:t>
      </w:r>
      <w:r w:rsidR="006F5FD6">
        <w:t>propose</w:t>
      </w:r>
      <w:r w:rsidR="00B231BB" w:rsidRPr="00277D48">
        <w:t xml:space="preserve"> un design poussé pour que l’information soit la plus claire</w:t>
      </w:r>
      <w:r w:rsidR="006F5FD6">
        <w:t xml:space="preserve">, </w:t>
      </w:r>
      <w:r w:rsidR="00B231BB" w:rsidRPr="00277D48">
        <w:t>précise et que l’utilisateur n’ait pas à se creuser la tête pour comprendre son utilisation.</w:t>
      </w:r>
    </w:p>
    <w:p w:rsidR="00662635" w:rsidRDefault="00662635">
      <w:pPr>
        <w:spacing w:before="0" w:after="0" w:line="240" w:lineRule="auto"/>
        <w:jc w:val="left"/>
        <w:rPr>
          <w:rFonts w:eastAsiaTheme="majorEastAsia" w:cstheme="majorBidi"/>
          <w:color w:val="538135" w:themeColor="accent6" w:themeShade="BF"/>
          <w:sz w:val="32"/>
          <w:szCs w:val="32"/>
        </w:rPr>
      </w:pPr>
      <w:bookmarkStart w:id="3" w:name="_Toc507961922"/>
      <w:bookmarkStart w:id="4" w:name="_Toc508019575"/>
      <w:r>
        <w:br w:type="page"/>
      </w:r>
    </w:p>
    <w:p w:rsidR="001E0CE7" w:rsidRPr="001E0CE7" w:rsidRDefault="001E0CE7" w:rsidP="00AB7C85">
      <w:pPr>
        <w:pStyle w:val="Titre1"/>
      </w:pPr>
      <w:bookmarkStart w:id="5" w:name="_Toc512258752"/>
      <w:r w:rsidRPr="001E0CE7">
        <w:lastRenderedPageBreak/>
        <w:t>Fonctionnalités</w:t>
      </w:r>
      <w:bookmarkEnd w:id="3"/>
      <w:bookmarkEnd w:id="4"/>
      <w:r w:rsidR="00F80B17">
        <w:t xml:space="preserve"> </w:t>
      </w:r>
      <w:r w:rsidR="00F80B17">
        <w:rPr>
          <w:color w:val="FF0000"/>
        </w:rPr>
        <w:t>(A METTRE A JOUR A LA FIN DU RAPPORT)</w:t>
      </w:r>
      <w:bookmarkEnd w:id="5"/>
    </w:p>
    <w:p w:rsidR="00314A15" w:rsidRPr="00314A15" w:rsidRDefault="00B5599F" w:rsidP="00314A15">
      <w:pPr>
        <w:pStyle w:val="Titre2"/>
      </w:pPr>
      <w:bookmarkStart w:id="6" w:name="_Toc507961923"/>
      <w:bookmarkStart w:id="7" w:name="_Toc508019576"/>
      <w:bookmarkStart w:id="8" w:name="_Toc512258753"/>
      <w:r w:rsidRPr="009A2017">
        <w:t>Fonctio</w:t>
      </w:r>
      <w:r w:rsidR="00671FB8" w:rsidRPr="009A2017">
        <w:t>n</w:t>
      </w:r>
      <w:r w:rsidR="001E0CE7" w:rsidRPr="009A2017">
        <w:t>nalités de base</w:t>
      </w:r>
      <w:bookmarkEnd w:id="6"/>
      <w:bookmarkEnd w:id="7"/>
      <w:bookmarkEnd w:id="8"/>
    </w:p>
    <w:p w:rsidR="008F3375" w:rsidRPr="00AA1D8F" w:rsidRDefault="008F3375" w:rsidP="009A2017">
      <w:pPr>
        <w:pStyle w:val="Titre3"/>
      </w:pPr>
      <w:bookmarkStart w:id="9" w:name="_Toc507961924"/>
      <w:bookmarkStart w:id="10" w:name="_Toc508019577"/>
      <w:r w:rsidRPr="00AA1D8F">
        <w:t>Création compte utilisateur</w:t>
      </w:r>
      <w:bookmarkEnd w:id="9"/>
      <w:bookmarkEnd w:id="10"/>
    </w:p>
    <w:p w:rsidR="00F86CC8" w:rsidRDefault="00C75312" w:rsidP="00F86CC8">
      <w:r w:rsidRPr="00C75312">
        <w:t xml:space="preserve">Si l’utilisateur ne possède pas de compte à l’ouverture de l’application, il peut </w:t>
      </w:r>
      <w:r w:rsidR="00233FCF">
        <w:t>choisir</w:t>
      </w:r>
      <w:r w:rsidRPr="00C75312">
        <w:t xml:space="preserve"> </w:t>
      </w:r>
      <w:r w:rsidR="00233FCF">
        <w:t>d’en créer un</w:t>
      </w:r>
      <w:r w:rsidRPr="00C75312">
        <w:t xml:space="preserve"> </w:t>
      </w:r>
      <w:r w:rsidR="00F86CC8">
        <w:t>ou de continuer sans</w:t>
      </w:r>
      <w:r w:rsidRPr="00C75312">
        <w:t xml:space="preserve">. </w:t>
      </w:r>
      <w:r w:rsidR="00F86CC8">
        <w:t>En choisissant la première option,</w:t>
      </w:r>
      <w:r w:rsidR="0003012F">
        <w:t xml:space="preserve"> qui n’est accessible que si l’utilisateur à une connexion internet</w:t>
      </w:r>
      <w:r w:rsidR="00342D68">
        <w:t>,</w:t>
      </w:r>
      <w:r w:rsidRPr="00C75312">
        <w:t xml:space="preserve"> </w:t>
      </w:r>
      <w:r w:rsidR="00F86CC8">
        <w:t>la création du</w:t>
      </w:r>
      <w:r w:rsidRPr="00C75312">
        <w:t xml:space="preserve"> compte </w:t>
      </w:r>
      <w:r w:rsidR="00F86CC8">
        <w:t>se fait</w:t>
      </w:r>
      <w:r w:rsidRPr="00C75312">
        <w:t xml:space="preserve"> à l’aide </w:t>
      </w:r>
      <w:r w:rsidR="00F86CC8">
        <w:t>d’un formulaire qui lui demande son</w:t>
      </w:r>
      <w:r w:rsidRPr="00C75312">
        <w:t xml:space="preserve"> adresse email, </w:t>
      </w:r>
      <w:r w:rsidR="00F86CC8">
        <w:t>son</w:t>
      </w:r>
      <w:r w:rsidRPr="00C75312">
        <w:t xml:space="preserve"> nom d’utilisateur et un mot de passe, qu’il est nécessaire de </w:t>
      </w:r>
      <w:r w:rsidR="00F86CC8">
        <w:t>confirmer</w:t>
      </w:r>
      <w:r w:rsidRPr="00C75312">
        <w:t xml:space="preserve"> </w:t>
      </w:r>
      <w:r w:rsidR="00F86CC8">
        <w:t xml:space="preserve">une </w:t>
      </w:r>
      <w:r w:rsidRPr="00C75312">
        <w:t>deux</w:t>
      </w:r>
      <w:r w:rsidR="00F86CC8">
        <w:t>ième</w:t>
      </w:r>
      <w:r w:rsidRPr="00C75312">
        <w:t xml:space="preserve"> fois. </w:t>
      </w:r>
      <w:bookmarkStart w:id="11" w:name="_Toc507961925"/>
      <w:r w:rsidR="002378D7">
        <w:t>Une fois le formulaire envoyé, un email de validation contenant un code est envoyé. Une fois le code saisi dans l’application, le compte est activé.</w:t>
      </w:r>
    </w:p>
    <w:p w:rsidR="002378D7" w:rsidRDefault="002378D7" w:rsidP="00F86CC8">
      <w:r>
        <w:t>En choisissant la deuxième option, l’utilisateur peut sans autre utiliser l’application mais n’aura pas accès aux fonctionnalités partagées entre utilisateurs.</w:t>
      </w:r>
    </w:p>
    <w:p w:rsidR="00922D94" w:rsidRPr="00330882" w:rsidRDefault="00922D94" w:rsidP="009A2017">
      <w:pPr>
        <w:pStyle w:val="Titre3"/>
      </w:pPr>
      <w:bookmarkStart w:id="12" w:name="_Toc508019578"/>
      <w:r w:rsidRPr="00330882">
        <w:t>Connexion sécurisée</w:t>
      </w:r>
      <w:bookmarkEnd w:id="11"/>
      <w:bookmarkEnd w:id="12"/>
    </w:p>
    <w:p w:rsidR="00196D40" w:rsidRDefault="00CD48E7" w:rsidP="00277D48">
      <w:r>
        <w:t xml:space="preserve">Pour les utilisateurs possédant un compte validé, </w:t>
      </w:r>
      <w:r w:rsidR="00C75312" w:rsidRPr="00C75312">
        <w:t>une connexion est exigée</w:t>
      </w:r>
      <w:r>
        <w:t xml:space="preserve"> au démarrage de l’application</w:t>
      </w:r>
      <w:r w:rsidR="00C75312" w:rsidRPr="00C75312">
        <w:t xml:space="preserve">. </w:t>
      </w:r>
      <w:r>
        <w:t xml:space="preserve">Cette connexion évite qu’un tiers puisse modifier les informations, même en travaillant en hors ligne (les données étant synchronisées par la suite). </w:t>
      </w:r>
      <w:r w:rsidR="00196D40">
        <w:t>Cette demande de connexion est un simple formulaire dans lequel l’utilisateur doit entrer son nom d’utilisateur et son mot de passe</w:t>
      </w:r>
      <w:r w:rsidR="00C75312" w:rsidRPr="00C75312">
        <w:t>. L’application ne nécessite pas de double authentification</w:t>
      </w:r>
      <w:r w:rsidR="00196D40">
        <w:t>.</w:t>
      </w:r>
    </w:p>
    <w:p w:rsidR="00C75312" w:rsidRPr="00C75312" w:rsidRDefault="00196D40" w:rsidP="00277D48">
      <w:r>
        <w:t xml:space="preserve">Le mot de passe </w:t>
      </w:r>
      <w:r w:rsidR="00FA4608">
        <w:t>est</w:t>
      </w:r>
      <w:r>
        <w:t xml:space="preserve"> hac</w:t>
      </w:r>
      <w:r w:rsidR="00C75312" w:rsidRPr="00C75312">
        <w:t>hé</w:t>
      </w:r>
      <w:r w:rsidR="001044AA">
        <w:t xml:space="preserve">, </w:t>
      </w:r>
      <w:r w:rsidR="00FA4608">
        <w:t xml:space="preserve">avec un </w:t>
      </w:r>
      <w:r w:rsidR="001044AA">
        <w:t>sel</w:t>
      </w:r>
      <w:r w:rsidR="00FA4608">
        <w:t xml:space="preserve"> ajouté</w:t>
      </w:r>
      <w:r w:rsidR="001044AA">
        <w:t>,</w:t>
      </w:r>
      <w:r w:rsidR="00C75312" w:rsidRPr="00C75312">
        <w:t xml:space="preserve"> dans la base de données.</w:t>
      </w:r>
      <w:r w:rsidR="001044AA">
        <w:t xml:space="preserve"> Il n</w:t>
      </w:r>
      <w:r w:rsidR="00FA4608">
        <w:t xml:space="preserve">’est </w:t>
      </w:r>
      <w:r w:rsidR="001044AA">
        <w:t>pas sauvé en clair.</w:t>
      </w:r>
    </w:p>
    <w:p w:rsidR="008F3375" w:rsidRPr="00330882" w:rsidRDefault="007357BD" w:rsidP="009A2017">
      <w:pPr>
        <w:pStyle w:val="Titre3"/>
      </w:pPr>
      <w:bookmarkStart w:id="13" w:name="_Toc507961926"/>
      <w:bookmarkStart w:id="14" w:name="_Toc508019579"/>
      <w:r w:rsidRPr="00330882">
        <w:t>Compte bancaire</w:t>
      </w:r>
      <w:bookmarkEnd w:id="13"/>
      <w:bookmarkEnd w:id="14"/>
    </w:p>
    <w:p w:rsidR="00D5534F" w:rsidRPr="00D5534F" w:rsidRDefault="006C4256" w:rsidP="00277D48">
      <w:r>
        <w:t xml:space="preserve">Un utilisateur </w:t>
      </w:r>
      <w:r w:rsidR="00B239CA">
        <w:t>peut</w:t>
      </w:r>
      <w:r>
        <w:t xml:space="preserve"> a</w:t>
      </w:r>
      <w:r w:rsidR="00D5534F" w:rsidRPr="00D5534F">
        <w:t>jout</w:t>
      </w:r>
      <w:r>
        <w:t xml:space="preserve">er </w:t>
      </w:r>
      <w:r w:rsidR="00D5534F" w:rsidRPr="00D5534F">
        <w:t>un</w:t>
      </w:r>
      <w:r>
        <w:t xml:space="preserve"> ou plusieurs</w:t>
      </w:r>
      <w:r w:rsidR="00D5534F" w:rsidRPr="00D5534F">
        <w:t xml:space="preserve"> compte</w:t>
      </w:r>
      <w:r>
        <w:t>s bancaires. Chaque compte possède</w:t>
      </w:r>
      <w:r w:rsidR="00D5534F" w:rsidRPr="00D5534F">
        <w:t xml:space="preserve"> un nom, un</w:t>
      </w:r>
      <w:r>
        <w:t xml:space="preserve"> type, le nom de la</w:t>
      </w:r>
      <w:r w:rsidR="00D5534F" w:rsidRPr="00D5534F">
        <w:t xml:space="preserve"> banque</w:t>
      </w:r>
      <w:r>
        <w:t xml:space="preserve"> qui le concerne (optionnel)</w:t>
      </w:r>
      <w:r w:rsidR="00D5534F" w:rsidRPr="00D5534F">
        <w:t xml:space="preserve">, </w:t>
      </w:r>
      <w:r>
        <w:t>le</w:t>
      </w:r>
      <w:r w:rsidR="00D873D7">
        <w:t xml:space="preserve"> montant actuel,</w:t>
      </w:r>
      <w:r w:rsidR="00D5534F" w:rsidRPr="00D5534F">
        <w:t xml:space="preserve"> un pourcentage d’intérêt</w:t>
      </w:r>
      <w:r>
        <w:t xml:space="preserve"> éventuel</w:t>
      </w:r>
      <w:r w:rsidR="00D873D7">
        <w:t xml:space="preserve"> et s’il faut l’utiliser comme compte par défaut lors de transactions</w:t>
      </w:r>
      <w:r>
        <w:t>. Toutes ces informations</w:t>
      </w:r>
      <w:r w:rsidR="007A67B7">
        <w:t>, excepté</w:t>
      </w:r>
      <w:r w:rsidR="001A5F20">
        <w:t>e</w:t>
      </w:r>
      <w:r w:rsidR="007A67B7">
        <w:t xml:space="preserve"> le solde du compte qui est modifié automatiquement par les transactions,</w:t>
      </w:r>
      <w:r>
        <w:t xml:space="preserve"> p</w:t>
      </w:r>
      <w:r w:rsidR="00BE33D3">
        <w:t>euve</w:t>
      </w:r>
      <w:r>
        <w:t xml:space="preserve">nt être </w:t>
      </w:r>
      <w:r w:rsidR="007A67B7">
        <w:t>modifiée</w:t>
      </w:r>
      <w:r w:rsidR="00B91546">
        <w:t>s</w:t>
      </w:r>
      <w:r w:rsidR="007A67B7">
        <w:t xml:space="preserve"> </w:t>
      </w:r>
      <w:r>
        <w:t>par la suite</w:t>
      </w:r>
      <w:r w:rsidR="007A67B7">
        <w:t>.</w:t>
      </w:r>
    </w:p>
    <w:p w:rsidR="007A67B7" w:rsidRDefault="007A67B7" w:rsidP="007A67B7">
      <w:r>
        <w:t>Les comptes bancaires p</w:t>
      </w:r>
      <w:r w:rsidR="009232B3">
        <w:t>euve</w:t>
      </w:r>
      <w:r>
        <w:t xml:space="preserve">nt également être supprimés. L’utilisateur </w:t>
      </w:r>
      <w:r w:rsidR="009232B3">
        <w:t>peut</w:t>
      </w:r>
      <w:r>
        <w:t xml:space="preserve"> alors choisir de virer le solde vers un autre compte ou de perdre </w:t>
      </w:r>
      <w:r w:rsidR="000D5770">
        <w:t>ce dernier</w:t>
      </w:r>
      <w:r>
        <w:t>.</w:t>
      </w:r>
      <w:bookmarkStart w:id="15" w:name="_Toc507961927"/>
    </w:p>
    <w:p w:rsidR="008F3375" w:rsidRDefault="008F3375" w:rsidP="009A2017">
      <w:pPr>
        <w:pStyle w:val="Titre3"/>
      </w:pPr>
      <w:bookmarkStart w:id="16" w:name="_Toc508019580"/>
      <w:r w:rsidRPr="00330882">
        <w:t>Catégorie</w:t>
      </w:r>
      <w:bookmarkEnd w:id="15"/>
      <w:bookmarkEnd w:id="16"/>
    </w:p>
    <w:p w:rsidR="00330882" w:rsidRPr="00330882" w:rsidRDefault="00265560" w:rsidP="00277D48">
      <w:r>
        <w:rPr>
          <w:shd w:val="clear" w:color="auto" w:fill="FFFFFF"/>
        </w:rPr>
        <w:t xml:space="preserve">Il </w:t>
      </w:r>
      <w:r w:rsidR="004C5DD2">
        <w:rPr>
          <w:shd w:val="clear" w:color="auto" w:fill="FFFFFF"/>
        </w:rPr>
        <w:t>est</w:t>
      </w:r>
      <w:r>
        <w:rPr>
          <w:shd w:val="clear" w:color="auto" w:fill="FFFFFF"/>
        </w:rPr>
        <w:t xml:space="preserve"> possible de créer d’autres</w:t>
      </w:r>
      <w:r w:rsidR="00330882" w:rsidRPr="00330882">
        <w:rPr>
          <w:shd w:val="clear" w:color="auto" w:fill="FFFFFF"/>
        </w:rPr>
        <w:t xml:space="preserve"> catégories que celles proposées par défaut. </w:t>
      </w:r>
      <w:r w:rsidR="00835DC3">
        <w:rPr>
          <w:shd w:val="clear" w:color="auto" w:fill="FFFFFF"/>
        </w:rPr>
        <w:t xml:space="preserve">Une catégorie est définie par un nom </w:t>
      </w:r>
      <w:r w:rsidR="00330882" w:rsidRPr="00D24606">
        <w:rPr>
          <w:shd w:val="clear" w:color="auto" w:fill="FFFFFF"/>
        </w:rPr>
        <w:t>et une couleur.</w:t>
      </w:r>
      <w:r w:rsidR="00835DC3">
        <w:rPr>
          <w:shd w:val="clear" w:color="auto" w:fill="FFFFFF"/>
        </w:rPr>
        <w:t xml:space="preserve"> Toutes les catégories, même celles proposées par défaut,</w:t>
      </w:r>
      <w:r w:rsidR="00330882" w:rsidRPr="00330882">
        <w:rPr>
          <w:shd w:val="clear" w:color="auto" w:fill="FFFFFF"/>
        </w:rPr>
        <w:t xml:space="preserve"> peuvent être modifiées et supprimées.</w:t>
      </w:r>
    </w:p>
    <w:p w:rsidR="00B150EF" w:rsidRPr="00134E2B" w:rsidRDefault="00B150EF" w:rsidP="009A2017">
      <w:pPr>
        <w:pStyle w:val="Titre3"/>
        <w:rPr>
          <w:color w:val="FF0000"/>
        </w:rPr>
      </w:pPr>
      <w:bookmarkStart w:id="17" w:name="_Toc507961928"/>
      <w:bookmarkStart w:id="18" w:name="_Toc508019581"/>
      <w:r w:rsidRPr="00330882">
        <w:t>Devise</w:t>
      </w:r>
      <w:bookmarkEnd w:id="17"/>
      <w:bookmarkEnd w:id="18"/>
    </w:p>
    <w:p w:rsidR="00EC25B1" w:rsidRPr="00AA1D8F" w:rsidRDefault="00330882" w:rsidP="00277D48">
      <w:r w:rsidRPr="00AA1D8F">
        <w:t xml:space="preserve">Une conversion automatique </w:t>
      </w:r>
      <w:r w:rsidR="00974D83">
        <w:t>est faite</w:t>
      </w:r>
      <w:r w:rsidR="00637E6A">
        <w:t xml:space="preserve"> lorsque les transactions effectuées </w:t>
      </w:r>
      <w:r w:rsidR="00AB60C5">
        <w:t xml:space="preserve">sont </w:t>
      </w:r>
      <w:r w:rsidR="00637E6A">
        <w:t>dans une autre devise</w:t>
      </w:r>
      <w:r w:rsidR="00AB60C5">
        <w:t xml:space="preserve"> que CHF</w:t>
      </w:r>
      <w:r w:rsidR="00637E6A">
        <w:t>, en fonction du taux du jour.</w:t>
      </w:r>
      <w:r w:rsidR="00961F26">
        <w:t xml:space="preserve"> </w:t>
      </w:r>
      <w:r w:rsidR="00EC25B1">
        <w:t>Cette fonctionnalité nécessite une connexion internet</w:t>
      </w:r>
      <w:r w:rsidR="00770DB5">
        <w:t>, le logiciel devant aller chercher les taux sur internet.</w:t>
      </w:r>
    </w:p>
    <w:p w:rsidR="007357BD" w:rsidRPr="009A2017" w:rsidRDefault="009160E9" w:rsidP="009A2017">
      <w:pPr>
        <w:pStyle w:val="Titre3"/>
      </w:pPr>
      <w:bookmarkStart w:id="19" w:name="_Toc507961929"/>
      <w:bookmarkStart w:id="20" w:name="_Toc508019582"/>
      <w:r w:rsidRPr="009A2017">
        <w:t>Transactions</w:t>
      </w:r>
      <w:bookmarkEnd w:id="19"/>
      <w:bookmarkEnd w:id="20"/>
    </w:p>
    <w:p w:rsidR="007D7EB9" w:rsidRDefault="007D7EB9" w:rsidP="009A2017">
      <w:r>
        <w:t>Les transactions regroupent toutes les entrées et sorties d’</w:t>
      </w:r>
      <w:r w:rsidR="00914ACA">
        <w:t>argent.</w:t>
      </w:r>
    </w:p>
    <w:p w:rsidR="00330882" w:rsidRDefault="00A61EE2" w:rsidP="00277D48">
      <w:r>
        <w:lastRenderedPageBreak/>
        <w:t xml:space="preserve">L’utilisateur </w:t>
      </w:r>
      <w:r w:rsidR="003709C1">
        <w:t>peut</w:t>
      </w:r>
      <w:r>
        <w:t xml:space="preserve"> a</w:t>
      </w:r>
      <w:r w:rsidR="00330882" w:rsidRPr="00330882">
        <w:t>jout</w:t>
      </w:r>
      <w:r>
        <w:t>er des</w:t>
      </w:r>
      <w:r w:rsidR="00330882" w:rsidRPr="00330882">
        <w:t xml:space="preserve"> revenu</w:t>
      </w:r>
      <w:r>
        <w:t>s</w:t>
      </w:r>
      <w:r w:rsidR="00330882" w:rsidRPr="00330882">
        <w:t xml:space="preserve"> ou d</w:t>
      </w:r>
      <w:r>
        <w:t>es</w:t>
      </w:r>
      <w:r w:rsidR="00330882" w:rsidRPr="00330882">
        <w:t xml:space="preserve"> dépense</w:t>
      </w:r>
      <w:r>
        <w:t>s. Chaque transaction</w:t>
      </w:r>
      <w:r w:rsidR="00330882" w:rsidRPr="00330882">
        <w:t xml:space="preserve"> </w:t>
      </w:r>
      <w:r>
        <w:t>est définie par</w:t>
      </w:r>
      <w:r w:rsidR="00330882" w:rsidRPr="00330882">
        <w:t xml:space="preserve"> un montant, une catégorie, un compte affecté (par défaut le compte </w:t>
      </w:r>
      <w:r>
        <w:t>sélectionné par l’utilisateur lors de sa création</w:t>
      </w:r>
      <w:r w:rsidR="00330882" w:rsidRPr="00330882">
        <w:t>), une devise utilisée, le t</w:t>
      </w:r>
      <w:r>
        <w:t>aux de change de la journée et son type (revenu ou dépense).</w:t>
      </w:r>
    </w:p>
    <w:p w:rsidR="00A61EE2" w:rsidRDefault="00A61EE2" w:rsidP="00277D48">
      <w:r>
        <w:t xml:space="preserve">Les transactions </w:t>
      </w:r>
      <w:r w:rsidR="003709C1">
        <w:t>peuvent</w:t>
      </w:r>
      <w:r>
        <w:t xml:space="preserve"> également avoir une notion de récurrence</w:t>
      </w:r>
      <w:r w:rsidR="00A412E1">
        <w:t xml:space="preserve"> (salaire et factures)</w:t>
      </w:r>
      <w:r>
        <w:t xml:space="preserve">. Celle-ci </w:t>
      </w:r>
      <w:r w:rsidR="00057A47">
        <w:t>peut</w:t>
      </w:r>
      <w:r>
        <w:t xml:space="preserve"> être annuel</w:t>
      </w:r>
      <w:r w:rsidR="00A412E1">
        <w:t>le, mensuelle ou plus spécifique (2 semaines, 2 mois, etc.) et s’exécuter à une date précise, par exemple tous les 25 du mois.</w:t>
      </w:r>
    </w:p>
    <w:p w:rsidR="006841DB" w:rsidRDefault="00A412E1" w:rsidP="006841DB">
      <w:r>
        <w:t>Les transactions p</w:t>
      </w:r>
      <w:r w:rsidR="00BF0139">
        <w:t>euve</w:t>
      </w:r>
      <w:r>
        <w:t>nt être supprimées ou modifiées dans le cas d’erreurs.</w:t>
      </w:r>
      <w:bookmarkStart w:id="21" w:name="_Toc507961930"/>
    </w:p>
    <w:p w:rsidR="00F236F3" w:rsidRDefault="00F236F3" w:rsidP="009A2017">
      <w:pPr>
        <w:pStyle w:val="Titre3"/>
      </w:pPr>
      <w:bookmarkStart w:id="22" w:name="_Toc508019583"/>
      <w:r w:rsidRPr="00330882">
        <w:t>Virement compte à compte</w:t>
      </w:r>
      <w:bookmarkEnd w:id="21"/>
      <w:bookmarkEnd w:id="22"/>
    </w:p>
    <w:p w:rsidR="00F236F3" w:rsidRPr="00F236F3" w:rsidRDefault="00F236F3" w:rsidP="00277D48">
      <w:r>
        <w:t xml:space="preserve">Il </w:t>
      </w:r>
      <w:r w:rsidR="00256BB7">
        <w:t>est</w:t>
      </w:r>
      <w:r>
        <w:t xml:space="preserve"> possible d’enregistrer des virements entre les différents comptes d’un utilisateur. Un virement </w:t>
      </w:r>
      <w:r w:rsidR="008E2713">
        <w:t>est</w:t>
      </w:r>
      <w:r>
        <w:t xml:space="preserve"> pris en compte comme une transaction. Il y </w:t>
      </w:r>
      <w:r w:rsidR="0068581F">
        <w:t>a</w:t>
      </w:r>
      <w:r>
        <w:t xml:space="preserve"> donc une dépense</w:t>
      </w:r>
      <w:r w:rsidR="00AB7C85">
        <w:t xml:space="preserve"> (transaction sortante)</w:t>
      </w:r>
      <w:r>
        <w:t xml:space="preserve"> pour le compte à débiter et un re</w:t>
      </w:r>
      <w:r w:rsidR="00792AA6">
        <w:t>venu</w:t>
      </w:r>
      <w:r w:rsidR="00AB7C85">
        <w:t xml:space="preserve"> (transaction entrante)</w:t>
      </w:r>
      <w:r w:rsidR="00792AA6">
        <w:t xml:space="preserve"> pour le compte à créditer.</w:t>
      </w:r>
    </w:p>
    <w:p w:rsidR="00922D94" w:rsidRDefault="00922D94" w:rsidP="009A2017">
      <w:pPr>
        <w:pStyle w:val="Titre3"/>
      </w:pPr>
      <w:bookmarkStart w:id="23" w:name="_Toc507961931"/>
      <w:bookmarkStart w:id="24" w:name="_Toc508019584"/>
      <w:r w:rsidRPr="00330882">
        <w:t>Dettes</w:t>
      </w:r>
      <w:bookmarkEnd w:id="23"/>
      <w:bookmarkEnd w:id="24"/>
    </w:p>
    <w:p w:rsidR="00103130" w:rsidRDefault="00857772" w:rsidP="00277D48">
      <w:r>
        <w:t xml:space="preserve">L’utilisateur </w:t>
      </w:r>
      <w:r w:rsidR="00A85ACC">
        <w:t>a</w:t>
      </w:r>
      <w:r>
        <w:t xml:space="preserve"> la possibilité d’enregistrer ses dettes, qu’il en soit le débiteur ou le créancier. Il y </w:t>
      </w:r>
      <w:r w:rsidR="00C61FA5">
        <w:t>a</w:t>
      </w:r>
      <w:r>
        <w:t xml:space="preserve"> deux types de dettes, les dettes simples, qui ne sont qu’une information pour l’utilisateur, et les dettes synchronisée</w:t>
      </w:r>
      <w:r w:rsidR="001345A8">
        <w:t>s</w:t>
      </w:r>
      <w:r w:rsidR="00103130">
        <w:t>, qui lient deux utilisateurs de l’application.</w:t>
      </w:r>
    </w:p>
    <w:p w:rsidR="00BB7D78" w:rsidRDefault="00103130" w:rsidP="00277D48">
      <w:r>
        <w:t xml:space="preserve">Chaque dette possède un montant, un intérêt, une date limite et une description. Pour </w:t>
      </w:r>
      <w:r w:rsidR="00FB6B80">
        <w:t>les dettes synchronisées</w:t>
      </w:r>
      <w:r>
        <w:t xml:space="preserve">, il </w:t>
      </w:r>
      <w:r w:rsidR="007F6E6F">
        <w:t>est</w:t>
      </w:r>
      <w:r>
        <w:t xml:space="preserve"> possible de spécifier un nom d’utilis</w:t>
      </w:r>
      <w:r w:rsidR="000768C7">
        <w:t>ateur.</w:t>
      </w:r>
    </w:p>
    <w:p w:rsidR="00FB6B80" w:rsidRPr="00BB7D78" w:rsidRDefault="00FB6B80" w:rsidP="00277D48">
      <w:r>
        <w:t xml:space="preserve">Une fois une dette acquittée, l’utilisateur </w:t>
      </w:r>
      <w:r w:rsidR="001F5505">
        <w:t>peut</w:t>
      </w:r>
      <w:r>
        <w:t xml:space="preserve"> la valider et la transaction qui en découle </w:t>
      </w:r>
      <w:r w:rsidR="001F5505">
        <w:t>est</w:t>
      </w:r>
      <w:r>
        <w:t xml:space="preserve"> automatiquement ajoutée. Dans le cas de dettes synchronisées, il </w:t>
      </w:r>
      <w:r w:rsidR="00CF6D76">
        <w:t>est</w:t>
      </w:r>
      <w:r>
        <w:t xml:space="preserve"> nécessaire que les deux partis confirment la dette, à la réception et à l’acquittement.</w:t>
      </w:r>
    </w:p>
    <w:p w:rsidR="00B150EF" w:rsidRDefault="00B150EF" w:rsidP="009A2017">
      <w:pPr>
        <w:pStyle w:val="Titre3"/>
      </w:pPr>
      <w:bookmarkStart w:id="25" w:name="_Toc507961932"/>
      <w:bookmarkStart w:id="26" w:name="_Toc508019585"/>
      <w:r w:rsidRPr="00330882">
        <w:t>Vue globale</w:t>
      </w:r>
      <w:bookmarkEnd w:id="25"/>
      <w:bookmarkEnd w:id="26"/>
    </w:p>
    <w:p w:rsidR="00C70012" w:rsidRPr="00C70012" w:rsidRDefault="00C70012" w:rsidP="008165B9">
      <w:r w:rsidRPr="00C70012">
        <w:t>L’utilisateur peut en tout temps suivre l’évolution de son budget, grâce à une vue globa</w:t>
      </w:r>
      <w:r w:rsidR="008165B9">
        <w:t xml:space="preserve">le </w:t>
      </w:r>
      <w:r w:rsidRPr="00C70012">
        <w:t xml:space="preserve">(depuis le début du budget jusqu’à maintenant), annuelle ou mensuelle. Cette vue permet de comparer de manière graphique les différentes dépenses et rentrées d’argent. En plus d’être filtrée chronologiquement, elle peut également l’être selon le mode </w:t>
      </w:r>
      <w:r w:rsidR="00B91140">
        <w:t>d’affichage ;</w:t>
      </w:r>
      <w:r w:rsidRPr="00C70012">
        <w:t xml:space="preserve"> graphique en courbe, diagramme circulaire, diagramme en barres.</w:t>
      </w:r>
    </w:p>
    <w:p w:rsidR="00C70012" w:rsidRPr="00C70012" w:rsidRDefault="00C70012" w:rsidP="004B3C52">
      <w:pPr>
        <w:pStyle w:val="Titre4"/>
        <w:numPr>
          <w:ilvl w:val="0"/>
          <w:numId w:val="0"/>
        </w:numPr>
      </w:pPr>
      <w:r w:rsidRPr="00C70012">
        <w:t>Graphique en courbe</w:t>
      </w:r>
    </w:p>
    <w:p w:rsidR="00C70012" w:rsidRPr="00C70012" w:rsidRDefault="008247DB" w:rsidP="00277D4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s://lh4.googleusercontent.com/FRtRded4jRTs_DAGVbgStMHMBT9BYipiVSQlGXepU59KO-wLmmz2Mv7wuGoyEiRqBRki30CFIqhPyC-TkjOA1p70oESn6yQ3vdyeKnRWKKzeT8cGHkpK7aD7wLgxiZ8n4m8Rh0K-" style="position:absolute;left:0;text-align:left;margin-left:359.2pt;margin-top:21pt;width:92.8pt;height:80.5pt;z-index:251663360;visibility:visible;mso-wrap-style:square;mso-wrap-edited:f;mso-width-percent:0;mso-height-percent:0;mso-width-percent:0;mso-height-percent:0">
            <v:imagedata r:id="rId8" o:title="FRtRded4jRTs_DAGVbgStMHMBT9BYipiVSQlGXepU59KO-wLmmz2Mv7wuGoyEiRqBRki30CFIqhPyC-TkjOA1p70oESn6yQ3vdyeKnRWKKzeT8cGHkpK7aD7wLgxiZ8n4m8Rh0K-"/>
            <w10:wrap type="square"/>
          </v:shape>
        </w:pict>
      </w:r>
      <w:r w:rsidR="00C70012" w:rsidRPr="009B77A5">
        <w:t>Le graphique en courbe permet</w:t>
      </w:r>
      <w:r w:rsidR="004B3C52">
        <w:t>tra</w:t>
      </w:r>
      <w:r w:rsidR="00C70012" w:rsidRPr="009B77A5">
        <w:t xml:space="preserve"> </w:t>
      </w:r>
      <w:r w:rsidR="004B3C52">
        <w:t>de voir rapidement et simplement l’évolution des comptes</w:t>
      </w:r>
      <w:r w:rsidR="00694E0E">
        <w:t>.</w:t>
      </w:r>
    </w:p>
    <w:p w:rsidR="00C70012" w:rsidRPr="00C70012" w:rsidRDefault="00C70012" w:rsidP="004B3C52">
      <w:pPr>
        <w:pStyle w:val="Titre4"/>
        <w:numPr>
          <w:ilvl w:val="0"/>
          <w:numId w:val="0"/>
        </w:numPr>
      </w:pPr>
      <w:r w:rsidRPr="00C70012">
        <w:t>Diagramme circulaire</w:t>
      </w:r>
    </w:p>
    <w:p w:rsidR="00C70012" w:rsidRPr="003C734B" w:rsidRDefault="00A87560" w:rsidP="00277D48">
      <w:r>
        <w:t>Deux</w:t>
      </w:r>
      <w:r w:rsidR="00C70012" w:rsidRPr="00C70012">
        <w:t xml:space="preserve"> diagramme</w:t>
      </w:r>
      <w:r>
        <w:t>s</w:t>
      </w:r>
      <w:r w:rsidR="00C70012" w:rsidRPr="00C70012">
        <w:t xml:space="preserve"> circulaire</w:t>
      </w:r>
      <w:r>
        <w:t>s</w:t>
      </w:r>
      <w:r w:rsidR="00C70012" w:rsidRPr="00C70012">
        <w:t xml:space="preserve"> affiche</w:t>
      </w:r>
      <w:r>
        <w:t>nt</w:t>
      </w:r>
      <w:r w:rsidR="00C70012" w:rsidRPr="00C70012">
        <w:t xml:space="preserve"> les dépenses</w:t>
      </w:r>
      <w:r>
        <w:t xml:space="preserve"> et les entrées</w:t>
      </w:r>
      <w:r w:rsidR="00C70012" w:rsidRPr="00C70012">
        <w:t xml:space="preserve"> par catégorie.</w:t>
      </w:r>
      <w:r>
        <w:t xml:space="preserve"> Les pourcentages exacts sont ajoutés à côté du</w:t>
      </w:r>
      <w:r w:rsidR="00C70012" w:rsidRPr="00C70012">
        <w:t xml:space="preserve"> graphique.</w:t>
      </w:r>
    </w:p>
    <w:p w:rsidR="007357BD" w:rsidRDefault="007357BD" w:rsidP="009A2017">
      <w:pPr>
        <w:pStyle w:val="Titre3"/>
      </w:pPr>
      <w:bookmarkStart w:id="27" w:name="_Toc507961933"/>
      <w:bookmarkStart w:id="28" w:name="_Toc508019586"/>
      <w:r w:rsidRPr="00330882">
        <w:t>Budget</w:t>
      </w:r>
      <w:bookmarkEnd w:id="27"/>
      <w:bookmarkEnd w:id="28"/>
    </w:p>
    <w:p w:rsidR="00842FD0" w:rsidRPr="002E7466" w:rsidRDefault="00842FD0" w:rsidP="00277D48">
      <w:pPr>
        <w:rPr>
          <w:rFonts w:ascii="Times New Roman" w:hAnsi="Times New Roman" w:cs="Times New Roman"/>
          <w:sz w:val="24"/>
        </w:rPr>
      </w:pPr>
      <w:r w:rsidRPr="00842FD0">
        <w:rPr>
          <w:shd w:val="clear" w:color="auto" w:fill="FFFFFF"/>
        </w:rPr>
        <w:t xml:space="preserve">Un budget se caractérise en deux types : les budgets </w:t>
      </w:r>
      <w:r w:rsidR="00421A86">
        <w:rPr>
          <w:shd w:val="clear" w:color="auto" w:fill="FFFFFF"/>
        </w:rPr>
        <w:t>récurrent</w:t>
      </w:r>
      <w:r w:rsidR="00E734C5">
        <w:rPr>
          <w:shd w:val="clear" w:color="auto" w:fill="FFFFFF"/>
        </w:rPr>
        <w:t>s</w:t>
      </w:r>
      <w:r w:rsidRPr="00842FD0">
        <w:rPr>
          <w:shd w:val="clear" w:color="auto" w:fill="FFFFFF"/>
        </w:rPr>
        <w:t xml:space="preserve"> (en fonction des catégories) et les budgets ponctuels (en fonction de deux dates données début/fin). </w:t>
      </w:r>
      <w:r w:rsidRPr="002E7466">
        <w:rPr>
          <w:shd w:val="clear" w:color="auto" w:fill="FFFFFF"/>
        </w:rPr>
        <w:t xml:space="preserve">Ces budgets permettent de voir l’évolution des dépenses dans un domaine précis, tout en permettant à l’utilisateur d’être notifié quand il s’approche de la limite fixée. Les budgets sont représentés de manière graphique sur une ligne, avec le budget qu’il lui reste (vert par exemple) et les dépenses déjà effectuées (rouge). L’utilisateur </w:t>
      </w:r>
      <w:r w:rsidR="009E7589">
        <w:rPr>
          <w:shd w:val="clear" w:color="auto" w:fill="FFFFFF"/>
        </w:rPr>
        <w:t>a</w:t>
      </w:r>
      <w:r w:rsidRPr="002E7466">
        <w:rPr>
          <w:shd w:val="clear" w:color="auto" w:fill="FFFFFF"/>
        </w:rPr>
        <w:t xml:space="preserve"> également la possibilité de créer des budgets </w:t>
      </w:r>
      <w:r w:rsidRPr="002E7466">
        <w:rPr>
          <w:shd w:val="clear" w:color="auto" w:fill="FFFFFF"/>
        </w:rPr>
        <w:lastRenderedPageBreak/>
        <w:t>partagés, où les dépenses de chaque utilisateur sont communes et le budget évolue en fonction des participants (par exemple un budget de voyage ou de commissions pour la famille).</w:t>
      </w:r>
    </w:p>
    <w:p w:rsidR="00842FD0" w:rsidRPr="002E7466" w:rsidRDefault="00CD7BAE" w:rsidP="00277D48">
      <w:r>
        <w:rPr>
          <w:shd w:val="clear" w:color="auto" w:fill="FFFFFF"/>
        </w:rPr>
        <w:t>U</w:t>
      </w:r>
      <w:r w:rsidR="00842FD0" w:rsidRPr="002E7466">
        <w:t xml:space="preserve">n budget </w:t>
      </w:r>
      <w:r>
        <w:t>possède</w:t>
      </w:r>
      <w:r w:rsidR="00842FD0" w:rsidRPr="002E7466">
        <w:t xml:space="preserve"> un type, un nom, un montant</w:t>
      </w:r>
      <w:r w:rsidR="00E97820">
        <w:t xml:space="preserve"> et des catégories (aucune, une ou plusieurs)</w:t>
      </w:r>
      <w:r w:rsidR="00842FD0" w:rsidRPr="002E7466">
        <w:t xml:space="preserve">. Lors de l’ajout du montant, l’utilisateur </w:t>
      </w:r>
      <w:r w:rsidR="00C518BA">
        <w:t>peut</w:t>
      </w:r>
      <w:r w:rsidR="00421A86">
        <w:t xml:space="preserve"> choisir une</w:t>
      </w:r>
      <w:r w:rsidR="00842FD0" w:rsidRPr="002E7466">
        <w:t xml:space="preserve"> devise </w:t>
      </w:r>
      <w:r w:rsidR="00421A86">
        <w:t>différente que celle par défaut</w:t>
      </w:r>
      <w:r w:rsidR="00842FD0" w:rsidRPr="002E7466">
        <w:t xml:space="preserve">. </w:t>
      </w:r>
      <w:r w:rsidR="00E97820">
        <w:t>Si le budget</w:t>
      </w:r>
      <w:r w:rsidR="00842FD0" w:rsidRPr="002E7466">
        <w:t xml:space="preserve"> est ponctuel, une </w:t>
      </w:r>
      <w:r w:rsidR="002E7466" w:rsidRPr="002E7466">
        <w:t>durée est</w:t>
      </w:r>
      <w:r w:rsidR="00842FD0" w:rsidRPr="002E7466">
        <w:t xml:space="preserve"> demandée (date de début et de fin).</w:t>
      </w:r>
    </w:p>
    <w:p w:rsidR="00842FD0" w:rsidRPr="00426B56" w:rsidRDefault="00842FD0" w:rsidP="00277D48">
      <w:pPr>
        <w:rPr>
          <w:shd w:val="clear" w:color="auto" w:fill="FFFFFF"/>
        </w:rPr>
      </w:pPr>
      <w:r w:rsidRPr="002E7466">
        <w:rPr>
          <w:shd w:val="clear" w:color="auto" w:fill="FFFFFF"/>
        </w:rPr>
        <w:t xml:space="preserve">Il est possible de supprimer n’importe quel budget. L’utilisateur peut modifier </w:t>
      </w:r>
      <w:r w:rsidR="005D0AD9">
        <w:rPr>
          <w:shd w:val="clear" w:color="auto" w:fill="FFFFFF"/>
        </w:rPr>
        <w:t>le montant, la devise,</w:t>
      </w:r>
      <w:r w:rsidRPr="002E7466">
        <w:rPr>
          <w:shd w:val="clear" w:color="auto" w:fill="FFFFFF"/>
        </w:rPr>
        <w:t xml:space="preserve"> la durée et les catégories d’un budget. </w:t>
      </w:r>
    </w:p>
    <w:p w:rsidR="007357BD" w:rsidRDefault="007357BD" w:rsidP="009A2017">
      <w:pPr>
        <w:pStyle w:val="Titre3"/>
      </w:pPr>
      <w:bookmarkStart w:id="29" w:name="_Toc507961934"/>
      <w:bookmarkStart w:id="30" w:name="_Toc508019587"/>
      <w:r w:rsidRPr="00330882">
        <w:t>Budgets partagés</w:t>
      </w:r>
      <w:bookmarkEnd w:id="29"/>
      <w:bookmarkEnd w:id="30"/>
    </w:p>
    <w:p w:rsidR="00522C51" w:rsidRPr="00C70012" w:rsidRDefault="00D85482" w:rsidP="00277D48">
      <w:pPr>
        <w:rPr>
          <w:color w:val="000000"/>
        </w:rPr>
      </w:pPr>
      <w:r>
        <w:t>Pour les</w:t>
      </w:r>
      <w:r w:rsidR="00522C51" w:rsidRPr="00C70012">
        <w:t xml:space="preserve"> budget</w:t>
      </w:r>
      <w:r>
        <w:t>s</w:t>
      </w:r>
      <w:r w:rsidR="00522C51" w:rsidRPr="00C70012">
        <w:t xml:space="preserve"> partagé</w:t>
      </w:r>
      <w:r>
        <w:t>s</w:t>
      </w:r>
      <w:r w:rsidR="00522C51" w:rsidRPr="00C70012">
        <w:t xml:space="preserve">, l’utilisateur peut inviter d’autres utilisateurs (via leur nom </w:t>
      </w:r>
      <w:r>
        <w:t>d’utilisateur</w:t>
      </w:r>
      <w:r w:rsidR="00522C51" w:rsidRPr="00C70012">
        <w:t xml:space="preserve">) à rejoindre </w:t>
      </w:r>
      <w:r>
        <w:t xml:space="preserve">le </w:t>
      </w:r>
      <w:r w:rsidR="00522C51" w:rsidRPr="00C70012">
        <w:t>budget. Les personnes concernées re</w:t>
      </w:r>
      <w:r w:rsidR="00274DD1">
        <w:t>ç</w:t>
      </w:r>
      <w:r w:rsidR="00AB002E">
        <w:t>oive</w:t>
      </w:r>
      <w:r w:rsidR="00522C51" w:rsidRPr="00C70012">
        <w:t>nt une notification pour accepter l’invitation.</w:t>
      </w:r>
    </w:p>
    <w:p w:rsidR="00A5386A" w:rsidRDefault="009E558B" w:rsidP="009D6F69">
      <w:r>
        <w:rPr>
          <w:shd w:val="clear" w:color="auto" w:fill="FFFFFF"/>
        </w:rPr>
        <w:t xml:space="preserve">N’importe quel utilisateur d’un budget partagé </w:t>
      </w:r>
      <w:r w:rsidR="00522C51" w:rsidRPr="00C70012">
        <w:rPr>
          <w:shd w:val="clear" w:color="auto" w:fill="FFFFFF"/>
        </w:rPr>
        <w:t>peut</w:t>
      </w:r>
      <w:r>
        <w:rPr>
          <w:shd w:val="clear" w:color="auto" w:fill="FFFFFF"/>
        </w:rPr>
        <w:t xml:space="preserve"> décider</w:t>
      </w:r>
      <w:r w:rsidR="00522C51" w:rsidRPr="00C70012">
        <w:rPr>
          <w:shd w:val="clear" w:color="auto" w:fill="FFFFFF"/>
        </w:rPr>
        <w:t xml:space="preserve"> d</w:t>
      </w:r>
      <w:r>
        <w:rPr>
          <w:shd w:val="clear" w:color="auto" w:fill="FFFFFF"/>
        </w:rPr>
        <w:t>’</w:t>
      </w:r>
      <w:r w:rsidR="00522C51" w:rsidRPr="00C70012">
        <w:rPr>
          <w:shd w:val="clear" w:color="auto" w:fill="FFFFFF"/>
        </w:rPr>
        <w:t>e</w:t>
      </w:r>
      <w:r>
        <w:rPr>
          <w:shd w:val="clear" w:color="auto" w:fill="FFFFFF"/>
        </w:rPr>
        <w:t>n</w:t>
      </w:r>
      <w:r w:rsidR="00522C51" w:rsidRPr="00C70012">
        <w:rPr>
          <w:shd w:val="clear" w:color="auto" w:fill="FFFFFF"/>
        </w:rPr>
        <w:t xml:space="preserve"> sortir.</w:t>
      </w:r>
      <w:r w:rsidR="009F1401">
        <w:rPr>
          <w:shd w:val="clear" w:color="auto" w:fill="FFFFFF"/>
        </w:rPr>
        <w:t xml:space="preserve"> </w:t>
      </w:r>
      <w:r w:rsidR="009F1401" w:rsidRPr="00C70012">
        <w:rPr>
          <w:shd w:val="clear" w:color="auto" w:fill="FFFFFF"/>
        </w:rPr>
        <w:t>Dans ce cas-là les dépenses effectuées par l’utilisateur restent enregistrées dans le budget.</w:t>
      </w:r>
      <w:r w:rsidR="009F1401">
        <w:rPr>
          <w:shd w:val="clear" w:color="auto" w:fill="FFFFFF"/>
        </w:rPr>
        <w:t xml:space="preserve"> Mais seul le créateur peut le supprimer totalement.</w:t>
      </w:r>
      <w:r w:rsidR="00522C51" w:rsidRPr="00C70012">
        <w:rPr>
          <w:shd w:val="clear" w:color="auto" w:fill="FFFFFF"/>
        </w:rPr>
        <w:t xml:space="preserve"> </w:t>
      </w:r>
      <w:bookmarkStart w:id="31" w:name="_Toc507961935"/>
    </w:p>
    <w:p w:rsidR="009D6F69" w:rsidRPr="009D6F69" w:rsidRDefault="009D6F69" w:rsidP="009D6F69"/>
    <w:p w:rsidR="00BB7D78" w:rsidRDefault="001E0CE7" w:rsidP="009A2017">
      <w:pPr>
        <w:pStyle w:val="Titre2"/>
      </w:pPr>
      <w:bookmarkStart w:id="32" w:name="_Toc508019588"/>
      <w:bookmarkStart w:id="33" w:name="_Toc512258754"/>
      <w:r>
        <w:t>Fonctionnalités optionnelles</w:t>
      </w:r>
      <w:bookmarkEnd w:id="31"/>
      <w:bookmarkEnd w:id="32"/>
      <w:bookmarkEnd w:id="33"/>
    </w:p>
    <w:p w:rsidR="00C3580F" w:rsidRDefault="008247DB" w:rsidP="009A2017">
      <w:pPr>
        <w:pStyle w:val="Titre3"/>
      </w:pPr>
      <w:bookmarkStart w:id="34" w:name="_Toc507961936"/>
      <w:bookmarkStart w:id="35" w:name="_Toc508019589"/>
      <w:r>
        <w:rPr>
          <w:noProof/>
        </w:rPr>
        <w:pict>
          <v:shape id="Picture 1" o:spid="_x0000_s1026" type="#_x0000_t75" alt="https://lh3.googleusercontent.com/Em1_-iamrzbqbLizT38FZ25D8H91keClBH5TaZuSJg_oEZ1rXSCsGwxENsb_Xpt_V3IHMLRUE7eOZVXgRef-VxB1Dkz2U7Ufgs3LuUVHK0_32OoIv4ofqHYHklEUkX0W2e4myENP" style="position:absolute;left:0;text-align:left;margin-left:324.35pt;margin-top:19.2pt;width:128.25pt;height:91.75pt;z-index:251665408;visibility:visible;mso-wrap-style:square;mso-wrap-edited:f;mso-width-percent:0;mso-height-percent:0;mso-width-percent:0;mso-height-percent:0">
            <v:imagedata r:id="rId9" o:title="Em1_-iamrzbqbLizT38FZ25D8H91keClBH5TaZuSJg_oEZ1rXSCsGwxENsb_Xpt_V3IHMLRUE7eOZVXgRef-VxB1Dkz2U7Ufgs3LuUVHK0_32OoIv4ofqHYHklEUkX0W2e4myENP"/>
            <w10:wrap type="square"/>
          </v:shape>
        </w:pict>
      </w:r>
      <w:r w:rsidR="00C3580F">
        <w:t>Vue globale</w:t>
      </w:r>
      <w:bookmarkEnd w:id="34"/>
      <w:bookmarkEnd w:id="35"/>
    </w:p>
    <w:p w:rsidR="00C3580F" w:rsidRPr="00D42F1D" w:rsidRDefault="00C3580F" w:rsidP="00841685">
      <w:pPr>
        <w:pStyle w:val="Titre4"/>
        <w:numPr>
          <w:ilvl w:val="0"/>
          <w:numId w:val="0"/>
        </w:numPr>
      </w:pPr>
      <w:r w:rsidRPr="00D42F1D">
        <w:t>Diagramme en barres</w:t>
      </w:r>
    </w:p>
    <w:p w:rsidR="00C3580F" w:rsidRDefault="00C3580F" w:rsidP="00277D48">
      <w:r w:rsidRPr="00C70012">
        <w:t xml:space="preserve">Le diagramme en barres permet la comparaison entre les dépenses et </w:t>
      </w:r>
      <w:r w:rsidR="00841685">
        <w:t>les revenus</w:t>
      </w:r>
      <w:r w:rsidRPr="00C70012">
        <w:t xml:space="preserve"> d’argent par mois et par année sous forme de deux barres de couleurs différentes.</w:t>
      </w:r>
    </w:p>
    <w:p w:rsidR="00561A80" w:rsidRDefault="00561A80" w:rsidP="009A2017">
      <w:pPr>
        <w:pStyle w:val="Titre3"/>
      </w:pPr>
      <w:bookmarkStart w:id="36" w:name="_Toc507961937"/>
      <w:bookmarkStart w:id="37" w:name="_Toc508019590"/>
      <w:r>
        <w:t>Liste de souhait</w:t>
      </w:r>
      <w:r w:rsidR="00524492">
        <w:t>s</w:t>
      </w:r>
      <w:bookmarkEnd w:id="36"/>
      <w:bookmarkEnd w:id="37"/>
    </w:p>
    <w:p w:rsidR="0026495B" w:rsidRPr="00354CCC" w:rsidRDefault="0026495B" w:rsidP="00277D48">
      <w:r w:rsidRPr="00354CCC">
        <w:t>L’utilisateur peut créer une liste de souhaits, composée de différents articles qu’il aimerait prochainement acheter. Ces articles sont identifiés par un nom, éventuellement un lien internet et un prix.</w:t>
      </w:r>
    </w:p>
    <w:p w:rsidR="0026495B" w:rsidRPr="00E211B2" w:rsidRDefault="0026495B" w:rsidP="00277D48">
      <w:r w:rsidRPr="00354CCC">
        <w:t xml:space="preserve">Cette liste est mise à jour en fonction du budget actuel. </w:t>
      </w:r>
      <w:r w:rsidRPr="00E211B2">
        <w:t>Si l’épargne de l’utilisateur est suffisante, alors le produit est catégorisé comme étant achetable. Si au contraire l’utilisateur n’a pas suffisamment de fonds disponibles, une estimation de temps d’attente avant achat possible est calcul</w:t>
      </w:r>
      <w:r w:rsidR="00EC0973">
        <w:t>ée sur la base de l’évolution de l’</w:t>
      </w:r>
      <w:r w:rsidR="009A7322">
        <w:t>épargne</w:t>
      </w:r>
      <w:r w:rsidRPr="00E211B2">
        <w:t>.</w:t>
      </w:r>
    </w:p>
    <w:p w:rsidR="00561A80" w:rsidRDefault="00561A80" w:rsidP="009A2017">
      <w:pPr>
        <w:pStyle w:val="Titre3"/>
      </w:pPr>
      <w:bookmarkStart w:id="38" w:name="_Toc507961938"/>
      <w:bookmarkStart w:id="39" w:name="_Toc508019591"/>
      <w:r>
        <w:t>Prévisions d’achat</w:t>
      </w:r>
      <w:bookmarkEnd w:id="38"/>
      <w:bookmarkEnd w:id="39"/>
    </w:p>
    <w:p w:rsidR="00E211B2" w:rsidRDefault="00E211B2" w:rsidP="00277D48">
      <w:r w:rsidRPr="00A920CE">
        <w:t>Liste de souhaits “prioritaire”, qui correspond à “il faudrait (absolument) que j’achète l’article X avant la date Y”, X étant un objet (</w:t>
      </w:r>
      <w:proofErr w:type="spellStart"/>
      <w:proofErr w:type="gramStart"/>
      <w:r w:rsidRPr="00A920CE">
        <w:t>p.ex</w:t>
      </w:r>
      <w:proofErr w:type="spellEnd"/>
      <w:proofErr w:type="gramEnd"/>
      <w:r w:rsidRPr="00A920CE">
        <w:t xml:space="preserve"> un cadeau, un outil, une fourniture, …).</w:t>
      </w:r>
    </w:p>
    <w:p w:rsidR="00E211B2" w:rsidRPr="00A920CE" w:rsidRDefault="00E734C5" w:rsidP="00277D48">
      <w:r>
        <w:t>La prévision d’achat est c</w:t>
      </w:r>
      <w:r w:rsidR="009A7322">
        <w:t>omme la liste de souhait</w:t>
      </w:r>
      <w:r>
        <w:t>s</w:t>
      </w:r>
      <w:r w:rsidR="009A7322">
        <w:t xml:space="preserve"> au niveau des information</w:t>
      </w:r>
      <w:r>
        <w:t>s</w:t>
      </w:r>
      <w:r w:rsidR="009A7322">
        <w:t xml:space="preserve">, excepté qu’il faut une date limite pour l’achat. L’utilisateur </w:t>
      </w:r>
      <w:r w:rsidR="0035125A">
        <w:t>a</w:t>
      </w:r>
      <w:r w:rsidR="009A7322">
        <w:t xml:space="preserve"> également la possibilité de mettre une alarme un certain temps avant la date limite, ainsi l’application pourra envoyer un rappel. </w:t>
      </w:r>
      <w:r w:rsidR="009C62D6">
        <w:t>La dépense sera</w:t>
      </w:r>
      <w:r w:rsidR="00E211B2" w:rsidRPr="00A920CE">
        <w:t xml:space="preserve"> effective u</w:t>
      </w:r>
      <w:r w:rsidR="009C62D6">
        <w:t xml:space="preserve">ne fois que l’utilisateur </w:t>
      </w:r>
      <w:r w:rsidR="0035125A">
        <w:t>a</w:t>
      </w:r>
      <w:r w:rsidR="00E211B2" w:rsidRPr="00A920CE">
        <w:t xml:space="preserve"> confirmé </w:t>
      </w:r>
      <w:r w:rsidR="009C62D6">
        <w:t>l’</w:t>
      </w:r>
      <w:r w:rsidR="00E211B2" w:rsidRPr="00A920CE">
        <w:t>achat.</w:t>
      </w:r>
    </w:p>
    <w:p w:rsidR="008E500B" w:rsidRDefault="008E500B" w:rsidP="008E500B">
      <w:pPr>
        <w:pStyle w:val="Titre3"/>
      </w:pPr>
      <w:bookmarkStart w:id="40" w:name="_Toc508019592"/>
      <w:r>
        <w:lastRenderedPageBreak/>
        <w:t>Budgets partagés</w:t>
      </w:r>
      <w:bookmarkEnd w:id="40"/>
    </w:p>
    <w:p w:rsidR="008E500B" w:rsidRDefault="008E500B" w:rsidP="008E500B">
      <w:r>
        <w:t xml:space="preserve">Depuis un budget partagé, il </w:t>
      </w:r>
      <w:r w:rsidR="001A2F71">
        <w:t>est</w:t>
      </w:r>
      <w:r>
        <w:t xml:space="preserve"> possible de créer les dettes sous-jacentes concernant les utilisateurs du budget. Par exemple, si dans un budget partagé une personne paie l’entièreté d’un produit, il </w:t>
      </w:r>
      <w:r w:rsidR="007724DA">
        <w:t>peut</w:t>
      </w:r>
      <w:r>
        <w:t xml:space="preserve"> créer des dettes synchronisées avec chacun des autres utilisateurs, soit automatiquement (en divisant le montant de manière équitable entre les personnes) soit en précisant le montant pour chaque utilisateur.</w:t>
      </w:r>
    </w:p>
    <w:p w:rsidR="00A17748" w:rsidRPr="0072546B" w:rsidRDefault="00A17748" w:rsidP="00A17748">
      <w:pPr>
        <w:pStyle w:val="Titre3"/>
        <w:rPr>
          <w:rFonts w:cstheme="minorBidi"/>
        </w:rPr>
      </w:pPr>
      <w:bookmarkStart w:id="41" w:name="_Toc508019593"/>
      <w:r>
        <w:t>Exportation en PDF</w:t>
      </w:r>
      <w:bookmarkEnd w:id="41"/>
    </w:p>
    <w:p w:rsidR="00A17748" w:rsidRPr="008E500B" w:rsidRDefault="00A17748" w:rsidP="008E500B">
      <w:r w:rsidRPr="00D42F1D">
        <w:t xml:space="preserve">Chaque vue </w:t>
      </w:r>
      <w:r w:rsidR="003E0778">
        <w:t>est</w:t>
      </w:r>
      <w:r>
        <w:t xml:space="preserve"> exportable au format PDF par l’utilisateur.</w:t>
      </w:r>
    </w:p>
    <w:p w:rsidR="00BB7D78" w:rsidRDefault="00BB7D78" w:rsidP="009A2017">
      <w:pPr>
        <w:pStyle w:val="Titre3"/>
      </w:pPr>
      <w:bookmarkStart w:id="42" w:name="_Toc507961939"/>
      <w:bookmarkStart w:id="43" w:name="_Toc508019594"/>
      <w:r>
        <w:t>Dettes</w:t>
      </w:r>
      <w:bookmarkEnd w:id="42"/>
      <w:bookmarkEnd w:id="43"/>
    </w:p>
    <w:p w:rsidR="00BB7D78" w:rsidRDefault="00BB7D78" w:rsidP="00277D48">
      <w:r w:rsidRPr="00BB7D78">
        <w:t xml:space="preserve">Possibilité de scanner les documents en lien avec la dette et les </w:t>
      </w:r>
      <w:r w:rsidR="00B60C0B">
        <w:t>garder</w:t>
      </w:r>
      <w:r w:rsidRPr="00BB7D78">
        <w:t xml:space="preserve"> </w:t>
      </w:r>
      <w:r w:rsidR="00B60C0B">
        <w:t>dans l’application avec la dette concernée</w:t>
      </w:r>
      <w:r w:rsidRPr="00BB7D78">
        <w:t xml:space="preserve">. Fichier à titre informatif, </w:t>
      </w:r>
      <w:r w:rsidR="00B60C0B">
        <w:t>l’application ne l’interprète</w:t>
      </w:r>
      <w:r w:rsidRPr="00BB7D78">
        <w:t xml:space="preserve"> pas.</w:t>
      </w:r>
    </w:p>
    <w:p w:rsidR="00A920CE" w:rsidRDefault="00561A80" w:rsidP="009A2017">
      <w:pPr>
        <w:pStyle w:val="Titre3"/>
      </w:pPr>
      <w:bookmarkStart w:id="44" w:name="_Toc507961940"/>
      <w:bookmarkStart w:id="45" w:name="_Toc508019595"/>
      <w:r>
        <w:t>Simulation</w:t>
      </w:r>
      <w:bookmarkEnd w:id="44"/>
      <w:bookmarkEnd w:id="45"/>
    </w:p>
    <w:p w:rsidR="00A920CE" w:rsidRPr="00961B1C" w:rsidRDefault="00A920CE" w:rsidP="00277D48">
      <w:r w:rsidRPr="00961B1C">
        <w:t>Une simulation est possible en se basant sur les revenus et les dépenses récurrentes (salaire, abonnements, factures, loyer, capitalisation du compte, ...)</w:t>
      </w:r>
      <w:r w:rsidR="00D02A2C">
        <w:t xml:space="preserve"> ainsi que sur les données utilisateur déjà dans l’application, en prenant par exemple des moyennes de dépenses.</w:t>
      </w:r>
    </w:p>
    <w:p w:rsidR="00960EB9" w:rsidRDefault="00A920CE" w:rsidP="00277D48">
      <w:r w:rsidRPr="00961B1C">
        <w:t>Un utilisateur peut modifier ses dépenses et revenus en mode simulation, s’il souhaite voir comment évolue son budget sans pour autant sauvegarder les modifications réalisées. L’activation de ce mode est repérée par des indications visuelles, permettant à l’utilisateur de ne pas se tromper de mode.</w:t>
      </w:r>
    </w:p>
    <w:p w:rsidR="00960EB9" w:rsidRDefault="00960EB9">
      <w:pPr>
        <w:spacing w:before="0" w:after="0" w:line="240" w:lineRule="auto"/>
        <w:jc w:val="left"/>
      </w:pPr>
      <w:r>
        <w:br w:type="page"/>
      </w:r>
    </w:p>
    <w:p w:rsidR="001E0CE7" w:rsidRDefault="001E0CE7" w:rsidP="00AB7C85">
      <w:pPr>
        <w:pStyle w:val="Titre1"/>
      </w:pPr>
      <w:bookmarkStart w:id="46" w:name="_Toc507961942"/>
      <w:bookmarkStart w:id="47" w:name="_Toc508019597"/>
      <w:bookmarkStart w:id="48" w:name="_Toc512258755"/>
      <w:r w:rsidRPr="001E0CE7">
        <w:lastRenderedPageBreak/>
        <w:t>Architecture</w:t>
      </w:r>
      <w:bookmarkEnd w:id="46"/>
      <w:bookmarkEnd w:id="47"/>
      <w:r w:rsidR="007A05D3">
        <w:t xml:space="preserve"> </w:t>
      </w:r>
      <w:r w:rsidR="007A05D3">
        <w:rPr>
          <w:color w:val="FF0000"/>
        </w:rPr>
        <w:t>(A METTRE A JOUR)</w:t>
      </w:r>
      <w:bookmarkEnd w:id="48"/>
    </w:p>
    <w:p w:rsidR="005526B6" w:rsidRDefault="005526B6" w:rsidP="005526B6">
      <w:r>
        <w:rPr>
          <w:noProof/>
        </w:rPr>
        <w:drawing>
          <wp:inline distT="0" distB="0" distL="0" distR="0" wp14:anchorId="23EDA864" wp14:editId="6F61D7DF">
            <wp:extent cx="5783580" cy="1824351"/>
            <wp:effectExtent l="0" t="0" r="0" b="508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62" t="3964" r="794" b="2874"/>
                    <a:stretch/>
                  </pic:blipFill>
                  <pic:spPr bwMode="auto">
                    <a:xfrm>
                      <a:off x="0" y="0"/>
                      <a:ext cx="5792583" cy="1827191"/>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5526B6" w:rsidRDefault="005526B6" w:rsidP="00140244">
      <w:r>
        <w:t>L’architecture logicielle est conçue pour fonctionner sur le système d’exploitation Windows 10. Le logiciel est découpé en trois couches, chaque couche a une responsabilité précise :</w:t>
      </w:r>
    </w:p>
    <w:p w:rsidR="005526B6" w:rsidRDefault="005526B6" w:rsidP="00140244">
      <w:pPr>
        <w:pStyle w:val="Paragraphedeliste"/>
        <w:numPr>
          <w:ilvl w:val="0"/>
          <w:numId w:val="23"/>
        </w:numPr>
        <w:spacing w:line="360" w:lineRule="auto"/>
      </w:pPr>
      <w:r>
        <w:t xml:space="preserve">La couche présentation en bleu permet de présenter les informations à l’utilisateur dans des fenêtres graphiques. </w:t>
      </w:r>
    </w:p>
    <w:p w:rsidR="005526B6" w:rsidRDefault="005526B6" w:rsidP="00140244">
      <w:pPr>
        <w:pStyle w:val="Paragraphedeliste"/>
        <w:numPr>
          <w:ilvl w:val="0"/>
          <w:numId w:val="23"/>
        </w:numPr>
        <w:spacing w:line="360" w:lineRule="auto"/>
      </w:pPr>
      <w:r>
        <w:t xml:space="preserve">La couche logique métier en </w:t>
      </w:r>
      <w:r w:rsidRPr="0004663C">
        <w:t>magenta</w:t>
      </w:r>
      <w:r>
        <w:t xml:space="preserve"> gère toute la logique métier de l’application.</w:t>
      </w:r>
    </w:p>
    <w:p w:rsidR="005526B6" w:rsidRPr="005526B6" w:rsidRDefault="005526B6" w:rsidP="00140244">
      <w:pPr>
        <w:pStyle w:val="Paragraphedeliste"/>
        <w:numPr>
          <w:ilvl w:val="0"/>
          <w:numId w:val="23"/>
        </w:numPr>
        <w:spacing w:line="360" w:lineRule="auto"/>
      </w:pPr>
      <w:r>
        <w:t>La couche d’accès aux données en rouge va permettre de gérer la persistance et l’accès aux données.</w:t>
      </w:r>
    </w:p>
    <w:p w:rsidR="00AE03D2" w:rsidRDefault="00AE03D2">
      <w:pPr>
        <w:spacing w:before="0" w:after="0" w:line="240" w:lineRule="auto"/>
        <w:jc w:val="left"/>
        <w:rPr>
          <w:rFonts w:eastAsiaTheme="majorEastAsia" w:cstheme="majorBidi"/>
          <w:color w:val="538135" w:themeColor="accent6" w:themeShade="BF"/>
          <w:sz w:val="32"/>
          <w:szCs w:val="32"/>
        </w:rPr>
      </w:pPr>
      <w:bookmarkStart w:id="49" w:name="_Toc507961943"/>
      <w:bookmarkStart w:id="50" w:name="_Toc508019598"/>
      <w:r>
        <w:br w:type="page"/>
      </w:r>
    </w:p>
    <w:p w:rsidR="00FB5F70" w:rsidRDefault="004F1DDB" w:rsidP="00AB7C85">
      <w:pPr>
        <w:pStyle w:val="Titre1"/>
      </w:pPr>
      <w:bookmarkStart w:id="51" w:name="_Toc512258756"/>
      <w:r>
        <w:lastRenderedPageBreak/>
        <w:t>Choix d’i</w:t>
      </w:r>
      <w:r w:rsidR="001E0CE7">
        <w:t>mplémentation</w:t>
      </w:r>
      <w:bookmarkEnd w:id="49"/>
      <w:bookmarkEnd w:id="50"/>
      <w:bookmarkEnd w:id="51"/>
    </w:p>
    <w:p w:rsidR="00297DCC" w:rsidRPr="00297DCC" w:rsidRDefault="00297DCC" w:rsidP="00297DCC">
      <w:pPr>
        <w:pStyle w:val="Titre2"/>
      </w:pPr>
      <w:bookmarkStart w:id="52" w:name="_Toc512258757"/>
      <w:r>
        <w:t>Langage de programmation et GUI</w:t>
      </w:r>
      <w:bookmarkEnd w:id="52"/>
    </w:p>
    <w:p w:rsidR="005458CD" w:rsidRDefault="00CD4E7D" w:rsidP="00297DCC">
      <w:r>
        <w:t xml:space="preserve">L’application </w:t>
      </w:r>
      <w:r w:rsidR="005D17DF">
        <w:t>a été</w:t>
      </w:r>
      <w:r>
        <w:t xml:space="preserve"> implémentée en Java. </w:t>
      </w:r>
      <w:r w:rsidR="00297DCC">
        <w:t>En ce qui concerne les aspects graphiques, nous a</w:t>
      </w:r>
      <w:r w:rsidR="005D17DF">
        <w:t>v</w:t>
      </w:r>
      <w:r w:rsidR="00297DCC">
        <w:t>ons utilis</w:t>
      </w:r>
      <w:r w:rsidR="005D17DF">
        <w:t>é</w:t>
      </w:r>
      <w:r w:rsidR="00434A5A">
        <w:t xml:space="preserve"> </w:t>
      </w:r>
      <w:proofErr w:type="spellStart"/>
      <w:r w:rsidR="00297DCC">
        <w:t>JavaFX</w:t>
      </w:r>
      <w:proofErr w:type="spellEnd"/>
      <w:r w:rsidR="00297DCC">
        <w:t>, pour pouvoir séparer de manière claire la couche purement graphique de celle qui implémente les fonctionnalités graphiques, comme les boutons.</w:t>
      </w:r>
    </w:p>
    <w:p w:rsidR="00297DCC" w:rsidRDefault="004942AE" w:rsidP="00297DCC">
      <w:pPr>
        <w:pStyle w:val="Titre2"/>
      </w:pPr>
      <w:bookmarkStart w:id="53" w:name="_Toc512258758"/>
      <w:r>
        <w:t>Framework</w:t>
      </w:r>
      <w:bookmarkEnd w:id="53"/>
    </w:p>
    <w:p w:rsidR="005458CD" w:rsidRDefault="00297DCC" w:rsidP="005458CD">
      <w:r>
        <w:t xml:space="preserve">Nous </w:t>
      </w:r>
      <w:r w:rsidR="005D17DF">
        <w:t>avons</w:t>
      </w:r>
      <w:r>
        <w:t xml:space="preserve"> également utilis</w:t>
      </w:r>
      <w:r w:rsidR="005D17DF">
        <w:t>é</w:t>
      </w:r>
      <w:r>
        <w:t xml:space="preserve"> </w:t>
      </w:r>
      <w:r w:rsidR="005458CD">
        <w:t>Hibernate</w:t>
      </w:r>
      <w:r>
        <w:t>. Il s’agit d’</w:t>
      </w:r>
      <w:r w:rsidR="005458CD">
        <w:t xml:space="preserve">un ORM (Object </w:t>
      </w:r>
      <w:proofErr w:type="spellStart"/>
      <w:r w:rsidR="005458CD">
        <w:t>Relational</w:t>
      </w:r>
      <w:proofErr w:type="spellEnd"/>
      <w:r w:rsidR="005458CD">
        <w:t xml:space="preserve"> Mapping) qui permet de développer des applications, qui peuvent aisément gérer et accéder à des bases de données, récupérer, modifier et supprimer des données. Hibernate </w:t>
      </w:r>
      <w:r w:rsidR="005D17DF">
        <w:t>a été</w:t>
      </w:r>
      <w:r w:rsidR="005458CD">
        <w:t xml:space="preserve"> utilisé pour réaliser la couche d’accès aux données internes (</w:t>
      </w:r>
      <w:r w:rsidR="005D17DF">
        <w:t>Derby</w:t>
      </w:r>
      <w:r w:rsidR="005458CD">
        <w:t>) et la couche d’accès aux données externes (PostgreSQL). Ces couches d’accès aux données sont responsables de la persistance dans un système de gestion de base de données relationnel.</w:t>
      </w:r>
    </w:p>
    <w:p w:rsidR="00FB5F70" w:rsidRDefault="005458CD" w:rsidP="00277D48">
      <w:r>
        <w:t xml:space="preserve">L’utilisation d’Hibernate nous </w:t>
      </w:r>
      <w:r w:rsidR="005D17DF">
        <w:t>a permis</w:t>
      </w:r>
      <w:r>
        <w:t xml:space="preserve"> d’écrire du code plus facilement maintenable et compréhensible, de gérer les mises à jour et les changements sur plusieurs relations. Avec Hibernate, concevoir une couche capable de gérer la persistance des données est moins problématique et fastidieux que de le faire entièrement à la main.</w:t>
      </w:r>
    </w:p>
    <w:p w:rsidR="001510BB" w:rsidRDefault="001510BB">
      <w:pPr>
        <w:spacing w:before="0" w:after="0" w:line="240" w:lineRule="auto"/>
        <w:jc w:val="left"/>
      </w:pPr>
      <w:r>
        <w:br w:type="page"/>
      </w:r>
    </w:p>
    <w:p w:rsidR="001510BB" w:rsidRDefault="001510BB" w:rsidP="001510BB">
      <w:pPr>
        <w:pStyle w:val="Titre1"/>
      </w:pPr>
      <w:bookmarkStart w:id="54" w:name="_Toc512258759"/>
      <w:r>
        <w:lastRenderedPageBreak/>
        <w:t>Bases de données</w:t>
      </w:r>
      <w:r w:rsidR="00F01D26">
        <w:t xml:space="preserve"> (DB)</w:t>
      </w:r>
      <w:bookmarkEnd w:id="54"/>
    </w:p>
    <w:p w:rsidR="006E24CB" w:rsidRDefault="00724688" w:rsidP="00724688">
      <w:pPr>
        <w:jc w:val="center"/>
      </w:pPr>
      <w:r>
        <w:rPr>
          <w:noProof/>
        </w:rPr>
        <w:drawing>
          <wp:inline distT="0" distB="0" distL="0" distR="0">
            <wp:extent cx="5727700" cy="4228465"/>
            <wp:effectExtent l="0" t="0" r="635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_db.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4228465"/>
                    </a:xfrm>
                    <a:prstGeom prst="rect">
                      <a:avLst/>
                    </a:prstGeom>
                  </pic:spPr>
                </pic:pic>
              </a:graphicData>
            </a:graphic>
          </wp:inline>
        </w:drawing>
      </w:r>
    </w:p>
    <w:p w:rsidR="006838FF" w:rsidRDefault="006838FF" w:rsidP="006838FF">
      <w:r>
        <w:t xml:space="preserve">La base de données de </w:t>
      </w:r>
      <w:proofErr w:type="spellStart"/>
      <w:r>
        <w:t>MoneyThoring</w:t>
      </w:r>
      <w:proofErr w:type="spellEnd"/>
      <w:r>
        <w:t>, comme nous l’avons implémentée, possède deux acteurs majeurs : « client » et « budget ». A eux deux, ils représentent la majorité des interactions qu’il y a au sein de la base de données.</w:t>
      </w:r>
      <w:r w:rsidR="008344F2">
        <w:t xml:space="preserve"> </w:t>
      </w:r>
      <w:r w:rsidR="00C11B19">
        <w:t>Pour mieux comprendre notre projet, v</w:t>
      </w:r>
      <w:r w:rsidR="008344F2">
        <w:t xml:space="preserve">oici </w:t>
      </w:r>
      <w:r w:rsidR="00C11B19">
        <w:t>une</w:t>
      </w:r>
      <w:r w:rsidR="008344F2">
        <w:t xml:space="preserve"> description des diverses entités et interactions</w:t>
      </w:r>
      <w:r w:rsidR="00A36447">
        <w:t>.</w:t>
      </w:r>
    </w:p>
    <w:p w:rsidR="006838FF" w:rsidRDefault="006838FF" w:rsidP="006838FF">
      <w:r>
        <w:t>Un client possède un nom d’utilisateur (qui permettra aux autres utilisateurs de facilement le retrouver pour l’ajouter à un budget partagé), une adresse email</w:t>
      </w:r>
      <w:r w:rsidR="005D53DA">
        <w:t xml:space="preserve">, </w:t>
      </w:r>
      <w:r>
        <w:t>un mot de passe</w:t>
      </w:r>
      <w:r w:rsidR="005D53DA">
        <w:t xml:space="preserve"> </w:t>
      </w:r>
      <w:r w:rsidR="00265595">
        <w:t>ainsi qu’</w:t>
      </w:r>
      <w:r w:rsidR="005D53DA">
        <w:t>un sel</w:t>
      </w:r>
      <w:r>
        <w:t xml:space="preserve"> pour l’authentification,</w:t>
      </w:r>
      <w:r w:rsidR="005D53DA">
        <w:t xml:space="preserve"> et une clé d’activation pour la création de son compte. Tant que le client n’a pas fait vérifier son adresse email lors de la création de son compte, il continue d’exister en base de données mais en tant qu’utilisateur « non activé ». Une fois la vérification faite, il peut sans autre se connecter et être reconnu en tant qu’utilisateur actif.</w:t>
      </w:r>
    </w:p>
    <w:p w:rsidR="0098029C" w:rsidRDefault="0098029C" w:rsidP="006838FF">
      <w:r>
        <w:t xml:space="preserve">Un client possède un ou plusieurs comptes bancaires. Ceux-ci ne sont que des informations et ne possèdent pas de réel lien permettant l’identification d’un compte réel. Ils possèdent un nom, un nom de banque, un type et un montant. Le client peut choisir un compte en tant que compte par défaut. Celui-ci sera automatiquement sélectionné par en cas de transactions. </w:t>
      </w:r>
      <w:r w:rsidR="00205C72">
        <w:t xml:space="preserve">Un compte bancaire n’est pas supprimable. Du point de vue de l’utilisateur, il peut effectivement </w:t>
      </w:r>
      <w:r w:rsidR="00806B94">
        <w:t>être</w:t>
      </w:r>
      <w:r w:rsidR="00205C72">
        <w:t xml:space="preserve"> supprim</w:t>
      </w:r>
      <w:r w:rsidR="00806B94">
        <w:t>é</w:t>
      </w:r>
      <w:r w:rsidR="00205C72">
        <w:t>, mais au niveau de la base de données il continuera d’exister mais en tant que compte invisible.</w:t>
      </w:r>
      <w:r w:rsidR="009B68D6">
        <w:t xml:space="preserve"> Ce choix a été fait pour garder une trace des différentes transactions associées.</w:t>
      </w:r>
    </w:p>
    <w:p w:rsidR="007454B5" w:rsidRDefault="007454B5" w:rsidP="006838FF">
      <w:r>
        <w:t>Un client peut créer deux types de dettes. La premi</w:t>
      </w:r>
      <w:r w:rsidR="009327F2">
        <w:t>è</w:t>
      </w:r>
      <w:r>
        <w:t>r</w:t>
      </w:r>
      <w:r w:rsidR="009327F2">
        <w:t>e</w:t>
      </w:r>
      <w:r>
        <w:t xml:space="preserve"> étant une dette où c’est lui qui doit de l’argent à une entreprise ou une personne quelconque. Dans la deuxième, des personnes lui doivent de l’argent. Dans le cas où ces personnes seraient des utilisateurs de l’application, il peut insérer leur nom de compte et ainsi leur envoyer la dette créée.</w:t>
      </w:r>
    </w:p>
    <w:p w:rsidR="0096489A" w:rsidRDefault="0096489A" w:rsidP="006838FF">
      <w:pPr>
        <w:rPr>
          <w:color w:val="FF0000"/>
        </w:rPr>
      </w:pPr>
      <w:r>
        <w:lastRenderedPageBreak/>
        <w:t>Deux types de budgets peuvent être créés</w:t>
      </w:r>
      <w:r w:rsidR="009A74B0">
        <w:t xml:space="preserve">. Soit un utilisateur souhaite se faire un budget personnel, et dans ce cas </w:t>
      </w:r>
      <w:r w:rsidR="000C2950">
        <w:t>il doit renseigner les catégories de transactions à prendre en compte dans le budget. Soit</w:t>
      </w:r>
      <w:r w:rsidR="006261C2">
        <w:t>,</w:t>
      </w:r>
      <w:r w:rsidR="000C2950">
        <w:t xml:space="preserve"> il fait partie </w:t>
      </w:r>
      <w:r w:rsidR="00806B94">
        <w:t xml:space="preserve">ou créée </w:t>
      </w:r>
      <w:r w:rsidR="000C2950">
        <w:t>un budget partagé</w:t>
      </w:r>
      <w:r w:rsidR="00806B94">
        <w:t xml:space="preserve"> et invite d’autres utilisateurs à le rejoindre</w:t>
      </w:r>
      <w:r w:rsidR="000C2950">
        <w:t>.</w:t>
      </w:r>
    </w:p>
    <w:p w:rsidR="00CF570C" w:rsidRDefault="00CF570C" w:rsidP="006838FF">
      <w:pPr>
        <w:rPr>
          <w:color w:val="FF0000"/>
        </w:rPr>
      </w:pPr>
      <w:r>
        <w:t>Un budget peut être récurrent ou non. S’il ne l’est pas, il faut spécifier une date de début et une date de fin. En revanche s’il l’est, en plus des deux dates précédentes, il faut rajouter un intervalle de date (ex : chaque deux semaines).</w:t>
      </w:r>
      <w:r w:rsidR="004D62D6">
        <w:t xml:space="preserve"> </w:t>
      </w:r>
      <w:r w:rsidR="004D62D6" w:rsidRPr="004D62D6">
        <w:rPr>
          <w:color w:val="FF0000"/>
        </w:rPr>
        <w:t xml:space="preserve">La notion de récurrence d’un budget sera mise à jour à l’aide d’un trigger </w:t>
      </w:r>
      <w:proofErr w:type="spellStart"/>
      <w:r w:rsidR="004D62D6" w:rsidRPr="004D62D6">
        <w:rPr>
          <w:color w:val="FF0000"/>
        </w:rPr>
        <w:t>event</w:t>
      </w:r>
      <w:proofErr w:type="spellEnd"/>
      <w:r w:rsidR="004D62D6" w:rsidRPr="004D62D6">
        <w:rPr>
          <w:color w:val="FF0000"/>
        </w:rPr>
        <w:t xml:space="preserve"> sur la base de données.</w:t>
      </w:r>
    </w:p>
    <w:p w:rsidR="002F7886" w:rsidRDefault="002F7886" w:rsidP="006838FF">
      <w:pPr>
        <w:rPr>
          <w:color w:val="FF0000"/>
        </w:rPr>
      </w:pPr>
      <w:r>
        <w:t>Les catégories possèdent un nom, une couleur et sont par défaut ou non. Une catégorie par défaut est une catégorie créée par le système et non par l’utilisateur, et qui ne peut pas être supprimée (ex : non catégorisé).</w:t>
      </w:r>
      <w:r w:rsidR="00BC0894">
        <w:t xml:space="preserve"> </w:t>
      </w:r>
      <w:r w:rsidR="00BC0894" w:rsidRPr="002C6D8F">
        <w:rPr>
          <w:color w:val="FF0000"/>
        </w:rPr>
        <w:t>Toutes les transactions concernées par la suppression d’une catégorie propre à l’utilisateur, verront leur catégorie changer en « non catégorisé »</w:t>
      </w:r>
      <w:r w:rsidR="002C6D8F" w:rsidRPr="002C6D8F">
        <w:rPr>
          <w:color w:val="FF0000"/>
        </w:rPr>
        <w:t>. Cette action est effectuée à l’aide d’un trigger sur la base de données.</w:t>
      </w:r>
    </w:p>
    <w:p w:rsidR="004D62D6" w:rsidRDefault="005576D5" w:rsidP="006838FF">
      <w:r>
        <w:t xml:space="preserve">Les transactions peuvent être soit des entrées, soit des sorties d’argent. </w:t>
      </w:r>
      <w:r w:rsidRPr="006B4002">
        <w:rPr>
          <w:color w:val="FF0000"/>
        </w:rPr>
        <w:t xml:space="preserve">Elles peuvent également être récurrentes, si cela a été spécifié lors de leur création. Un fois la date de la récurrence atteinte, la transaction associée est dupliquée et la prochaine date de récurrence est recalculée. Cela est également mis en place avec un trigger </w:t>
      </w:r>
      <w:proofErr w:type="spellStart"/>
      <w:r w:rsidRPr="006B4002">
        <w:rPr>
          <w:color w:val="FF0000"/>
        </w:rPr>
        <w:t>event</w:t>
      </w:r>
      <w:proofErr w:type="spellEnd"/>
      <w:r w:rsidRPr="006B4002">
        <w:rPr>
          <w:color w:val="FF0000"/>
        </w:rPr>
        <w:t xml:space="preserve"> sur la base de données.</w:t>
      </w:r>
    </w:p>
    <w:p w:rsidR="00EB4C57" w:rsidRDefault="00EB4C57" w:rsidP="006838FF"/>
    <w:p w:rsidR="005D53DA" w:rsidRDefault="005D53DA" w:rsidP="006838FF"/>
    <w:p w:rsidR="002B28AE" w:rsidRDefault="002B28AE">
      <w:pPr>
        <w:spacing w:before="0" w:after="0" w:line="240" w:lineRule="auto"/>
        <w:jc w:val="left"/>
      </w:pPr>
      <w:r>
        <w:br w:type="page"/>
      </w:r>
    </w:p>
    <w:p w:rsidR="001510BB" w:rsidRDefault="00883259" w:rsidP="001510BB">
      <w:pPr>
        <w:pStyle w:val="Titre1"/>
      </w:pPr>
      <w:bookmarkStart w:id="55" w:name="_Toc512258760"/>
      <w:r>
        <w:lastRenderedPageBreak/>
        <w:t>Interface graphique</w:t>
      </w:r>
      <w:r w:rsidR="00F01D26">
        <w:t xml:space="preserve"> (GUI)</w:t>
      </w:r>
      <w:bookmarkEnd w:id="55"/>
    </w:p>
    <w:p w:rsidR="005E6FCE" w:rsidRPr="00A47913" w:rsidRDefault="005E6FCE" w:rsidP="005E6FCE">
      <w:pPr>
        <w:pStyle w:val="Titre2"/>
      </w:pPr>
      <w:bookmarkStart w:id="56" w:name="_Toc512258761"/>
      <w:r w:rsidRPr="00A47913">
        <w:t xml:space="preserve">Fenêtre </w:t>
      </w:r>
      <w:r w:rsidR="000F2F4E">
        <w:t xml:space="preserve">de </w:t>
      </w:r>
      <w:r w:rsidRPr="00A47913">
        <w:t>connexion/enregistrement d’un compte utilisateur</w:t>
      </w:r>
      <w:bookmarkEnd w:id="56"/>
    </w:p>
    <w:p w:rsidR="005E6FCE" w:rsidRDefault="005E6FCE" w:rsidP="00A125EF">
      <w:pPr>
        <w:pStyle w:val="Titre3"/>
      </w:pPr>
      <w:r w:rsidRPr="00A47913">
        <w:t>Vue</w:t>
      </w:r>
    </w:p>
    <w:p w:rsidR="00506922" w:rsidRDefault="00B35973" w:rsidP="00506922">
      <w:pPr>
        <w:keepNext/>
        <w:jc w:val="center"/>
      </w:pPr>
      <w:r w:rsidRPr="00A47913">
        <w:rPr>
          <w:noProof/>
        </w:rPr>
        <w:drawing>
          <wp:inline distT="0" distB="0" distL="0" distR="0" wp14:anchorId="3E80DA67" wp14:editId="704778DB">
            <wp:extent cx="3600000" cy="2385100"/>
            <wp:effectExtent l="19050" t="19050" r="19685" b="152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000" cy="2385100"/>
                    </a:xfrm>
                    <a:prstGeom prst="rect">
                      <a:avLst/>
                    </a:prstGeom>
                    <a:ln>
                      <a:solidFill>
                        <a:srgbClr val="00B050"/>
                      </a:solidFill>
                    </a:ln>
                  </pic:spPr>
                </pic:pic>
              </a:graphicData>
            </a:graphic>
          </wp:inline>
        </w:drawing>
      </w:r>
    </w:p>
    <w:p w:rsidR="00B35973" w:rsidRPr="00B35973" w:rsidRDefault="00506922" w:rsidP="00506922">
      <w:pPr>
        <w:pStyle w:val="Lgende"/>
        <w:jc w:val="center"/>
      </w:pPr>
      <w:r>
        <w:t xml:space="preserve">Fenêtre de connexion à </w:t>
      </w:r>
      <w:proofErr w:type="spellStart"/>
      <w:r>
        <w:t>MoneyThoring</w:t>
      </w:r>
      <w:proofErr w:type="spellEnd"/>
    </w:p>
    <w:p w:rsidR="005E6FCE" w:rsidRPr="00BD6593" w:rsidRDefault="005E6FCE" w:rsidP="005E6FCE">
      <w:r>
        <w:t xml:space="preserve">Pour définir notre interface graphique nous utilisons le format de fichier FXML. Le FXML est le format utilisé par </w:t>
      </w:r>
      <w:proofErr w:type="spellStart"/>
      <w:r>
        <w:t>javaFX</w:t>
      </w:r>
      <w:proofErr w:type="spellEnd"/>
      <w:r>
        <w:t xml:space="preserve"> pour définir des interfaces graphiques. Il utilise tout simplement la syntaxe XML</w:t>
      </w:r>
      <w:r w:rsidR="000F2F4E">
        <w:t>.</w:t>
      </w:r>
    </w:p>
    <w:p w:rsidR="005E6FCE" w:rsidRPr="00A47913" w:rsidRDefault="005E6FCE" w:rsidP="005E6FCE">
      <w:pPr>
        <w:pStyle w:val="Sansinterligne"/>
        <w:rPr>
          <w:lang w:val="fr-CH"/>
        </w:rPr>
      </w:pPr>
      <w:r w:rsidRPr="00A47913">
        <w:rPr>
          <w:lang w:val="fr-CH"/>
        </w:rPr>
        <w:t>Pour cette vue</w:t>
      </w:r>
      <w:r w:rsidR="00200FE1">
        <w:rPr>
          <w:lang w:val="fr-CH"/>
        </w:rPr>
        <w:t xml:space="preserve">, qui contiendra </w:t>
      </w:r>
      <w:r w:rsidR="00200FE1" w:rsidRPr="00A47913">
        <w:rPr>
          <w:lang w:val="fr-CH"/>
        </w:rPr>
        <w:t xml:space="preserve">plusieurs </w:t>
      </w:r>
      <w:r w:rsidR="00200FE1">
        <w:rPr>
          <w:lang w:val="fr-CH"/>
        </w:rPr>
        <w:t xml:space="preserve">éléments, </w:t>
      </w:r>
      <w:r w:rsidR="000F2F4E">
        <w:rPr>
          <w:lang w:val="fr-CH"/>
        </w:rPr>
        <w:t>nous</w:t>
      </w:r>
      <w:r w:rsidRPr="00A47913">
        <w:rPr>
          <w:lang w:val="fr-CH"/>
        </w:rPr>
        <w:t xml:space="preserve"> utilis</w:t>
      </w:r>
      <w:r w:rsidR="000F2F4E">
        <w:rPr>
          <w:lang w:val="fr-CH"/>
        </w:rPr>
        <w:t>ons</w:t>
      </w:r>
      <w:r w:rsidRPr="00A47913">
        <w:rPr>
          <w:lang w:val="fr-CH"/>
        </w:rPr>
        <w:t xml:space="preserve"> </w:t>
      </w:r>
      <w:r>
        <w:rPr>
          <w:lang w:val="fr-CH"/>
        </w:rPr>
        <w:t xml:space="preserve">le fichier </w:t>
      </w:r>
      <w:proofErr w:type="spellStart"/>
      <w:r>
        <w:rPr>
          <w:lang w:val="fr-CH"/>
        </w:rPr>
        <w:t>LoginRegister.fxml</w:t>
      </w:r>
      <w:proofErr w:type="spellEnd"/>
      <w:r w:rsidRPr="00A47913">
        <w:rPr>
          <w:lang w:val="fr-CH"/>
        </w:rPr>
        <w:t xml:space="preserve">. Le conteneur principal de </w:t>
      </w:r>
      <w:r w:rsidR="00672359">
        <w:rPr>
          <w:lang w:val="fr-CH"/>
        </w:rPr>
        <w:t>celle-ci</w:t>
      </w:r>
      <w:r w:rsidRPr="00A47913">
        <w:rPr>
          <w:lang w:val="fr-CH"/>
        </w:rPr>
        <w:t xml:space="preserve"> sera un « Pane »</w:t>
      </w:r>
      <w:r w:rsidR="00672359">
        <w:rPr>
          <w:lang w:val="fr-CH"/>
        </w:rPr>
        <w:t xml:space="preserve">, qui </w:t>
      </w:r>
      <w:r w:rsidRPr="00A47913">
        <w:rPr>
          <w:lang w:val="fr-CH"/>
        </w:rPr>
        <w:t xml:space="preserve">est la classe de base pour les panneaux de mise en page. Il permet d’y insérer des éléments graphiques (conteneur, contrôle, composant, etc.) et de les positionner librement. </w:t>
      </w:r>
      <w:r w:rsidR="00E35301">
        <w:rPr>
          <w:lang w:val="fr-CH"/>
        </w:rPr>
        <w:t>Tout élément ajouté à ce conteneur est appelé « enfant » de ce dernier. N</w:t>
      </w:r>
      <w:r w:rsidRPr="00A47913">
        <w:rPr>
          <w:lang w:val="fr-CH"/>
        </w:rPr>
        <w:t xml:space="preserve">ous </w:t>
      </w:r>
      <w:r w:rsidR="00E35301">
        <w:rPr>
          <w:lang w:val="fr-CH"/>
        </w:rPr>
        <w:t xml:space="preserve">en </w:t>
      </w:r>
      <w:r w:rsidRPr="00A47913">
        <w:rPr>
          <w:lang w:val="fr-CH"/>
        </w:rPr>
        <w:t>avons trois</w:t>
      </w:r>
      <w:r w:rsidR="00BE4B4A">
        <w:rPr>
          <w:lang w:val="fr-CH"/>
        </w:rPr>
        <w:t xml:space="preserve"> </w:t>
      </w:r>
      <w:r w:rsidRPr="00A47913">
        <w:rPr>
          <w:lang w:val="fr-CH"/>
        </w:rPr>
        <w:t>:</w:t>
      </w:r>
    </w:p>
    <w:p w:rsidR="005E6FCE" w:rsidRPr="00A47913" w:rsidRDefault="005E6FCE" w:rsidP="00EB6BA1">
      <w:pPr>
        <w:pStyle w:val="Paragraphedeliste"/>
        <w:numPr>
          <w:ilvl w:val="0"/>
          <w:numId w:val="25"/>
        </w:numPr>
      </w:pPr>
      <w:r w:rsidRPr="00A47913">
        <w:t xml:space="preserve">Un label qui </w:t>
      </w:r>
      <w:r w:rsidR="0010343D">
        <w:t>dispose</w:t>
      </w:r>
      <w:r w:rsidRPr="00A47913">
        <w:t xml:space="preserve"> le titre de notre vue</w:t>
      </w:r>
    </w:p>
    <w:p w:rsidR="005E6FCE" w:rsidRPr="00A47913" w:rsidRDefault="005E6FCE" w:rsidP="00EB6BA1">
      <w:pPr>
        <w:pStyle w:val="Paragraphedeliste"/>
        <w:numPr>
          <w:ilvl w:val="0"/>
          <w:numId w:val="25"/>
        </w:numPr>
      </w:pPr>
      <w:r w:rsidRPr="00A47913">
        <w:t xml:space="preserve">Un </w:t>
      </w:r>
      <w:proofErr w:type="spellStart"/>
      <w:r w:rsidRPr="00A47913">
        <w:t>GridPane</w:t>
      </w:r>
      <w:proofErr w:type="spellEnd"/>
      <w:r w:rsidRPr="00A47913">
        <w:t xml:space="preserve"> pour l’espace de connexion</w:t>
      </w:r>
    </w:p>
    <w:p w:rsidR="005E6FCE" w:rsidRPr="00A47913" w:rsidRDefault="005E6FCE" w:rsidP="00EB6BA1">
      <w:pPr>
        <w:pStyle w:val="Paragraphedeliste"/>
        <w:numPr>
          <w:ilvl w:val="0"/>
          <w:numId w:val="25"/>
        </w:numPr>
      </w:pPr>
      <w:r w:rsidRPr="00A47913">
        <w:t xml:space="preserve">Un </w:t>
      </w:r>
      <w:proofErr w:type="spellStart"/>
      <w:r w:rsidRPr="00A47913">
        <w:t>GridPane</w:t>
      </w:r>
      <w:proofErr w:type="spellEnd"/>
      <w:r w:rsidRPr="00A47913">
        <w:t xml:space="preserve"> pour l’espace d’enregistrement</w:t>
      </w:r>
    </w:p>
    <w:p w:rsidR="005E6FCE" w:rsidRDefault="005E6FCE" w:rsidP="005E6FCE">
      <w:r w:rsidRPr="00A47913">
        <w:t xml:space="preserve">On utilise des </w:t>
      </w:r>
      <w:proofErr w:type="spellStart"/>
      <w:r w:rsidRPr="00A47913">
        <w:t>GridPane</w:t>
      </w:r>
      <w:proofErr w:type="spellEnd"/>
      <w:r w:rsidRPr="00A47913">
        <w:t xml:space="preserve"> pour les espace de connexion et d’enregistrement</w:t>
      </w:r>
      <w:r w:rsidR="00DA3E5D">
        <w:t>,</w:t>
      </w:r>
      <w:r w:rsidRPr="00A47913">
        <w:t xml:space="preserve"> car il</w:t>
      </w:r>
      <w:r w:rsidR="00DA3E5D">
        <w:t>s</w:t>
      </w:r>
      <w:r w:rsidRPr="00A47913">
        <w:t xml:space="preserve"> permet</w:t>
      </w:r>
      <w:r w:rsidR="00DA3E5D">
        <w:t>tent</w:t>
      </w:r>
      <w:r w:rsidRPr="00A47913">
        <w:t xml:space="preserve"> d’ajouter des enfants dans une grille flexible </w:t>
      </w:r>
      <w:r w:rsidR="00DA3E5D">
        <w:t xml:space="preserve">composées </w:t>
      </w:r>
      <w:r w:rsidRPr="00A47913">
        <w:t>de lignes et de colonnes. Un enfant peut être placé n’importe où dans la grille et peut s’étendre sur plusieurs lignes/colonnes. Cela nous facilite l’alignement de</w:t>
      </w:r>
      <w:r w:rsidR="00C27FDB">
        <w:t xml:space="preserve">s </w:t>
      </w:r>
      <w:r w:rsidRPr="00A47913">
        <w:t xml:space="preserve">composants </w:t>
      </w:r>
      <w:r w:rsidR="00C27FDB">
        <w:t>ajoutés</w:t>
      </w:r>
      <w:r w:rsidRPr="00A47913">
        <w:t>. Les composant</w:t>
      </w:r>
      <w:r w:rsidR="00CC16F8">
        <w:t>s</w:t>
      </w:r>
      <w:r w:rsidRPr="00A47913">
        <w:t xml:space="preserve"> utilisé</w:t>
      </w:r>
      <w:r w:rsidR="00CC16F8">
        <w:t>s</w:t>
      </w:r>
      <w:r w:rsidRPr="00A47913">
        <w:t xml:space="preserve"> dans nos </w:t>
      </w:r>
      <w:proofErr w:type="spellStart"/>
      <w:r w:rsidRPr="00A47913">
        <w:t>GridPane</w:t>
      </w:r>
      <w:proofErr w:type="spellEnd"/>
      <w:r w:rsidRPr="00A47913">
        <w:t xml:space="preserve"> pour la récupération d’une entrée utilisateur (email, nom, prénom, mot de passe) s</w:t>
      </w:r>
      <w:r w:rsidR="00CC16F8">
        <w:t xml:space="preserve">ont </w:t>
      </w:r>
      <w:r w:rsidRPr="00A47913">
        <w:t xml:space="preserve">des </w:t>
      </w:r>
      <w:proofErr w:type="spellStart"/>
      <w:r w:rsidRPr="00A47913">
        <w:t>Textfield</w:t>
      </w:r>
      <w:proofErr w:type="spellEnd"/>
      <w:r w:rsidRPr="00A47913">
        <w:t xml:space="preserve"> et </w:t>
      </w:r>
      <w:proofErr w:type="spellStart"/>
      <w:r w:rsidRPr="00A47913">
        <w:t>Passwordfield</w:t>
      </w:r>
      <w:proofErr w:type="spellEnd"/>
      <w:r w:rsidRPr="00A47913">
        <w:t xml:space="preserve">. Et pour ce qui est des contrôles </w:t>
      </w:r>
      <w:r w:rsidR="00AA5605">
        <w:t>nous</w:t>
      </w:r>
      <w:r w:rsidRPr="00A47913">
        <w:t xml:space="preserve"> utilis</w:t>
      </w:r>
      <w:r w:rsidR="00AA5605">
        <w:t>ons</w:t>
      </w:r>
      <w:r w:rsidRPr="00A47913">
        <w:t xml:space="preserve"> des boutons. </w:t>
      </w:r>
    </w:p>
    <w:p w:rsidR="005E6FCE" w:rsidRDefault="005E6FCE" w:rsidP="00A125EF">
      <w:pPr>
        <w:pStyle w:val="Titre3"/>
      </w:pPr>
      <w:r w:rsidRPr="00A47913">
        <w:t>Contrôleur</w:t>
      </w:r>
    </w:p>
    <w:p w:rsidR="005E6FCE" w:rsidRPr="00A47913" w:rsidRDefault="005E6FCE" w:rsidP="005E6FCE">
      <w:r>
        <w:t xml:space="preserve">Dans notre fichier Controller_loginRegister.java </w:t>
      </w:r>
      <w:r w:rsidR="00243E29">
        <w:t>nous</w:t>
      </w:r>
      <w:r>
        <w:t xml:space="preserve"> a</w:t>
      </w:r>
      <w:r w:rsidR="00243E29">
        <w:t>vons</w:t>
      </w:r>
      <w:r>
        <w:t xml:space="preserve"> deux événements qui portent sur les deux boutons de l’espace de connexion et d’enregistrement. Chacun de ces événements appellent une méthode de la BL</w:t>
      </w:r>
      <w:r w:rsidR="006D5F8A">
        <w:t>L</w:t>
      </w:r>
      <w:r>
        <w:t xml:space="preserve"> (Business </w:t>
      </w:r>
      <w:proofErr w:type="spellStart"/>
      <w:r>
        <w:t>Logic</w:t>
      </w:r>
      <w:r w:rsidR="006D5F8A">
        <w:t>al</w:t>
      </w:r>
      <w:proofErr w:type="spellEnd"/>
      <w:r w:rsidR="006D5F8A">
        <w:t xml:space="preserve"> Layer</w:t>
      </w:r>
      <w:r>
        <w:t>).</w:t>
      </w:r>
    </w:p>
    <w:p w:rsidR="005E6FCE" w:rsidRPr="00A47913" w:rsidRDefault="005E6FCE" w:rsidP="005E6FCE">
      <w:r w:rsidRPr="00A47913">
        <w:t>Un év</w:t>
      </w:r>
      <w:r w:rsidR="000B0DDF">
        <w:t>é</w:t>
      </w:r>
      <w:r w:rsidRPr="00A47913">
        <w:t>nement</w:t>
      </w:r>
      <w:r>
        <w:t xml:space="preserve"> </w:t>
      </w:r>
      <w:r w:rsidR="000B0DDF">
        <w:t>« </w:t>
      </w:r>
      <w:proofErr w:type="spellStart"/>
      <w:r>
        <w:t>clickLoginButton</w:t>
      </w:r>
      <w:proofErr w:type="spellEnd"/>
      <w:r w:rsidR="000B0DDF">
        <w:t> »</w:t>
      </w:r>
      <w:r w:rsidRPr="00A47913">
        <w:t xml:space="preserve"> appelle la méthode login</w:t>
      </w:r>
      <w:r w:rsidR="00715B50">
        <w:t>,</w:t>
      </w:r>
      <w:r w:rsidRPr="00A47913">
        <w:t xml:space="preserve"> qui vérifie si l’email est bien dans la base de données et que le mot de passe correspond bien à </w:t>
      </w:r>
      <w:r w:rsidR="00715B50">
        <w:t>l’email spécifié</w:t>
      </w:r>
      <w:r w:rsidRPr="00A47913">
        <w:t xml:space="preserve">. Si ce n’est pas le cas, la méthode retourne une erreur. </w:t>
      </w:r>
      <w:r w:rsidR="00CC28DA">
        <w:t>Nous</w:t>
      </w:r>
      <w:r w:rsidRPr="00A47913">
        <w:t xml:space="preserve"> trait</w:t>
      </w:r>
      <w:r w:rsidR="00CC28DA">
        <w:t>ons</w:t>
      </w:r>
      <w:r w:rsidRPr="00A47913">
        <w:t xml:space="preserve"> cette erreur par l’affichage d’un</w:t>
      </w:r>
      <w:r w:rsidR="00350015">
        <w:t xml:space="preserve"> message d’erreur à l’utilisateur : </w:t>
      </w:r>
      <w:r w:rsidRPr="00A47913">
        <w:t xml:space="preserve">« Identifiant ou mot de passe incorrect ». </w:t>
      </w:r>
    </w:p>
    <w:p w:rsidR="005E6FCE" w:rsidRDefault="005E6FCE" w:rsidP="005E6FCE">
      <w:r w:rsidRPr="00A47913">
        <w:lastRenderedPageBreak/>
        <w:t>Un autre événement</w:t>
      </w:r>
      <w:r w:rsidR="00E851F5">
        <w:t xml:space="preserve"> « </w:t>
      </w:r>
      <w:proofErr w:type="spellStart"/>
      <w:r>
        <w:t>clickRegisterButton</w:t>
      </w:r>
      <w:proofErr w:type="spellEnd"/>
      <w:r w:rsidR="00E851F5">
        <w:t> »</w:t>
      </w:r>
      <w:r w:rsidRPr="00A47913">
        <w:t xml:space="preserve"> appelle la méthode </w:t>
      </w:r>
      <w:r w:rsidR="00B94E09">
        <w:t>« </w:t>
      </w:r>
      <w:proofErr w:type="spellStart"/>
      <w:r w:rsidRPr="00A47913">
        <w:t>register</w:t>
      </w:r>
      <w:proofErr w:type="spellEnd"/>
      <w:r w:rsidR="00B94E09">
        <w:t> »,</w:t>
      </w:r>
      <w:r w:rsidRPr="00A47913">
        <w:t xml:space="preserve"> qui vérifie si l’email est déjà dans la base de données. Si l’email est </w:t>
      </w:r>
      <w:r w:rsidR="00307EC5">
        <w:t xml:space="preserve">déjà présente </w:t>
      </w:r>
      <w:r w:rsidRPr="00A47913">
        <w:t>dans la base de données</w:t>
      </w:r>
      <w:r w:rsidR="00307EC5">
        <w:t>,</w:t>
      </w:r>
      <w:r w:rsidRPr="00A47913">
        <w:t xml:space="preserve"> cette méthode retourne une erreur. S</w:t>
      </w:r>
      <w:r w:rsidR="00307EC5">
        <w:t>i</w:t>
      </w:r>
      <w:r w:rsidRPr="00A47913">
        <w:t xml:space="preserve"> </w:t>
      </w:r>
      <w:r w:rsidR="00307EC5">
        <w:t xml:space="preserve">le mot de passe et sa </w:t>
      </w:r>
      <w:r w:rsidRPr="00A47913">
        <w:t xml:space="preserve">confirmation </w:t>
      </w:r>
      <w:r w:rsidR="00307EC5">
        <w:t>ne sont</w:t>
      </w:r>
      <w:r w:rsidRPr="00A47913">
        <w:t xml:space="preserve"> pas identique</w:t>
      </w:r>
      <w:r w:rsidR="00307EC5">
        <w:t>s</w:t>
      </w:r>
      <w:r w:rsidRPr="00A47913">
        <w:t xml:space="preserve"> nous </w:t>
      </w:r>
      <w:r w:rsidR="00307EC5">
        <w:t>générons</w:t>
      </w:r>
      <w:r w:rsidRPr="00A47913">
        <w:t xml:space="preserve"> </w:t>
      </w:r>
      <w:r w:rsidR="00307EC5">
        <w:t>également</w:t>
      </w:r>
      <w:r w:rsidRPr="00A47913">
        <w:t xml:space="preserve"> une erreur. </w:t>
      </w:r>
      <w:r w:rsidR="00307EC5">
        <w:t>Nous</w:t>
      </w:r>
      <w:r w:rsidRPr="00A47913">
        <w:t xml:space="preserve"> trait</w:t>
      </w:r>
      <w:r w:rsidR="00307EC5">
        <w:t>ons</w:t>
      </w:r>
      <w:r w:rsidRPr="00A47913">
        <w:t xml:space="preserve"> ces erreurs par le soulignement en rouge des champs </w:t>
      </w:r>
      <w:r w:rsidR="00307EC5">
        <w:t>mal renseignés</w:t>
      </w:r>
      <w:r w:rsidRPr="00A47913">
        <w:t>.</w:t>
      </w:r>
    </w:p>
    <w:p w:rsidR="008C1FC5" w:rsidRDefault="008C1FC5" w:rsidP="008C1FC5">
      <w:pPr>
        <w:pStyle w:val="Titre2"/>
      </w:pPr>
      <w:r>
        <w:t>Menu latéral de l’application</w:t>
      </w:r>
    </w:p>
    <w:p w:rsidR="008C1FC5" w:rsidRPr="008C1FC5" w:rsidRDefault="00B31AC0" w:rsidP="008C1FC5">
      <w:r>
        <w:t xml:space="preserve">Le menu latéral est simplement l'outil qui permet de naviguer dans </w:t>
      </w:r>
      <w:proofErr w:type="spellStart"/>
      <w:r>
        <w:t>MoneyThoring</w:t>
      </w:r>
      <w:proofErr w:type="spellEnd"/>
      <w:r>
        <w:t xml:space="preserve">. Il est composé d'une </w:t>
      </w:r>
      <w:proofErr w:type="spellStart"/>
      <w:r>
        <w:t>VBox</w:t>
      </w:r>
      <w:proofErr w:type="spellEnd"/>
      <w:r>
        <w:t>, contenant les différents boutons qui permett</w:t>
      </w:r>
      <w:r>
        <w:t>e</w:t>
      </w:r>
      <w:r>
        <w:t>nt de choisir telle ou telle vue. Le contrôleur du menu latéral met simplement à jour les classes CSS des boutons pour indiquer lequel est sélectionné</w:t>
      </w:r>
      <w:r>
        <w:t xml:space="preserve"> </w:t>
      </w:r>
      <w:r w:rsidRPr="00B31AC0">
        <w:rPr>
          <w:color w:val="FF0000"/>
        </w:rPr>
        <w:t>(Évolution possible : remplacer les boutons par une Select List ou équivalent)</w:t>
      </w:r>
      <w:r w:rsidRPr="00B31AC0">
        <w:rPr>
          <w:color w:val="FF0000"/>
        </w:rPr>
        <w:t>.</w:t>
      </w:r>
      <w:bookmarkStart w:id="57" w:name="_GoBack"/>
      <w:bookmarkEnd w:id="57"/>
    </w:p>
    <w:p w:rsidR="005E6FCE" w:rsidRPr="00A47913" w:rsidRDefault="005E6FCE" w:rsidP="00A125EF">
      <w:pPr>
        <w:pStyle w:val="Titre2"/>
      </w:pPr>
      <w:bookmarkStart w:id="58" w:name="_Toc512258762"/>
      <w:r w:rsidRPr="00A47913">
        <w:t xml:space="preserve">Fenêtre </w:t>
      </w:r>
      <w:r w:rsidR="00174246">
        <w:t xml:space="preserve">de </w:t>
      </w:r>
      <w:r w:rsidRPr="00A47913">
        <w:t>compte bancaire</w:t>
      </w:r>
      <w:bookmarkEnd w:id="58"/>
    </w:p>
    <w:p w:rsidR="005E6FCE" w:rsidRDefault="005E6FCE" w:rsidP="00A125EF">
      <w:pPr>
        <w:pStyle w:val="Titre3"/>
      </w:pPr>
      <w:r w:rsidRPr="00A47913">
        <w:t>Vue principale</w:t>
      </w:r>
    </w:p>
    <w:p w:rsidR="005E6FCE" w:rsidRDefault="005E6FCE" w:rsidP="00A125EF">
      <w:pPr>
        <w:pStyle w:val="Titre4"/>
      </w:pPr>
      <w:r>
        <w:t>Vue</w:t>
      </w:r>
    </w:p>
    <w:p w:rsidR="001943B9" w:rsidRDefault="00B10CF8" w:rsidP="001943B9">
      <w:pPr>
        <w:keepNext/>
        <w:jc w:val="center"/>
      </w:pPr>
      <w:r>
        <w:rPr>
          <w:noProof/>
        </w:rPr>
        <w:drawing>
          <wp:inline distT="0" distB="0" distL="0" distR="0" wp14:anchorId="618DBDC6" wp14:editId="15B630CB">
            <wp:extent cx="3600000" cy="2464922"/>
            <wp:effectExtent l="19050" t="19050" r="19685" b="1206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000" cy="2464922"/>
                    </a:xfrm>
                    <a:prstGeom prst="rect">
                      <a:avLst/>
                    </a:prstGeom>
                    <a:ln>
                      <a:solidFill>
                        <a:srgbClr val="00B050"/>
                      </a:solidFill>
                    </a:ln>
                  </pic:spPr>
                </pic:pic>
              </a:graphicData>
            </a:graphic>
          </wp:inline>
        </w:drawing>
      </w:r>
    </w:p>
    <w:p w:rsidR="00B10CF8" w:rsidRPr="00B10CF8" w:rsidRDefault="001943B9" w:rsidP="001943B9">
      <w:pPr>
        <w:pStyle w:val="Lgende"/>
        <w:jc w:val="center"/>
      </w:pPr>
      <w:r>
        <w:t>Fenêtre des comptes bancaires</w:t>
      </w:r>
    </w:p>
    <w:p w:rsidR="005E6FCE" w:rsidRDefault="005E6FCE" w:rsidP="005E6FCE">
      <w:r>
        <w:t xml:space="preserve">Pour cette vue nous utilisons le fichier </w:t>
      </w:r>
      <w:proofErr w:type="spellStart"/>
      <w:r>
        <w:t>bankAccount.fxml</w:t>
      </w:r>
      <w:proofErr w:type="spellEnd"/>
      <w:r>
        <w:t xml:space="preserve">. Cette vue </w:t>
      </w:r>
      <w:r w:rsidR="0018016D">
        <w:t>possède</w:t>
      </w:r>
      <w:r>
        <w:t xml:space="preserve"> comme conteneur principal un </w:t>
      </w:r>
      <w:proofErr w:type="spellStart"/>
      <w:r>
        <w:t>AnchorPane</w:t>
      </w:r>
      <w:proofErr w:type="spellEnd"/>
      <w:r>
        <w:t>. Ce conteneur nous permet de fixer le bord d</w:t>
      </w:r>
      <w:r w:rsidR="0090316D">
        <w:t>e s</w:t>
      </w:r>
      <w:r>
        <w:t xml:space="preserve">es enfants à une </w:t>
      </w:r>
      <w:r w:rsidR="0090316D">
        <w:t xml:space="preserve">certaine </w:t>
      </w:r>
      <w:r>
        <w:t xml:space="preserve">distance </w:t>
      </w:r>
      <w:r w:rsidR="00BB585C">
        <w:t>son propre</w:t>
      </w:r>
      <w:r>
        <w:t xml:space="preserve"> bord. Cela est pratique </w:t>
      </w:r>
      <w:r w:rsidR="00535D04">
        <w:t>pour</w:t>
      </w:r>
      <w:r>
        <w:t xml:space="preserve"> </w:t>
      </w:r>
      <w:r w:rsidR="00535D04">
        <w:t>le</w:t>
      </w:r>
      <w:r>
        <w:t xml:space="preserve"> redimensionne</w:t>
      </w:r>
      <w:r w:rsidR="00535D04">
        <w:t>ment de</w:t>
      </w:r>
      <w:r>
        <w:t xml:space="preserve"> notre fenêtre. </w:t>
      </w:r>
    </w:p>
    <w:p w:rsidR="005E6FCE" w:rsidRDefault="005E6FCE" w:rsidP="005E6FCE">
      <w:r>
        <w:t>Dans ce conteneur nous avons deux enfants :</w:t>
      </w:r>
    </w:p>
    <w:p w:rsidR="005E6FCE" w:rsidRDefault="005E6FCE" w:rsidP="006713D3">
      <w:pPr>
        <w:pStyle w:val="Paragraphedeliste"/>
        <w:numPr>
          <w:ilvl w:val="0"/>
          <w:numId w:val="26"/>
        </w:numPr>
      </w:pPr>
      <w:r>
        <w:t xml:space="preserve">Un </w:t>
      </w:r>
      <w:proofErr w:type="spellStart"/>
      <w:r>
        <w:t>FlowPane</w:t>
      </w:r>
      <w:proofErr w:type="spellEnd"/>
      <w:r>
        <w:t xml:space="preserve"> pour lister les comptes bancaires</w:t>
      </w:r>
    </w:p>
    <w:p w:rsidR="005E6FCE" w:rsidRDefault="005E6FCE" w:rsidP="006713D3">
      <w:pPr>
        <w:pStyle w:val="Paragraphedeliste"/>
        <w:numPr>
          <w:ilvl w:val="0"/>
          <w:numId w:val="26"/>
        </w:numPr>
      </w:pPr>
      <w:r>
        <w:t>Un bouton pour la création d’un compte bancaire</w:t>
      </w:r>
    </w:p>
    <w:p w:rsidR="005E6FCE" w:rsidRDefault="005E6FCE" w:rsidP="005E6FCE">
      <w:r>
        <w:t xml:space="preserve">Nous utilisons un </w:t>
      </w:r>
      <w:proofErr w:type="spellStart"/>
      <w:r>
        <w:t>FlowPane</w:t>
      </w:r>
      <w:proofErr w:type="spellEnd"/>
      <w:r>
        <w:t xml:space="preserve"> pour lister les comptes bancaires</w:t>
      </w:r>
      <w:r w:rsidR="00673721">
        <w:t>,</w:t>
      </w:r>
      <w:r>
        <w:t xml:space="preserve"> car il nous perme</w:t>
      </w:r>
      <w:r w:rsidR="00673721">
        <w:t>t à l’ajout d’</w:t>
      </w:r>
      <w:r>
        <w:t xml:space="preserve">un enfant, de ne pas devoir spécifier la position </w:t>
      </w:r>
      <w:r w:rsidR="00490F24">
        <w:t>ce dernier</w:t>
      </w:r>
      <w:r>
        <w:t>. Il se place automatique</w:t>
      </w:r>
      <w:r w:rsidR="00F16388">
        <w:t>ment</w:t>
      </w:r>
      <w:r>
        <w:t xml:space="preserve"> en haut à gauche (par défaut</w:t>
      </w:r>
      <w:r w:rsidR="00F16388">
        <w:t>). Ainsi l’ajout de plusieurs enfants entraîne un</w:t>
      </w:r>
      <w:r w:rsidR="00583533">
        <w:t xml:space="preserve"> positionnement </w:t>
      </w:r>
      <w:r w:rsidR="00F16388">
        <w:t>des</w:t>
      </w:r>
      <w:r>
        <w:t xml:space="preserve"> uns après les autres sur une seule ligne. Et une fois </w:t>
      </w:r>
      <w:r w:rsidR="00583533">
        <w:t>la ligne de notre</w:t>
      </w:r>
      <w:r>
        <w:t xml:space="preserve"> conteneur </w:t>
      </w:r>
      <w:r w:rsidR="00583533">
        <w:t>remplie, les éléments suivants sont décalés à la suite sur la ligne suivante</w:t>
      </w:r>
      <w:r>
        <w:t xml:space="preserve">. Lorsque </w:t>
      </w:r>
      <w:r w:rsidR="0012766E">
        <w:t>nous</w:t>
      </w:r>
      <w:r>
        <w:t xml:space="preserve"> redimensionn</w:t>
      </w:r>
      <w:r w:rsidR="0012766E">
        <w:t>ons</w:t>
      </w:r>
      <w:r>
        <w:t xml:space="preserve"> notre fenêtre, les enfants qui sont dans </w:t>
      </w:r>
      <w:r w:rsidR="0012766E">
        <w:t>le</w:t>
      </w:r>
      <w:r>
        <w:t xml:space="preserve"> </w:t>
      </w:r>
      <w:proofErr w:type="spellStart"/>
      <w:r>
        <w:t>FlowPane</w:t>
      </w:r>
      <w:proofErr w:type="spellEnd"/>
      <w:r>
        <w:t xml:space="preserve"> se repositionnent de tel</w:t>
      </w:r>
      <w:r w:rsidR="0012766E">
        <w:t>le</w:t>
      </w:r>
      <w:r>
        <w:t xml:space="preserve"> sort</w:t>
      </w:r>
      <w:r w:rsidR="0012766E">
        <w:t>e</w:t>
      </w:r>
      <w:r>
        <w:t xml:space="preserve"> </w:t>
      </w:r>
      <w:r w:rsidR="0012766E">
        <w:t>qu’il y en a</w:t>
      </w:r>
      <w:r>
        <w:t xml:space="preserve"> un </w:t>
      </w:r>
      <w:r>
        <w:lastRenderedPageBreak/>
        <w:t>maximum sur une ligne (voir image). Pour ce qui est du contrôle pour l’ajout d’un compte bancaire, nous utilisons un bouton.</w:t>
      </w:r>
    </w:p>
    <w:p w:rsidR="005E6FCE" w:rsidRDefault="005E6FCE" w:rsidP="00A125EF">
      <w:pPr>
        <w:pStyle w:val="Titre4"/>
      </w:pPr>
      <w:r>
        <w:t>Contrôleur</w:t>
      </w:r>
    </w:p>
    <w:p w:rsidR="005E6FCE" w:rsidRDefault="005E6FCE" w:rsidP="005E6FCE">
      <w:r>
        <w:t xml:space="preserve">Notre classe </w:t>
      </w:r>
      <w:proofErr w:type="spellStart"/>
      <w:r>
        <w:t>Controller_bankAccount</w:t>
      </w:r>
      <w:proofErr w:type="spellEnd"/>
      <w:r>
        <w:t xml:space="preserve"> implémente l’interface </w:t>
      </w:r>
      <w:r w:rsidR="0083327F">
        <w:t>« </w:t>
      </w:r>
      <w:proofErr w:type="spellStart"/>
      <w:r>
        <w:t>Initializable</w:t>
      </w:r>
      <w:proofErr w:type="spellEnd"/>
      <w:r w:rsidR="0083327F">
        <w:t> »,</w:t>
      </w:r>
      <w:r>
        <w:t xml:space="preserve"> qui nous permet d’avoir la méthode </w:t>
      </w:r>
      <w:r w:rsidR="0083327F">
        <w:t>« </w:t>
      </w:r>
      <w:r>
        <w:t>initialise</w:t>
      </w:r>
      <w:r w:rsidR="0083327F">
        <w:t> »</w:t>
      </w:r>
      <w:r>
        <w:t xml:space="preserve">. Cette méthode </w:t>
      </w:r>
      <w:r w:rsidR="00AD6827">
        <w:t xml:space="preserve">sert à </w:t>
      </w:r>
      <w:r>
        <w:t>initialis</w:t>
      </w:r>
      <w:r w:rsidR="00AD6827">
        <w:t>er</w:t>
      </w:r>
      <w:r>
        <w:t xml:space="preserve"> notre contrôleur. Dans notre cas nous récup</w:t>
      </w:r>
      <w:r w:rsidR="00C50E8F">
        <w:t>é</w:t>
      </w:r>
      <w:r>
        <w:t xml:space="preserve">rons la liste des comptes via la méthode </w:t>
      </w:r>
      <w:r w:rsidR="00A13D08">
        <w:t>« </w:t>
      </w:r>
      <w:proofErr w:type="spellStart"/>
      <w:r>
        <w:t>getBankAccounts</w:t>
      </w:r>
      <w:proofErr w:type="spellEnd"/>
      <w:r w:rsidR="00A13D08">
        <w:t> »</w:t>
      </w:r>
      <w:r>
        <w:t xml:space="preserve"> de la classe </w:t>
      </w:r>
      <w:r w:rsidR="00A13D08">
        <w:t>« </w:t>
      </w:r>
      <w:proofErr w:type="spellStart"/>
      <w:r>
        <w:t>bankAccount</w:t>
      </w:r>
      <w:proofErr w:type="spellEnd"/>
      <w:r w:rsidR="00A13D08">
        <w:t> »</w:t>
      </w:r>
      <w:r>
        <w:t xml:space="preserve">. Pour chacun de ces comptes, nous créons un </w:t>
      </w:r>
      <w:proofErr w:type="spellStart"/>
      <w:r>
        <w:t>AccountDisplayer</w:t>
      </w:r>
      <w:proofErr w:type="spellEnd"/>
      <w:r>
        <w:t xml:space="preserve"> que nous ajoutons à notre </w:t>
      </w:r>
      <w:proofErr w:type="spellStart"/>
      <w:r>
        <w:t>FlowPane</w:t>
      </w:r>
      <w:proofErr w:type="spellEnd"/>
      <w:r>
        <w:t>.</w:t>
      </w:r>
    </w:p>
    <w:p w:rsidR="005E6FCE" w:rsidRDefault="005E6FCE" w:rsidP="005E6FCE">
      <w:r>
        <w:t>De plus nous ajout</w:t>
      </w:r>
      <w:r w:rsidR="003A3716">
        <w:t>ons</w:t>
      </w:r>
      <w:r>
        <w:t xml:space="preserve"> une action à notre bouton,</w:t>
      </w:r>
      <w:r w:rsidR="00EA14EB">
        <w:t> « </w:t>
      </w:r>
      <w:proofErr w:type="spellStart"/>
      <w:r>
        <w:t>createBankAccount_button</w:t>
      </w:r>
      <w:proofErr w:type="spellEnd"/>
      <w:r w:rsidR="00EA14EB">
        <w:t> »</w:t>
      </w:r>
      <w:r>
        <w:t xml:space="preserve"> qui appelle la méthode </w:t>
      </w:r>
      <w:r w:rsidR="003327B9">
        <w:t>« </w:t>
      </w:r>
      <w:proofErr w:type="spellStart"/>
      <w:r>
        <w:t>clickCreateBankAccountButton</w:t>
      </w:r>
      <w:proofErr w:type="spellEnd"/>
      <w:r w:rsidR="003327B9">
        <w:t> »</w:t>
      </w:r>
      <w:r>
        <w:t xml:space="preserve">. Cette </w:t>
      </w:r>
      <w:r w:rsidR="003327B9">
        <w:t>dernière</w:t>
      </w:r>
      <w:r>
        <w:t xml:space="preserve"> charge la vue de création d’un compte bancaire. Lorsque l’utilisateur </w:t>
      </w:r>
      <w:r w:rsidR="003327B9">
        <w:t>a</w:t>
      </w:r>
      <w:r>
        <w:t xml:space="preserve"> rempli tous les champs et validé sa création, nous récupérons ces données et nous créons une instance de la classe </w:t>
      </w:r>
      <w:proofErr w:type="spellStart"/>
      <w:r>
        <w:t>BankAccount</w:t>
      </w:r>
      <w:proofErr w:type="spellEnd"/>
      <w:r>
        <w:t xml:space="preserve">. Ensuite nous faisons le même procédé que pour l’initialisation. Nous créons un </w:t>
      </w:r>
      <w:proofErr w:type="spellStart"/>
      <w:r>
        <w:t>AccountDisplayer</w:t>
      </w:r>
      <w:proofErr w:type="spellEnd"/>
      <w:r>
        <w:t xml:space="preserve"> avec l’instance de notre classe </w:t>
      </w:r>
      <w:proofErr w:type="spellStart"/>
      <w:r>
        <w:t>BankAccount</w:t>
      </w:r>
      <w:proofErr w:type="spellEnd"/>
      <w:r>
        <w:t xml:space="preserve"> que nous ajoutons à notre conteneur.</w:t>
      </w:r>
    </w:p>
    <w:p w:rsidR="005E6FCE" w:rsidRPr="00954539" w:rsidRDefault="005E6FCE" w:rsidP="005E6FCE">
      <w:pPr>
        <w:rPr>
          <w:color w:val="FF0000"/>
        </w:rPr>
      </w:pPr>
      <w:r>
        <w:t xml:space="preserve">Un </w:t>
      </w:r>
      <w:proofErr w:type="spellStart"/>
      <w:r>
        <w:t>AccountDisplayer</w:t>
      </w:r>
      <w:proofErr w:type="spellEnd"/>
      <w:r>
        <w:t xml:space="preserve"> est un </w:t>
      </w:r>
      <w:proofErr w:type="spellStart"/>
      <w:r>
        <w:t>GridPane</w:t>
      </w:r>
      <w:proofErr w:type="spellEnd"/>
      <w:r>
        <w:t xml:space="preserve"> qui </w:t>
      </w:r>
      <w:r w:rsidR="003327B9">
        <w:t>contient</w:t>
      </w:r>
      <w:r>
        <w:t xml:space="preserve"> le nom attribué à notre compte bancaire, le montant de notre compte bancaire </w:t>
      </w:r>
      <w:r w:rsidRPr="00954539">
        <w:rPr>
          <w:color w:val="FF0000"/>
        </w:rPr>
        <w:t>ainsi que la date de notre dernière transaction</w:t>
      </w:r>
      <w:r>
        <w:rPr>
          <w:color w:val="FF0000"/>
        </w:rPr>
        <w:t xml:space="preserve"> (à voir si on le met)</w:t>
      </w:r>
      <w:r w:rsidR="003327B9">
        <w:rPr>
          <w:color w:val="FF0000"/>
        </w:rPr>
        <w:t>.</w:t>
      </w:r>
    </w:p>
    <w:p w:rsidR="005E6FCE" w:rsidRPr="00A47913" w:rsidRDefault="005E6FCE" w:rsidP="00A125EF">
      <w:pPr>
        <w:pStyle w:val="Titre3"/>
      </w:pPr>
      <w:r w:rsidRPr="00A47913">
        <w:t>Vue détaillée</w:t>
      </w:r>
    </w:p>
    <w:p w:rsidR="005E6FCE" w:rsidRPr="00A47913" w:rsidRDefault="005E6FCE" w:rsidP="00A125EF">
      <w:pPr>
        <w:pStyle w:val="Titre3"/>
      </w:pPr>
      <w:r w:rsidRPr="00A47913">
        <w:t>Vue création/modification</w:t>
      </w:r>
    </w:p>
    <w:p w:rsidR="005E6FCE" w:rsidRDefault="005E6FCE">
      <w:pPr>
        <w:spacing w:before="0" w:after="0" w:line="240" w:lineRule="auto"/>
        <w:jc w:val="left"/>
      </w:pPr>
    </w:p>
    <w:p w:rsidR="002B28AE" w:rsidRDefault="002B28AE">
      <w:pPr>
        <w:spacing w:before="0" w:after="0" w:line="240" w:lineRule="auto"/>
        <w:jc w:val="left"/>
      </w:pPr>
      <w:r>
        <w:br w:type="page"/>
      </w:r>
    </w:p>
    <w:p w:rsidR="001510BB" w:rsidRDefault="00F01D26" w:rsidP="001510BB">
      <w:pPr>
        <w:pStyle w:val="Titre1"/>
      </w:pPr>
      <w:bookmarkStart w:id="59" w:name="_Toc512258763"/>
      <w:r>
        <w:lastRenderedPageBreak/>
        <w:t>Couche d’accès aux données</w:t>
      </w:r>
      <w:r w:rsidR="00012C00">
        <w:t>(</w:t>
      </w:r>
      <w:r w:rsidR="001510BB">
        <w:t>DAL</w:t>
      </w:r>
      <w:r w:rsidR="00012C00">
        <w:t>)</w:t>
      </w:r>
      <w:bookmarkEnd w:id="59"/>
    </w:p>
    <w:p w:rsidR="002B28AE" w:rsidRDefault="002B28AE">
      <w:pPr>
        <w:spacing w:before="0" w:after="0" w:line="240" w:lineRule="auto"/>
        <w:jc w:val="left"/>
      </w:pPr>
      <w:r>
        <w:br w:type="page"/>
      </w:r>
    </w:p>
    <w:p w:rsidR="001510BB" w:rsidRDefault="00012C00" w:rsidP="001510BB">
      <w:pPr>
        <w:pStyle w:val="Titre1"/>
      </w:pPr>
      <w:bookmarkStart w:id="60" w:name="_Toc512258764"/>
      <w:r>
        <w:lastRenderedPageBreak/>
        <w:t>Logique métier (BLL)</w:t>
      </w:r>
      <w:bookmarkEnd w:id="60"/>
    </w:p>
    <w:p w:rsidR="00E776E0" w:rsidRDefault="00E776E0">
      <w:pPr>
        <w:spacing w:before="0" w:after="0" w:line="240" w:lineRule="auto"/>
        <w:jc w:val="left"/>
      </w:pPr>
      <w:r>
        <w:br w:type="page"/>
      </w:r>
    </w:p>
    <w:p w:rsidR="00E776E0" w:rsidRPr="00E776E0" w:rsidRDefault="00E776E0" w:rsidP="00E776E0">
      <w:pPr>
        <w:pStyle w:val="Titre1"/>
      </w:pPr>
      <w:bookmarkStart w:id="61" w:name="_Toc512258765"/>
      <w:r>
        <w:lastRenderedPageBreak/>
        <w:t>Conclusion</w:t>
      </w:r>
      <w:bookmarkEnd w:id="61"/>
    </w:p>
    <w:sectPr w:rsidR="00E776E0" w:rsidRPr="00E776E0" w:rsidSect="00BF55A2">
      <w:headerReference w:type="default" r:id="rId14"/>
      <w:footerReference w:type="default" r:id="rId15"/>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47DB" w:rsidRDefault="008247DB" w:rsidP="00277D48">
      <w:r>
        <w:separator/>
      </w:r>
    </w:p>
  </w:endnote>
  <w:endnote w:type="continuationSeparator" w:id="0">
    <w:p w:rsidR="008247DB" w:rsidRDefault="008247DB" w:rsidP="0027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56FF" w:rsidRPr="001F5505" w:rsidRDefault="007856FF">
    <w:pPr>
      <w:pStyle w:val="Pieddepage"/>
      <w:tabs>
        <w:tab w:val="clear" w:pos="4680"/>
        <w:tab w:val="clear" w:pos="9360"/>
      </w:tabs>
      <w:jc w:val="center"/>
      <w:rPr>
        <w:caps/>
        <w:noProof/>
        <w:color w:val="538135" w:themeColor="accent6" w:themeShade="BF"/>
      </w:rPr>
    </w:pPr>
    <w:r w:rsidRPr="001F5505">
      <w:rPr>
        <w:caps/>
        <w:color w:val="538135" w:themeColor="accent6" w:themeShade="BF"/>
      </w:rPr>
      <w:fldChar w:fldCharType="begin"/>
    </w:r>
    <w:r w:rsidRPr="001F5505">
      <w:rPr>
        <w:caps/>
        <w:color w:val="538135" w:themeColor="accent6" w:themeShade="BF"/>
      </w:rPr>
      <w:instrText xml:space="preserve"> PAGE   \* MERGEFORMAT </w:instrText>
    </w:r>
    <w:r w:rsidRPr="001F5505">
      <w:rPr>
        <w:caps/>
        <w:color w:val="538135" w:themeColor="accent6" w:themeShade="BF"/>
      </w:rPr>
      <w:fldChar w:fldCharType="separate"/>
    </w:r>
    <w:r w:rsidR="00E734C5" w:rsidRPr="001F5505">
      <w:rPr>
        <w:caps/>
        <w:noProof/>
        <w:color w:val="538135" w:themeColor="accent6" w:themeShade="BF"/>
      </w:rPr>
      <w:t>6</w:t>
    </w:r>
    <w:r w:rsidRPr="001F5505">
      <w:rPr>
        <w:caps/>
        <w:noProof/>
        <w:color w:val="538135" w:themeColor="accent6" w:themeShade="BF"/>
      </w:rPr>
      <w:fldChar w:fldCharType="end"/>
    </w:r>
  </w:p>
  <w:p w:rsidR="00277D48" w:rsidRDefault="00277D48" w:rsidP="00277D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47DB" w:rsidRDefault="008247DB" w:rsidP="00277D48">
      <w:r>
        <w:separator/>
      </w:r>
    </w:p>
  </w:footnote>
  <w:footnote w:type="continuationSeparator" w:id="0">
    <w:p w:rsidR="008247DB" w:rsidRDefault="008247DB" w:rsidP="00277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0D2" w:rsidRPr="003410D2" w:rsidRDefault="003410D2" w:rsidP="003410D2">
    <w:pPr>
      <w:pStyle w:val="En-tte"/>
      <w:tabs>
        <w:tab w:val="clear" w:pos="4680"/>
        <w:tab w:val="center" w:pos="0"/>
      </w:tabs>
      <w:rPr>
        <w:sz w:val="18"/>
      </w:rPr>
    </w:pPr>
    <w:r>
      <w:tab/>
    </w:r>
    <w:r>
      <w:tab/>
    </w:r>
    <w:r w:rsidRPr="003410D2">
      <w:rPr>
        <w:sz w:val="18"/>
      </w:rPr>
      <w:t>Daniel Gonzalez Lopez, Bryan Curchod, Guillaume Zaretti, Héléna Reymond, François Burgener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7327F"/>
    <w:multiLevelType w:val="multilevel"/>
    <w:tmpl w:val="E53CD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3745D"/>
    <w:multiLevelType w:val="multilevel"/>
    <w:tmpl w:val="C18E1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B2B03"/>
    <w:multiLevelType w:val="hybridMultilevel"/>
    <w:tmpl w:val="512C5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74985"/>
    <w:multiLevelType w:val="multilevel"/>
    <w:tmpl w:val="6B700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C7695"/>
    <w:multiLevelType w:val="hybridMultilevel"/>
    <w:tmpl w:val="057EF99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2523303"/>
    <w:multiLevelType w:val="hybridMultilevel"/>
    <w:tmpl w:val="529236A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65A5671"/>
    <w:multiLevelType w:val="multilevel"/>
    <w:tmpl w:val="009EE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84737"/>
    <w:multiLevelType w:val="multilevel"/>
    <w:tmpl w:val="9C446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525D16"/>
    <w:multiLevelType w:val="hybridMultilevel"/>
    <w:tmpl w:val="D578E1F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4C917B3"/>
    <w:multiLevelType w:val="hybridMultilevel"/>
    <w:tmpl w:val="7A3C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512318"/>
    <w:multiLevelType w:val="multilevel"/>
    <w:tmpl w:val="2C50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290E76"/>
    <w:multiLevelType w:val="multilevel"/>
    <w:tmpl w:val="E9F89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E67808"/>
    <w:multiLevelType w:val="multilevel"/>
    <w:tmpl w:val="5F641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29496C"/>
    <w:multiLevelType w:val="multilevel"/>
    <w:tmpl w:val="EED03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FB6014"/>
    <w:multiLevelType w:val="hybridMultilevel"/>
    <w:tmpl w:val="769E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7E5B52"/>
    <w:multiLevelType w:val="hybridMultilevel"/>
    <w:tmpl w:val="30F6B74C"/>
    <w:lvl w:ilvl="0" w:tplc="EA98606A">
      <w:numFmt w:val="bullet"/>
      <w:lvlText w:val="-"/>
      <w:lvlJc w:val="left"/>
      <w:pPr>
        <w:ind w:left="720" w:hanging="36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3F00A7"/>
    <w:multiLevelType w:val="hybridMultilevel"/>
    <w:tmpl w:val="50B80D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6BA97234"/>
    <w:multiLevelType w:val="hybridMultilevel"/>
    <w:tmpl w:val="4A7E1234"/>
    <w:lvl w:ilvl="0" w:tplc="F23A3A9E">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C0F4F4B"/>
    <w:multiLevelType w:val="multilevel"/>
    <w:tmpl w:val="81E48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06132A"/>
    <w:multiLevelType w:val="multilevel"/>
    <w:tmpl w:val="B368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9C2806"/>
    <w:multiLevelType w:val="multilevel"/>
    <w:tmpl w:val="4B124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3B63AD"/>
    <w:multiLevelType w:val="multilevel"/>
    <w:tmpl w:val="73449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311AD6"/>
    <w:multiLevelType w:val="multilevel"/>
    <w:tmpl w:val="AEC2C7B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color w:val="538135" w:themeColor="accent6" w:themeShade="BF"/>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3" w15:restartNumberingAfterBreak="0">
    <w:nsid w:val="7C935AC0"/>
    <w:multiLevelType w:val="hybridMultilevel"/>
    <w:tmpl w:val="8D22F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956E1F"/>
    <w:multiLevelType w:val="multilevel"/>
    <w:tmpl w:val="E2F22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4F500C"/>
    <w:multiLevelType w:val="multilevel"/>
    <w:tmpl w:val="24846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2"/>
  </w:num>
  <w:num w:numId="3">
    <w:abstractNumId w:val="4"/>
  </w:num>
  <w:num w:numId="4">
    <w:abstractNumId w:val="10"/>
  </w:num>
  <w:num w:numId="5">
    <w:abstractNumId w:val="6"/>
  </w:num>
  <w:num w:numId="6">
    <w:abstractNumId w:val="21"/>
  </w:num>
  <w:num w:numId="7">
    <w:abstractNumId w:val="12"/>
  </w:num>
  <w:num w:numId="8">
    <w:abstractNumId w:val="2"/>
  </w:num>
  <w:num w:numId="9">
    <w:abstractNumId w:val="13"/>
  </w:num>
  <w:num w:numId="10">
    <w:abstractNumId w:val="9"/>
  </w:num>
  <w:num w:numId="11">
    <w:abstractNumId w:val="7"/>
  </w:num>
  <w:num w:numId="12">
    <w:abstractNumId w:val="20"/>
  </w:num>
  <w:num w:numId="13">
    <w:abstractNumId w:val="24"/>
  </w:num>
  <w:num w:numId="14">
    <w:abstractNumId w:val="25"/>
  </w:num>
  <w:num w:numId="15">
    <w:abstractNumId w:val="3"/>
  </w:num>
  <w:num w:numId="16">
    <w:abstractNumId w:val="0"/>
  </w:num>
  <w:num w:numId="17">
    <w:abstractNumId w:val="18"/>
  </w:num>
  <w:num w:numId="18">
    <w:abstractNumId w:val="1"/>
  </w:num>
  <w:num w:numId="19">
    <w:abstractNumId w:val="11"/>
  </w:num>
  <w:num w:numId="20">
    <w:abstractNumId w:val="19"/>
  </w:num>
  <w:num w:numId="21">
    <w:abstractNumId w:val="23"/>
  </w:num>
  <w:num w:numId="22">
    <w:abstractNumId w:val="16"/>
  </w:num>
  <w:num w:numId="23">
    <w:abstractNumId w:val="14"/>
  </w:num>
  <w:num w:numId="24">
    <w:abstractNumId w:val="17"/>
  </w:num>
  <w:num w:numId="25">
    <w:abstractNumId w:val="5"/>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64"/>
    <w:rsid w:val="000003BE"/>
    <w:rsid w:val="000036B7"/>
    <w:rsid w:val="00011B6E"/>
    <w:rsid w:val="00012C00"/>
    <w:rsid w:val="000136A3"/>
    <w:rsid w:val="00014808"/>
    <w:rsid w:val="0003012F"/>
    <w:rsid w:val="00057A47"/>
    <w:rsid w:val="00066076"/>
    <w:rsid w:val="000768C7"/>
    <w:rsid w:val="000B0DDF"/>
    <w:rsid w:val="000B229A"/>
    <w:rsid w:val="000B54AE"/>
    <w:rsid w:val="000B5849"/>
    <w:rsid w:val="000C2950"/>
    <w:rsid w:val="000D5770"/>
    <w:rsid w:val="000E6AE0"/>
    <w:rsid w:val="000F2F4E"/>
    <w:rsid w:val="0010037F"/>
    <w:rsid w:val="00103130"/>
    <w:rsid w:val="0010343D"/>
    <w:rsid w:val="001044AA"/>
    <w:rsid w:val="00106E8B"/>
    <w:rsid w:val="0012766E"/>
    <w:rsid w:val="001345A8"/>
    <w:rsid w:val="00134E2B"/>
    <w:rsid w:val="00140244"/>
    <w:rsid w:val="001510BB"/>
    <w:rsid w:val="0015742F"/>
    <w:rsid w:val="00174246"/>
    <w:rsid w:val="0018016D"/>
    <w:rsid w:val="001818D7"/>
    <w:rsid w:val="001943B9"/>
    <w:rsid w:val="00196D40"/>
    <w:rsid w:val="001A2F71"/>
    <w:rsid w:val="001A5D0D"/>
    <w:rsid w:val="001A5F20"/>
    <w:rsid w:val="001B40A2"/>
    <w:rsid w:val="001C1B70"/>
    <w:rsid w:val="001E0CE7"/>
    <w:rsid w:val="001E4EBD"/>
    <w:rsid w:val="001F5505"/>
    <w:rsid w:val="00200FE1"/>
    <w:rsid w:val="0020220E"/>
    <w:rsid w:val="00205C72"/>
    <w:rsid w:val="00224C43"/>
    <w:rsid w:val="00233FCF"/>
    <w:rsid w:val="002378D7"/>
    <w:rsid w:val="00243E29"/>
    <w:rsid w:val="00256BB7"/>
    <w:rsid w:val="0026495B"/>
    <w:rsid w:val="00265560"/>
    <w:rsid w:val="00265595"/>
    <w:rsid w:val="00274DD1"/>
    <w:rsid w:val="00277D48"/>
    <w:rsid w:val="00297DCC"/>
    <w:rsid w:val="002A1E38"/>
    <w:rsid w:val="002A2577"/>
    <w:rsid w:val="002A5B2C"/>
    <w:rsid w:val="002B28AE"/>
    <w:rsid w:val="002B6B69"/>
    <w:rsid w:val="002C5A88"/>
    <w:rsid w:val="002C6D8F"/>
    <w:rsid w:val="002E1122"/>
    <w:rsid w:val="002E1E1B"/>
    <w:rsid w:val="002E7466"/>
    <w:rsid w:val="002F4B07"/>
    <w:rsid w:val="002F7886"/>
    <w:rsid w:val="0030695F"/>
    <w:rsid w:val="00307EC5"/>
    <w:rsid w:val="00312E13"/>
    <w:rsid w:val="00314A15"/>
    <w:rsid w:val="00330882"/>
    <w:rsid w:val="003327B9"/>
    <w:rsid w:val="003410D2"/>
    <w:rsid w:val="00342D68"/>
    <w:rsid w:val="00342EEE"/>
    <w:rsid w:val="00350015"/>
    <w:rsid w:val="0035125A"/>
    <w:rsid w:val="00354CCC"/>
    <w:rsid w:val="003631BE"/>
    <w:rsid w:val="003709C1"/>
    <w:rsid w:val="003A3716"/>
    <w:rsid w:val="003C098F"/>
    <w:rsid w:val="003C734B"/>
    <w:rsid w:val="003D1E75"/>
    <w:rsid w:val="003E0778"/>
    <w:rsid w:val="00421A86"/>
    <w:rsid w:val="00426B56"/>
    <w:rsid w:val="00433F40"/>
    <w:rsid w:val="00434A5A"/>
    <w:rsid w:val="004441F4"/>
    <w:rsid w:val="004564E4"/>
    <w:rsid w:val="004751FE"/>
    <w:rsid w:val="00483204"/>
    <w:rsid w:val="00490F24"/>
    <w:rsid w:val="004942AE"/>
    <w:rsid w:val="004B3C52"/>
    <w:rsid w:val="004C5DD2"/>
    <w:rsid w:val="004D62D6"/>
    <w:rsid w:val="004E77F4"/>
    <w:rsid w:val="004F1DDB"/>
    <w:rsid w:val="00506922"/>
    <w:rsid w:val="00507635"/>
    <w:rsid w:val="00522C51"/>
    <w:rsid w:val="00524492"/>
    <w:rsid w:val="00535D04"/>
    <w:rsid w:val="005458CD"/>
    <w:rsid w:val="005526B6"/>
    <w:rsid w:val="005576D5"/>
    <w:rsid w:val="00561A80"/>
    <w:rsid w:val="00565209"/>
    <w:rsid w:val="00577795"/>
    <w:rsid w:val="00583533"/>
    <w:rsid w:val="005A304D"/>
    <w:rsid w:val="005D0AD9"/>
    <w:rsid w:val="005D17DF"/>
    <w:rsid w:val="005D1A64"/>
    <w:rsid w:val="005D53DA"/>
    <w:rsid w:val="005D5B23"/>
    <w:rsid w:val="005E6FCE"/>
    <w:rsid w:val="005E72A1"/>
    <w:rsid w:val="00613E1C"/>
    <w:rsid w:val="0061707C"/>
    <w:rsid w:val="006261C2"/>
    <w:rsid w:val="00637E6A"/>
    <w:rsid w:val="00646C37"/>
    <w:rsid w:val="006506F9"/>
    <w:rsid w:val="00662635"/>
    <w:rsid w:val="006713D3"/>
    <w:rsid w:val="00671FB8"/>
    <w:rsid w:val="00672359"/>
    <w:rsid w:val="00673721"/>
    <w:rsid w:val="006838FF"/>
    <w:rsid w:val="006841DB"/>
    <w:rsid w:val="0068581F"/>
    <w:rsid w:val="00694E0E"/>
    <w:rsid w:val="006B4002"/>
    <w:rsid w:val="006B6654"/>
    <w:rsid w:val="006C4256"/>
    <w:rsid w:val="006D5F8A"/>
    <w:rsid w:val="006E24CB"/>
    <w:rsid w:val="006F42DF"/>
    <w:rsid w:val="006F5FD6"/>
    <w:rsid w:val="006F6C24"/>
    <w:rsid w:val="00703458"/>
    <w:rsid w:val="00715B50"/>
    <w:rsid w:val="00724688"/>
    <w:rsid w:val="0072546B"/>
    <w:rsid w:val="007357BD"/>
    <w:rsid w:val="007454B5"/>
    <w:rsid w:val="00757087"/>
    <w:rsid w:val="00770DB5"/>
    <w:rsid w:val="007724DA"/>
    <w:rsid w:val="0077604A"/>
    <w:rsid w:val="007856FF"/>
    <w:rsid w:val="007863EE"/>
    <w:rsid w:val="00792AA6"/>
    <w:rsid w:val="007A05D3"/>
    <w:rsid w:val="007A67B7"/>
    <w:rsid w:val="007D7EB9"/>
    <w:rsid w:val="007F6E6F"/>
    <w:rsid w:val="0080675A"/>
    <w:rsid w:val="00806B94"/>
    <w:rsid w:val="008165B9"/>
    <w:rsid w:val="0082441F"/>
    <w:rsid w:val="008247DB"/>
    <w:rsid w:val="0083327F"/>
    <w:rsid w:val="008344F2"/>
    <w:rsid w:val="00835DC3"/>
    <w:rsid w:val="00840621"/>
    <w:rsid w:val="00841685"/>
    <w:rsid w:val="00842FD0"/>
    <w:rsid w:val="008475D1"/>
    <w:rsid w:val="00857772"/>
    <w:rsid w:val="00874D0B"/>
    <w:rsid w:val="0088263C"/>
    <w:rsid w:val="00882C39"/>
    <w:rsid w:val="00883259"/>
    <w:rsid w:val="00883975"/>
    <w:rsid w:val="008B4769"/>
    <w:rsid w:val="008C1FC5"/>
    <w:rsid w:val="008D3A62"/>
    <w:rsid w:val="008E2713"/>
    <w:rsid w:val="008E401A"/>
    <w:rsid w:val="008E500B"/>
    <w:rsid w:val="008F3375"/>
    <w:rsid w:val="0090316D"/>
    <w:rsid w:val="00903426"/>
    <w:rsid w:val="00914ACA"/>
    <w:rsid w:val="009160E9"/>
    <w:rsid w:val="00922D94"/>
    <w:rsid w:val="009232B3"/>
    <w:rsid w:val="009327F2"/>
    <w:rsid w:val="00953FB3"/>
    <w:rsid w:val="00955801"/>
    <w:rsid w:val="00960EB9"/>
    <w:rsid w:val="00961B1C"/>
    <w:rsid w:val="00961F26"/>
    <w:rsid w:val="0096489A"/>
    <w:rsid w:val="00965EC1"/>
    <w:rsid w:val="00974D83"/>
    <w:rsid w:val="0098029C"/>
    <w:rsid w:val="009A2017"/>
    <w:rsid w:val="009A7322"/>
    <w:rsid w:val="009A74B0"/>
    <w:rsid w:val="009B68D6"/>
    <w:rsid w:val="009B77A5"/>
    <w:rsid w:val="009C2589"/>
    <w:rsid w:val="009C417E"/>
    <w:rsid w:val="009C62D6"/>
    <w:rsid w:val="009D570F"/>
    <w:rsid w:val="009D6F69"/>
    <w:rsid w:val="009E558B"/>
    <w:rsid w:val="009E7589"/>
    <w:rsid w:val="009F1401"/>
    <w:rsid w:val="009F4830"/>
    <w:rsid w:val="00A125EF"/>
    <w:rsid w:val="00A13D08"/>
    <w:rsid w:val="00A17748"/>
    <w:rsid w:val="00A36447"/>
    <w:rsid w:val="00A412E1"/>
    <w:rsid w:val="00A5386A"/>
    <w:rsid w:val="00A61EE2"/>
    <w:rsid w:val="00A67A05"/>
    <w:rsid w:val="00A70AD6"/>
    <w:rsid w:val="00A73B4A"/>
    <w:rsid w:val="00A85ACC"/>
    <w:rsid w:val="00A86353"/>
    <w:rsid w:val="00A87560"/>
    <w:rsid w:val="00A920CE"/>
    <w:rsid w:val="00AA0C8F"/>
    <w:rsid w:val="00AA1D8F"/>
    <w:rsid w:val="00AA5605"/>
    <w:rsid w:val="00AB002E"/>
    <w:rsid w:val="00AB5765"/>
    <w:rsid w:val="00AB60C5"/>
    <w:rsid w:val="00AB7C85"/>
    <w:rsid w:val="00AD6827"/>
    <w:rsid w:val="00AE03D2"/>
    <w:rsid w:val="00AE458F"/>
    <w:rsid w:val="00B10CF8"/>
    <w:rsid w:val="00B1243E"/>
    <w:rsid w:val="00B13728"/>
    <w:rsid w:val="00B150EF"/>
    <w:rsid w:val="00B231BB"/>
    <w:rsid w:val="00B239CA"/>
    <w:rsid w:val="00B31AC0"/>
    <w:rsid w:val="00B35973"/>
    <w:rsid w:val="00B47280"/>
    <w:rsid w:val="00B5075E"/>
    <w:rsid w:val="00B5599F"/>
    <w:rsid w:val="00B60C0B"/>
    <w:rsid w:val="00B73817"/>
    <w:rsid w:val="00B91140"/>
    <w:rsid w:val="00B91546"/>
    <w:rsid w:val="00B94E09"/>
    <w:rsid w:val="00B97A4F"/>
    <w:rsid w:val="00BB585C"/>
    <w:rsid w:val="00BB7D78"/>
    <w:rsid w:val="00BC0894"/>
    <w:rsid w:val="00BE33D3"/>
    <w:rsid w:val="00BE4B4A"/>
    <w:rsid w:val="00BF0139"/>
    <w:rsid w:val="00BF2287"/>
    <w:rsid w:val="00BF55A2"/>
    <w:rsid w:val="00C01BE7"/>
    <w:rsid w:val="00C11B19"/>
    <w:rsid w:val="00C21411"/>
    <w:rsid w:val="00C22C36"/>
    <w:rsid w:val="00C27FDB"/>
    <w:rsid w:val="00C3580F"/>
    <w:rsid w:val="00C50E8F"/>
    <w:rsid w:val="00C518BA"/>
    <w:rsid w:val="00C51C64"/>
    <w:rsid w:val="00C61FA5"/>
    <w:rsid w:val="00C70012"/>
    <w:rsid w:val="00C71ADD"/>
    <w:rsid w:val="00C729CD"/>
    <w:rsid w:val="00C75312"/>
    <w:rsid w:val="00C765EB"/>
    <w:rsid w:val="00C843FD"/>
    <w:rsid w:val="00C86BFE"/>
    <w:rsid w:val="00CA1B8F"/>
    <w:rsid w:val="00CB3679"/>
    <w:rsid w:val="00CC16F8"/>
    <w:rsid w:val="00CC28DA"/>
    <w:rsid w:val="00CD48E7"/>
    <w:rsid w:val="00CD4E7D"/>
    <w:rsid w:val="00CD7BAE"/>
    <w:rsid w:val="00CF565E"/>
    <w:rsid w:val="00CF570C"/>
    <w:rsid w:val="00CF6D76"/>
    <w:rsid w:val="00D02A2C"/>
    <w:rsid w:val="00D23A95"/>
    <w:rsid w:val="00D24606"/>
    <w:rsid w:val="00D31D13"/>
    <w:rsid w:val="00D35456"/>
    <w:rsid w:val="00D40246"/>
    <w:rsid w:val="00D42F1D"/>
    <w:rsid w:val="00D538DF"/>
    <w:rsid w:val="00D5534F"/>
    <w:rsid w:val="00D85482"/>
    <w:rsid w:val="00D8687E"/>
    <w:rsid w:val="00D873D7"/>
    <w:rsid w:val="00DA19F7"/>
    <w:rsid w:val="00DA3E5D"/>
    <w:rsid w:val="00DA5F1E"/>
    <w:rsid w:val="00DD01A8"/>
    <w:rsid w:val="00DE0EB3"/>
    <w:rsid w:val="00DF32B8"/>
    <w:rsid w:val="00E06CA9"/>
    <w:rsid w:val="00E15B4C"/>
    <w:rsid w:val="00E211B2"/>
    <w:rsid w:val="00E35301"/>
    <w:rsid w:val="00E734C5"/>
    <w:rsid w:val="00E73B14"/>
    <w:rsid w:val="00E74BFE"/>
    <w:rsid w:val="00E776E0"/>
    <w:rsid w:val="00E81B78"/>
    <w:rsid w:val="00E851F5"/>
    <w:rsid w:val="00E97820"/>
    <w:rsid w:val="00EA14EB"/>
    <w:rsid w:val="00EB4C57"/>
    <w:rsid w:val="00EB6BA1"/>
    <w:rsid w:val="00EC0973"/>
    <w:rsid w:val="00EC25B1"/>
    <w:rsid w:val="00EC3FAC"/>
    <w:rsid w:val="00ED2613"/>
    <w:rsid w:val="00EF0FF8"/>
    <w:rsid w:val="00EF60E1"/>
    <w:rsid w:val="00F01D26"/>
    <w:rsid w:val="00F16388"/>
    <w:rsid w:val="00F2025A"/>
    <w:rsid w:val="00F236F3"/>
    <w:rsid w:val="00F756AE"/>
    <w:rsid w:val="00F80439"/>
    <w:rsid w:val="00F80B17"/>
    <w:rsid w:val="00F86CC8"/>
    <w:rsid w:val="00F94E25"/>
    <w:rsid w:val="00FA4608"/>
    <w:rsid w:val="00FB5E21"/>
    <w:rsid w:val="00FB5F70"/>
    <w:rsid w:val="00FB6B80"/>
    <w:rsid w:val="00FC13D1"/>
    <w:rsid w:val="00FE4DDC"/>
    <w:rsid w:val="00FE5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64A5C9D"/>
  <w14:defaultImageDpi w14:val="32767"/>
  <w15:chartTrackingRefBased/>
  <w15:docId w15:val="{F1FE7A78-855A-A344-9D3B-195E7E4D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7D48"/>
    <w:pPr>
      <w:spacing w:before="120" w:after="120" w:line="276" w:lineRule="auto"/>
      <w:jc w:val="both"/>
    </w:pPr>
    <w:rPr>
      <w:rFonts w:ascii="Century Gothic" w:hAnsi="Century Gothic"/>
      <w:sz w:val="20"/>
      <w:lang w:val="fr-CH"/>
    </w:rPr>
  </w:style>
  <w:style w:type="paragraph" w:styleId="Titre1">
    <w:name w:val="heading 1"/>
    <w:basedOn w:val="Normal"/>
    <w:next w:val="Normal"/>
    <w:link w:val="Titre1Car"/>
    <w:autoRedefine/>
    <w:uiPriority w:val="9"/>
    <w:qFormat/>
    <w:rsid w:val="00AB7C85"/>
    <w:pPr>
      <w:keepNext/>
      <w:keepLines/>
      <w:numPr>
        <w:numId w:val="2"/>
      </w:numPr>
      <w:spacing w:before="240" w:after="0" w:line="259" w:lineRule="auto"/>
      <w:outlineLvl w:val="0"/>
    </w:pPr>
    <w:rPr>
      <w:rFonts w:eastAsiaTheme="majorEastAsia" w:cstheme="majorBidi"/>
      <w:color w:val="538135" w:themeColor="accent6" w:themeShade="BF"/>
      <w:sz w:val="32"/>
      <w:szCs w:val="32"/>
    </w:rPr>
  </w:style>
  <w:style w:type="paragraph" w:styleId="Titre2">
    <w:name w:val="heading 2"/>
    <w:basedOn w:val="Normal"/>
    <w:next w:val="Normal"/>
    <w:link w:val="Titre2Car"/>
    <w:autoRedefine/>
    <w:uiPriority w:val="9"/>
    <w:unhideWhenUsed/>
    <w:qFormat/>
    <w:rsid w:val="009A2017"/>
    <w:pPr>
      <w:keepNext/>
      <w:keepLines/>
      <w:numPr>
        <w:ilvl w:val="1"/>
        <w:numId w:val="2"/>
      </w:numPr>
      <w:spacing w:before="240" w:after="0" w:line="259" w:lineRule="auto"/>
      <w:ind w:left="578" w:hanging="578"/>
      <w:outlineLvl w:val="1"/>
    </w:pPr>
    <w:rPr>
      <w:rFonts w:eastAsiaTheme="majorEastAsia" w:cstheme="majorBidi"/>
      <w:color w:val="538135" w:themeColor="accent6" w:themeShade="BF"/>
      <w:sz w:val="26"/>
      <w:szCs w:val="26"/>
    </w:rPr>
  </w:style>
  <w:style w:type="paragraph" w:styleId="Titre3">
    <w:name w:val="heading 3"/>
    <w:basedOn w:val="Normal"/>
    <w:next w:val="Normal"/>
    <w:link w:val="Titre3Car"/>
    <w:autoRedefine/>
    <w:uiPriority w:val="9"/>
    <w:unhideWhenUsed/>
    <w:qFormat/>
    <w:rsid w:val="009A2017"/>
    <w:pPr>
      <w:keepNext/>
      <w:keepLines/>
      <w:numPr>
        <w:ilvl w:val="2"/>
        <w:numId w:val="2"/>
      </w:numPr>
      <w:spacing w:before="240" w:after="0"/>
      <w:outlineLvl w:val="2"/>
    </w:pPr>
    <w:rPr>
      <w:rFonts w:eastAsiaTheme="majorEastAsia" w:cstheme="majorBidi"/>
      <w:color w:val="538135" w:themeColor="accent6" w:themeShade="BF"/>
      <w:sz w:val="24"/>
    </w:rPr>
  </w:style>
  <w:style w:type="paragraph" w:styleId="Titre4">
    <w:name w:val="heading 4"/>
    <w:basedOn w:val="Normal"/>
    <w:next w:val="Normal"/>
    <w:link w:val="Titre4Car"/>
    <w:uiPriority w:val="9"/>
    <w:unhideWhenUsed/>
    <w:qFormat/>
    <w:rsid w:val="004B3C52"/>
    <w:pPr>
      <w:keepNext/>
      <w:keepLines/>
      <w:numPr>
        <w:ilvl w:val="3"/>
        <w:numId w:val="2"/>
      </w:numPr>
      <w:spacing w:before="40" w:after="0"/>
      <w:outlineLvl w:val="3"/>
    </w:pPr>
    <w:rPr>
      <w:rFonts w:eastAsiaTheme="majorEastAsia" w:cstheme="majorBidi"/>
      <w:i/>
      <w:iCs/>
      <w:color w:val="538135" w:themeColor="accent6" w:themeShade="BF"/>
    </w:rPr>
  </w:style>
  <w:style w:type="paragraph" w:styleId="Titre5">
    <w:name w:val="heading 5"/>
    <w:basedOn w:val="Normal"/>
    <w:next w:val="Normal"/>
    <w:link w:val="Titre5Car"/>
    <w:uiPriority w:val="9"/>
    <w:semiHidden/>
    <w:unhideWhenUsed/>
    <w:qFormat/>
    <w:rsid w:val="001E0CE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E0CE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E0CE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E0CE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E0CE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1818D7"/>
    <w:pPr>
      <w:spacing w:before="0" w:after="0"/>
      <w:contextualSpacing/>
      <w:jc w:val="left"/>
    </w:pPr>
    <w:rPr>
      <w:rFonts w:eastAsiaTheme="majorEastAsia" w:cstheme="majorBidi"/>
      <w:color w:val="538135" w:themeColor="accent6" w:themeShade="BF"/>
      <w:spacing w:val="-10"/>
      <w:kern w:val="28"/>
      <w:sz w:val="56"/>
      <w:szCs w:val="56"/>
    </w:rPr>
  </w:style>
  <w:style w:type="character" w:customStyle="1" w:styleId="TitreCar">
    <w:name w:val="Titre Car"/>
    <w:basedOn w:val="Policepardfaut"/>
    <w:link w:val="Titre"/>
    <w:uiPriority w:val="10"/>
    <w:rsid w:val="001818D7"/>
    <w:rPr>
      <w:rFonts w:ascii="Century Gothic" w:eastAsiaTheme="majorEastAsia" w:hAnsi="Century Gothic" w:cstheme="majorBidi"/>
      <w:color w:val="538135" w:themeColor="accent6" w:themeShade="BF"/>
      <w:spacing w:val="-10"/>
      <w:kern w:val="28"/>
      <w:sz w:val="56"/>
      <w:szCs w:val="56"/>
    </w:rPr>
  </w:style>
  <w:style w:type="character" w:customStyle="1" w:styleId="Titre1Car">
    <w:name w:val="Titre 1 Car"/>
    <w:basedOn w:val="Policepardfaut"/>
    <w:link w:val="Titre1"/>
    <w:uiPriority w:val="9"/>
    <w:rsid w:val="00AB7C85"/>
    <w:rPr>
      <w:rFonts w:ascii="Century Gothic" w:eastAsiaTheme="majorEastAsia" w:hAnsi="Century Gothic" w:cstheme="majorBidi"/>
      <w:color w:val="538135" w:themeColor="accent6" w:themeShade="BF"/>
      <w:sz w:val="32"/>
      <w:szCs w:val="32"/>
      <w:lang w:val="fr-CH"/>
    </w:rPr>
  </w:style>
  <w:style w:type="character" w:customStyle="1" w:styleId="Titre2Car">
    <w:name w:val="Titre 2 Car"/>
    <w:basedOn w:val="Policepardfaut"/>
    <w:link w:val="Titre2"/>
    <w:uiPriority w:val="9"/>
    <w:rsid w:val="009A2017"/>
    <w:rPr>
      <w:rFonts w:ascii="Century Gothic" w:eastAsiaTheme="majorEastAsia" w:hAnsi="Century Gothic" w:cstheme="majorBidi"/>
      <w:color w:val="538135" w:themeColor="accent6" w:themeShade="BF"/>
      <w:sz w:val="26"/>
      <w:szCs w:val="26"/>
      <w:lang w:val="fr-CH"/>
    </w:rPr>
  </w:style>
  <w:style w:type="paragraph" w:styleId="Sansinterligne">
    <w:name w:val="No Spacing"/>
    <w:link w:val="SansinterligneCar"/>
    <w:uiPriority w:val="1"/>
    <w:qFormat/>
    <w:rsid w:val="009F4830"/>
    <w:pPr>
      <w:jc w:val="both"/>
    </w:pPr>
    <w:rPr>
      <w:rFonts w:ascii="Century Gothic" w:hAnsi="Century Gothic"/>
      <w:sz w:val="20"/>
    </w:rPr>
  </w:style>
  <w:style w:type="paragraph" w:styleId="Paragraphedeliste">
    <w:name w:val="List Paragraph"/>
    <w:basedOn w:val="Normal"/>
    <w:uiPriority w:val="34"/>
    <w:qFormat/>
    <w:rsid w:val="00FB5F70"/>
    <w:pPr>
      <w:ind w:left="720"/>
      <w:contextualSpacing/>
    </w:pPr>
  </w:style>
  <w:style w:type="character" w:customStyle="1" w:styleId="Titre3Car">
    <w:name w:val="Titre 3 Car"/>
    <w:basedOn w:val="Policepardfaut"/>
    <w:link w:val="Titre3"/>
    <w:uiPriority w:val="9"/>
    <w:rsid w:val="009A2017"/>
    <w:rPr>
      <w:rFonts w:ascii="Century Gothic" w:eastAsiaTheme="majorEastAsia" w:hAnsi="Century Gothic" w:cstheme="majorBidi"/>
      <w:color w:val="538135" w:themeColor="accent6" w:themeShade="BF"/>
      <w:lang w:val="fr-CH"/>
    </w:rPr>
  </w:style>
  <w:style w:type="character" w:customStyle="1" w:styleId="Titre4Car">
    <w:name w:val="Titre 4 Car"/>
    <w:basedOn w:val="Policepardfaut"/>
    <w:link w:val="Titre4"/>
    <w:uiPriority w:val="9"/>
    <w:rsid w:val="004B3C52"/>
    <w:rPr>
      <w:rFonts w:ascii="Century Gothic" w:eastAsiaTheme="majorEastAsia" w:hAnsi="Century Gothic" w:cstheme="majorBidi"/>
      <w:i/>
      <w:iCs/>
      <w:color w:val="538135" w:themeColor="accent6" w:themeShade="BF"/>
      <w:sz w:val="20"/>
      <w:lang w:val="fr-CH"/>
    </w:rPr>
  </w:style>
  <w:style w:type="character" w:customStyle="1" w:styleId="Titre5Car">
    <w:name w:val="Titre 5 Car"/>
    <w:basedOn w:val="Policepardfaut"/>
    <w:link w:val="Titre5"/>
    <w:uiPriority w:val="9"/>
    <w:semiHidden/>
    <w:rsid w:val="001E0CE7"/>
    <w:rPr>
      <w:rFonts w:asciiTheme="majorHAnsi" w:eastAsiaTheme="majorEastAsia" w:hAnsiTheme="majorHAnsi" w:cstheme="majorBidi"/>
      <w:color w:val="2F5496" w:themeColor="accent1" w:themeShade="BF"/>
      <w:sz w:val="20"/>
    </w:rPr>
  </w:style>
  <w:style w:type="character" w:customStyle="1" w:styleId="Titre6Car">
    <w:name w:val="Titre 6 Car"/>
    <w:basedOn w:val="Policepardfaut"/>
    <w:link w:val="Titre6"/>
    <w:uiPriority w:val="9"/>
    <w:semiHidden/>
    <w:rsid w:val="001E0CE7"/>
    <w:rPr>
      <w:rFonts w:asciiTheme="majorHAnsi" w:eastAsiaTheme="majorEastAsia" w:hAnsiTheme="majorHAnsi" w:cstheme="majorBidi"/>
      <w:color w:val="1F3763" w:themeColor="accent1" w:themeShade="7F"/>
      <w:sz w:val="20"/>
    </w:rPr>
  </w:style>
  <w:style w:type="character" w:customStyle="1" w:styleId="Titre7Car">
    <w:name w:val="Titre 7 Car"/>
    <w:basedOn w:val="Policepardfaut"/>
    <w:link w:val="Titre7"/>
    <w:uiPriority w:val="9"/>
    <w:semiHidden/>
    <w:rsid w:val="001E0CE7"/>
    <w:rPr>
      <w:rFonts w:asciiTheme="majorHAnsi" w:eastAsiaTheme="majorEastAsia" w:hAnsiTheme="majorHAnsi" w:cstheme="majorBidi"/>
      <w:i/>
      <w:iCs/>
      <w:color w:val="1F3763" w:themeColor="accent1" w:themeShade="7F"/>
      <w:sz w:val="20"/>
    </w:rPr>
  </w:style>
  <w:style w:type="character" w:customStyle="1" w:styleId="Titre8Car">
    <w:name w:val="Titre 8 Car"/>
    <w:basedOn w:val="Policepardfaut"/>
    <w:link w:val="Titre8"/>
    <w:uiPriority w:val="9"/>
    <w:semiHidden/>
    <w:rsid w:val="001E0CE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E0CE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75312"/>
    <w:pPr>
      <w:spacing w:before="100" w:beforeAutospacing="1" w:after="100" w:afterAutospacing="1"/>
      <w:jc w:val="left"/>
    </w:pPr>
    <w:rPr>
      <w:rFonts w:ascii="Times New Roman" w:eastAsia="Times New Roman" w:hAnsi="Times New Roman" w:cs="Times New Roman"/>
      <w:sz w:val="24"/>
      <w:lang w:val="en-US"/>
    </w:rPr>
  </w:style>
  <w:style w:type="character" w:customStyle="1" w:styleId="SansinterligneCar">
    <w:name w:val="Sans interligne Car"/>
    <w:basedOn w:val="Policepardfaut"/>
    <w:link w:val="Sansinterligne"/>
    <w:uiPriority w:val="1"/>
    <w:rsid w:val="00BF55A2"/>
    <w:rPr>
      <w:rFonts w:ascii="Century Gothic" w:hAnsi="Century Gothic"/>
      <w:sz w:val="20"/>
    </w:rPr>
  </w:style>
  <w:style w:type="paragraph" w:styleId="TM1">
    <w:name w:val="toc 1"/>
    <w:basedOn w:val="Normal"/>
    <w:next w:val="Normal"/>
    <w:autoRedefine/>
    <w:uiPriority w:val="39"/>
    <w:unhideWhenUsed/>
    <w:rsid w:val="00277D48"/>
    <w:pPr>
      <w:tabs>
        <w:tab w:val="left" w:pos="480"/>
        <w:tab w:val="right" w:leader="dot" w:pos="9010"/>
      </w:tabs>
      <w:spacing w:after="100" w:line="360" w:lineRule="auto"/>
    </w:pPr>
  </w:style>
  <w:style w:type="paragraph" w:styleId="TM2">
    <w:name w:val="toc 2"/>
    <w:basedOn w:val="Normal"/>
    <w:next w:val="Normal"/>
    <w:autoRedefine/>
    <w:uiPriority w:val="39"/>
    <w:unhideWhenUsed/>
    <w:rsid w:val="00565209"/>
    <w:pPr>
      <w:spacing w:after="100"/>
      <w:ind w:left="200"/>
    </w:pPr>
  </w:style>
  <w:style w:type="paragraph" w:styleId="TM3">
    <w:name w:val="toc 3"/>
    <w:basedOn w:val="Normal"/>
    <w:next w:val="Normal"/>
    <w:autoRedefine/>
    <w:uiPriority w:val="39"/>
    <w:unhideWhenUsed/>
    <w:rsid w:val="00565209"/>
    <w:pPr>
      <w:spacing w:after="100"/>
      <w:ind w:left="400"/>
    </w:pPr>
  </w:style>
  <w:style w:type="character" w:styleId="Lienhypertexte">
    <w:name w:val="Hyperlink"/>
    <w:basedOn w:val="Policepardfaut"/>
    <w:uiPriority w:val="99"/>
    <w:unhideWhenUsed/>
    <w:rsid w:val="00565209"/>
    <w:rPr>
      <w:color w:val="0563C1" w:themeColor="hyperlink"/>
      <w:u w:val="single"/>
    </w:rPr>
  </w:style>
  <w:style w:type="paragraph" w:styleId="En-tte">
    <w:name w:val="header"/>
    <w:basedOn w:val="Normal"/>
    <w:link w:val="En-tteCar"/>
    <w:uiPriority w:val="99"/>
    <w:unhideWhenUsed/>
    <w:rsid w:val="00277D48"/>
    <w:pPr>
      <w:tabs>
        <w:tab w:val="center" w:pos="4680"/>
        <w:tab w:val="right" w:pos="9360"/>
      </w:tabs>
      <w:spacing w:before="0" w:after="0"/>
    </w:pPr>
  </w:style>
  <w:style w:type="character" w:customStyle="1" w:styleId="En-tteCar">
    <w:name w:val="En-tête Car"/>
    <w:basedOn w:val="Policepardfaut"/>
    <w:link w:val="En-tte"/>
    <w:uiPriority w:val="99"/>
    <w:rsid w:val="00277D48"/>
    <w:rPr>
      <w:rFonts w:ascii="Century Gothic" w:hAnsi="Century Gothic"/>
      <w:sz w:val="20"/>
    </w:rPr>
  </w:style>
  <w:style w:type="paragraph" w:styleId="Pieddepage">
    <w:name w:val="footer"/>
    <w:basedOn w:val="Normal"/>
    <w:link w:val="PieddepageCar"/>
    <w:uiPriority w:val="99"/>
    <w:unhideWhenUsed/>
    <w:rsid w:val="00277D48"/>
    <w:pPr>
      <w:tabs>
        <w:tab w:val="center" w:pos="4680"/>
        <w:tab w:val="right" w:pos="9360"/>
      </w:tabs>
      <w:spacing w:before="0" w:after="0"/>
    </w:pPr>
  </w:style>
  <w:style w:type="character" w:customStyle="1" w:styleId="PieddepageCar">
    <w:name w:val="Pied de page Car"/>
    <w:basedOn w:val="Policepardfaut"/>
    <w:link w:val="Pieddepage"/>
    <w:uiPriority w:val="99"/>
    <w:rsid w:val="00277D48"/>
    <w:rPr>
      <w:rFonts w:ascii="Century Gothic" w:hAnsi="Century Gothic"/>
      <w:sz w:val="20"/>
    </w:rPr>
  </w:style>
  <w:style w:type="paragraph" w:styleId="Lgende">
    <w:name w:val="caption"/>
    <w:basedOn w:val="Normal"/>
    <w:next w:val="Normal"/>
    <w:uiPriority w:val="35"/>
    <w:unhideWhenUsed/>
    <w:qFormat/>
    <w:rsid w:val="00506922"/>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30199">
      <w:bodyDiv w:val="1"/>
      <w:marLeft w:val="0"/>
      <w:marRight w:val="0"/>
      <w:marTop w:val="0"/>
      <w:marBottom w:val="0"/>
      <w:divBdr>
        <w:top w:val="none" w:sz="0" w:space="0" w:color="auto"/>
        <w:left w:val="none" w:sz="0" w:space="0" w:color="auto"/>
        <w:bottom w:val="none" w:sz="0" w:space="0" w:color="auto"/>
        <w:right w:val="none" w:sz="0" w:space="0" w:color="auto"/>
      </w:divBdr>
    </w:div>
    <w:div w:id="347567056">
      <w:bodyDiv w:val="1"/>
      <w:marLeft w:val="0"/>
      <w:marRight w:val="0"/>
      <w:marTop w:val="0"/>
      <w:marBottom w:val="0"/>
      <w:divBdr>
        <w:top w:val="none" w:sz="0" w:space="0" w:color="auto"/>
        <w:left w:val="none" w:sz="0" w:space="0" w:color="auto"/>
        <w:bottom w:val="none" w:sz="0" w:space="0" w:color="auto"/>
        <w:right w:val="none" w:sz="0" w:space="0" w:color="auto"/>
      </w:divBdr>
    </w:div>
    <w:div w:id="377167371">
      <w:bodyDiv w:val="1"/>
      <w:marLeft w:val="0"/>
      <w:marRight w:val="0"/>
      <w:marTop w:val="0"/>
      <w:marBottom w:val="0"/>
      <w:divBdr>
        <w:top w:val="none" w:sz="0" w:space="0" w:color="auto"/>
        <w:left w:val="none" w:sz="0" w:space="0" w:color="auto"/>
        <w:bottom w:val="none" w:sz="0" w:space="0" w:color="auto"/>
        <w:right w:val="none" w:sz="0" w:space="0" w:color="auto"/>
      </w:divBdr>
    </w:div>
    <w:div w:id="484053554">
      <w:bodyDiv w:val="1"/>
      <w:marLeft w:val="0"/>
      <w:marRight w:val="0"/>
      <w:marTop w:val="0"/>
      <w:marBottom w:val="0"/>
      <w:divBdr>
        <w:top w:val="none" w:sz="0" w:space="0" w:color="auto"/>
        <w:left w:val="none" w:sz="0" w:space="0" w:color="auto"/>
        <w:bottom w:val="none" w:sz="0" w:space="0" w:color="auto"/>
        <w:right w:val="none" w:sz="0" w:space="0" w:color="auto"/>
      </w:divBdr>
    </w:div>
    <w:div w:id="704982907">
      <w:bodyDiv w:val="1"/>
      <w:marLeft w:val="0"/>
      <w:marRight w:val="0"/>
      <w:marTop w:val="0"/>
      <w:marBottom w:val="0"/>
      <w:divBdr>
        <w:top w:val="none" w:sz="0" w:space="0" w:color="auto"/>
        <w:left w:val="none" w:sz="0" w:space="0" w:color="auto"/>
        <w:bottom w:val="none" w:sz="0" w:space="0" w:color="auto"/>
        <w:right w:val="none" w:sz="0" w:space="0" w:color="auto"/>
      </w:divBdr>
    </w:div>
    <w:div w:id="726491302">
      <w:bodyDiv w:val="1"/>
      <w:marLeft w:val="0"/>
      <w:marRight w:val="0"/>
      <w:marTop w:val="0"/>
      <w:marBottom w:val="0"/>
      <w:divBdr>
        <w:top w:val="none" w:sz="0" w:space="0" w:color="auto"/>
        <w:left w:val="none" w:sz="0" w:space="0" w:color="auto"/>
        <w:bottom w:val="none" w:sz="0" w:space="0" w:color="auto"/>
        <w:right w:val="none" w:sz="0" w:space="0" w:color="auto"/>
      </w:divBdr>
    </w:div>
    <w:div w:id="828208243">
      <w:bodyDiv w:val="1"/>
      <w:marLeft w:val="0"/>
      <w:marRight w:val="0"/>
      <w:marTop w:val="0"/>
      <w:marBottom w:val="0"/>
      <w:divBdr>
        <w:top w:val="none" w:sz="0" w:space="0" w:color="auto"/>
        <w:left w:val="none" w:sz="0" w:space="0" w:color="auto"/>
        <w:bottom w:val="none" w:sz="0" w:space="0" w:color="auto"/>
        <w:right w:val="none" w:sz="0" w:space="0" w:color="auto"/>
      </w:divBdr>
    </w:div>
    <w:div w:id="956719469">
      <w:bodyDiv w:val="1"/>
      <w:marLeft w:val="0"/>
      <w:marRight w:val="0"/>
      <w:marTop w:val="0"/>
      <w:marBottom w:val="0"/>
      <w:divBdr>
        <w:top w:val="none" w:sz="0" w:space="0" w:color="auto"/>
        <w:left w:val="none" w:sz="0" w:space="0" w:color="auto"/>
        <w:bottom w:val="none" w:sz="0" w:space="0" w:color="auto"/>
        <w:right w:val="none" w:sz="0" w:space="0" w:color="auto"/>
      </w:divBdr>
    </w:div>
    <w:div w:id="960766283">
      <w:bodyDiv w:val="1"/>
      <w:marLeft w:val="0"/>
      <w:marRight w:val="0"/>
      <w:marTop w:val="0"/>
      <w:marBottom w:val="0"/>
      <w:divBdr>
        <w:top w:val="none" w:sz="0" w:space="0" w:color="auto"/>
        <w:left w:val="none" w:sz="0" w:space="0" w:color="auto"/>
        <w:bottom w:val="none" w:sz="0" w:space="0" w:color="auto"/>
        <w:right w:val="none" w:sz="0" w:space="0" w:color="auto"/>
      </w:divBdr>
    </w:div>
    <w:div w:id="1128430154">
      <w:bodyDiv w:val="1"/>
      <w:marLeft w:val="0"/>
      <w:marRight w:val="0"/>
      <w:marTop w:val="0"/>
      <w:marBottom w:val="0"/>
      <w:divBdr>
        <w:top w:val="none" w:sz="0" w:space="0" w:color="auto"/>
        <w:left w:val="none" w:sz="0" w:space="0" w:color="auto"/>
        <w:bottom w:val="none" w:sz="0" w:space="0" w:color="auto"/>
        <w:right w:val="none" w:sz="0" w:space="0" w:color="auto"/>
      </w:divBdr>
    </w:div>
    <w:div w:id="1211573778">
      <w:bodyDiv w:val="1"/>
      <w:marLeft w:val="0"/>
      <w:marRight w:val="0"/>
      <w:marTop w:val="0"/>
      <w:marBottom w:val="0"/>
      <w:divBdr>
        <w:top w:val="none" w:sz="0" w:space="0" w:color="auto"/>
        <w:left w:val="none" w:sz="0" w:space="0" w:color="auto"/>
        <w:bottom w:val="none" w:sz="0" w:space="0" w:color="auto"/>
        <w:right w:val="none" w:sz="0" w:space="0" w:color="auto"/>
      </w:divBdr>
    </w:div>
    <w:div w:id="1317998069">
      <w:bodyDiv w:val="1"/>
      <w:marLeft w:val="0"/>
      <w:marRight w:val="0"/>
      <w:marTop w:val="0"/>
      <w:marBottom w:val="0"/>
      <w:divBdr>
        <w:top w:val="none" w:sz="0" w:space="0" w:color="auto"/>
        <w:left w:val="none" w:sz="0" w:space="0" w:color="auto"/>
        <w:bottom w:val="none" w:sz="0" w:space="0" w:color="auto"/>
        <w:right w:val="none" w:sz="0" w:space="0" w:color="auto"/>
      </w:divBdr>
    </w:div>
    <w:div w:id="1343707684">
      <w:bodyDiv w:val="1"/>
      <w:marLeft w:val="0"/>
      <w:marRight w:val="0"/>
      <w:marTop w:val="0"/>
      <w:marBottom w:val="0"/>
      <w:divBdr>
        <w:top w:val="none" w:sz="0" w:space="0" w:color="auto"/>
        <w:left w:val="none" w:sz="0" w:space="0" w:color="auto"/>
        <w:bottom w:val="none" w:sz="0" w:space="0" w:color="auto"/>
        <w:right w:val="none" w:sz="0" w:space="0" w:color="auto"/>
      </w:divBdr>
    </w:div>
    <w:div w:id="1373458739">
      <w:bodyDiv w:val="1"/>
      <w:marLeft w:val="0"/>
      <w:marRight w:val="0"/>
      <w:marTop w:val="0"/>
      <w:marBottom w:val="0"/>
      <w:divBdr>
        <w:top w:val="none" w:sz="0" w:space="0" w:color="auto"/>
        <w:left w:val="none" w:sz="0" w:space="0" w:color="auto"/>
        <w:bottom w:val="none" w:sz="0" w:space="0" w:color="auto"/>
        <w:right w:val="none" w:sz="0" w:space="0" w:color="auto"/>
      </w:divBdr>
    </w:div>
    <w:div w:id="1601791175">
      <w:bodyDiv w:val="1"/>
      <w:marLeft w:val="0"/>
      <w:marRight w:val="0"/>
      <w:marTop w:val="0"/>
      <w:marBottom w:val="0"/>
      <w:divBdr>
        <w:top w:val="none" w:sz="0" w:space="0" w:color="auto"/>
        <w:left w:val="none" w:sz="0" w:space="0" w:color="auto"/>
        <w:bottom w:val="none" w:sz="0" w:space="0" w:color="auto"/>
        <w:right w:val="none" w:sz="0" w:space="0" w:color="auto"/>
      </w:divBdr>
    </w:div>
    <w:div w:id="1661999558">
      <w:bodyDiv w:val="1"/>
      <w:marLeft w:val="0"/>
      <w:marRight w:val="0"/>
      <w:marTop w:val="0"/>
      <w:marBottom w:val="0"/>
      <w:divBdr>
        <w:top w:val="none" w:sz="0" w:space="0" w:color="auto"/>
        <w:left w:val="none" w:sz="0" w:space="0" w:color="auto"/>
        <w:bottom w:val="none" w:sz="0" w:space="0" w:color="auto"/>
        <w:right w:val="none" w:sz="0" w:space="0" w:color="auto"/>
      </w:divBdr>
    </w:div>
    <w:div w:id="2003463087">
      <w:bodyDiv w:val="1"/>
      <w:marLeft w:val="0"/>
      <w:marRight w:val="0"/>
      <w:marTop w:val="0"/>
      <w:marBottom w:val="0"/>
      <w:divBdr>
        <w:top w:val="none" w:sz="0" w:space="0" w:color="auto"/>
        <w:left w:val="none" w:sz="0" w:space="0" w:color="auto"/>
        <w:bottom w:val="none" w:sz="0" w:space="0" w:color="auto"/>
        <w:right w:val="none" w:sz="0" w:space="0" w:color="auto"/>
      </w:divBdr>
    </w:div>
    <w:div w:id="2052072978">
      <w:bodyDiv w:val="1"/>
      <w:marLeft w:val="0"/>
      <w:marRight w:val="0"/>
      <w:marTop w:val="0"/>
      <w:marBottom w:val="0"/>
      <w:divBdr>
        <w:top w:val="none" w:sz="0" w:space="0" w:color="auto"/>
        <w:left w:val="none" w:sz="0" w:space="0" w:color="auto"/>
        <w:bottom w:val="none" w:sz="0" w:space="0" w:color="auto"/>
        <w:right w:val="none" w:sz="0" w:space="0" w:color="auto"/>
      </w:divBdr>
    </w:div>
    <w:div w:id="20893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63E4F-C29B-4334-8471-DFBD42420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17</Pages>
  <Words>3364</Words>
  <Characters>18505</Characters>
  <Application>Microsoft Office Word</Application>
  <DocSecurity>0</DocSecurity>
  <Lines>154</Lines>
  <Paragraphs>43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Moneythoring</vt:lpstr>
      <vt:lpstr>Moneythoring</vt:lpstr>
    </vt:vector>
  </TitlesOfParts>
  <Company>HEIG-VD</Company>
  <LinksUpToDate>false</LinksUpToDate>
  <CharactersWithSpaces>21826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Moneythoring</dc:title>
  <dc:subject>Cahier des charges</dc:subject>
  <dc:creator>Microsoft Office User</dc:creator>
  <cp:keywords/>
  <dc:description/>
  <cp:lastModifiedBy>Line</cp:lastModifiedBy>
  <cp:revision>303</cp:revision>
  <dcterms:created xsi:type="dcterms:W3CDTF">2018-02-26T14:36:00Z</dcterms:created>
  <dcterms:modified xsi:type="dcterms:W3CDTF">2018-04-23T13:01:00Z</dcterms:modified>
  <cp:category>Projet de semestre</cp:category>
</cp:coreProperties>
</file>