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PHYSICAL SECURITY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Physical Security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POL-SEC-018</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[Operations Manager / 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A.7.1 — Physical security perimeters</w:t>
            </w:r>
          </w:p>
          <w:p>
            <w:r>
              <w:rPr>
                <w:rFonts w:ascii="Arial" w:cs="Arial" w:eastAsia="Arial" w:hAnsi="Arial"/>
                <w:sz w:val="22"/>
                <w:szCs w:val="22"/>
              </w:rPr>
              <w:t xml:space="preserve">A.7.2 — Physical entry</w:t>
            </w:r>
          </w:p>
          <w:p>
            <w:r>
              <w:rPr>
                <w:rFonts w:ascii="Arial" w:cs="Arial" w:eastAsia="Arial" w:hAnsi="Arial"/>
                <w:sz w:val="22"/>
                <w:szCs w:val="22"/>
              </w:rPr>
              <w:t xml:space="preserve">A.7.3 — Securing offices, rooms and facilities</w:t>
            </w:r>
          </w:p>
          <w:p>
            <w:r>
              <w:rPr>
                <w:rFonts w:ascii="Arial" w:cs="Arial" w:eastAsia="Arial" w:hAnsi="Arial"/>
                <w:sz w:val="22"/>
                <w:szCs w:val="22"/>
              </w:rPr>
              <w:t xml:space="preserve">A.7.6 — Working in secure areas</w:t>
            </w:r>
          </w:p>
          <w:p>
            <w:r>
              <w:rPr>
                <w:rFonts w:ascii="Arial" w:cs="Arial" w:eastAsia="Arial" w:hAnsi="Arial"/>
                <w:sz w:val="22"/>
                <w:szCs w:val="22"/>
              </w:rPr>
              <w:t xml:space="preserve">A.7.8 — Equipment siting and protection</w:t>
            </w:r>
          </w:p>
          <w:p>
            <w:r>
              <w:rPr>
                <w:rFonts w:ascii="Arial" w:cs="Arial" w:eastAsia="Arial" w:hAnsi="Arial"/>
                <w:sz w:val="22"/>
                <w:szCs w:val="22"/>
              </w:rPr>
              <w:t xml:space="preserve">A.7.9 — Security of assets off-premises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Physical security controls are a foundational layer of the organisation's overall security posture. Unauthorised physical access to offices, equipment, or sensitive areas can enable information theft, system compromise, or sabotage. This policy establishes the requirements for protecting the organisation's physical premises, equipment, and information from unauthorised access, damage, and interference.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physical security requirements for the organisation's facilities, equipment, and personnel to protect against threats arising from unauthorised physical access, theft, vandalism, and environmental hazards.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organisational premises, facilities, equipment, and personnel, including visitors and contractors on-site.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Secure Area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physically protected area where access is restricted to authorised personnel only.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Visitor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Any person who is not an employee or regular contractor accessing the organisation's premises.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Clean Desk Policy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requirement that sensitive information is not left visible or accessible on desks when unattended.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Environmental Controls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Measures designed to protect equipment and facilities from environmental hazards such as fire, flood, or power failure.</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Facility Access Control</w:t>
      </w:r>
    </w:p>
    <w:p>
      <w:pPr>
        <w:spacing w:before="80" w:after="80"/>
      </w:pPr>
      <w:r>
        <w:rPr>
          <w:rFonts w:ascii="Arial" w:cs="Arial" w:eastAsia="Arial" w:hAnsi="Arial"/>
          <w:sz w:val="22"/>
          <w:szCs w:val="22"/>
        </w:rPr>
        <w:t xml:space="preserve">Access to the organisation's premises must be controlled and limited to authorised personnel. The following requirements apply:</w:t>
      </w:r>
    </w:p>
    <w:p>
      <w:pPr>
        <w:pStyle w:val="ListParagraph"/>
        <w:numPr>
          <w:ilvl w:val="0"/>
          <w:numId w:val="2"/>
        </w:numPr>
        <w:spacing w:before="40" w:after="40"/>
      </w:pPr>
      <w:r>
        <w:rPr>
          <w:rFonts w:ascii="Arial" w:cs="Arial" w:eastAsia="Arial" w:hAnsi="Arial"/>
          <w:sz w:val="22"/>
          <w:szCs w:val="22"/>
        </w:rPr>
        <w:t xml:space="preserve">All entry points to the organisation's premises must be secured, with access requiring an access credential (key, keycard, code, or biometric) or an escort by an authorised employee.</w:t>
      </w:r>
    </w:p>
    <w:p>
      <w:pPr>
        <w:pStyle w:val="ListParagraph"/>
        <w:numPr>
          <w:ilvl w:val="0"/>
          <w:numId w:val="2"/>
        </w:numPr>
        <w:spacing w:before="40" w:after="40"/>
      </w:pPr>
      <w:r>
        <w:rPr>
          <w:rFonts w:ascii="Arial" w:cs="Arial" w:eastAsia="Arial" w:hAnsi="Arial"/>
          <w:sz w:val="22"/>
          <w:szCs w:val="22"/>
        </w:rPr>
        <w:t xml:space="preserve">Access credentials must not be shared. Lost or stolen access credentials must be reported immediately and deactivated.</w:t>
      </w:r>
    </w:p>
    <w:p>
      <w:pPr>
        <w:pStyle w:val="ListParagraph"/>
        <w:numPr>
          <w:ilvl w:val="0"/>
          <w:numId w:val="2"/>
        </w:numPr>
        <w:spacing w:before="40" w:after="40"/>
      </w:pPr>
      <w:r>
        <w:rPr>
          <w:rFonts w:ascii="Arial" w:cs="Arial" w:eastAsia="Arial" w:hAnsi="Arial"/>
          <w:sz w:val="22"/>
          <w:szCs w:val="22"/>
        </w:rPr>
        <w:t xml:space="preserve">Access to server rooms, network distribution points, and any secure areas must be additionally restricted to personnel with a defined operational requirement.</w:t>
      </w:r>
    </w:p>
    <w:p>
      <w:pPr>
        <w:pStyle w:val="ListParagraph"/>
        <w:numPr>
          <w:ilvl w:val="0"/>
          <w:numId w:val="2"/>
        </w:numPr>
        <w:spacing w:before="40" w:after="40"/>
      </w:pPr>
      <w:r>
        <w:rPr>
          <w:rFonts w:ascii="Arial" w:cs="Arial" w:eastAsia="Arial" w:hAnsi="Arial"/>
          <w:sz w:val="22"/>
          <w:szCs w:val="22"/>
        </w:rPr>
        <w:t xml:space="preserve">Physical access logs must be maintained for all secure areas and reviewed regularly.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Visitor Management</w:t>
      </w:r>
    </w:p>
    <w:p>
      <w:pPr>
        <w:spacing w:before="80" w:after="80"/>
      </w:pPr>
      <w:r>
        <w:rPr>
          <w:rFonts w:ascii="Arial" w:cs="Arial" w:eastAsia="Arial" w:hAnsi="Arial"/>
          <w:sz w:val="22"/>
          <w:szCs w:val="22"/>
        </w:rPr>
        <w:t xml:space="preserve">Visitors must be managed to ensure they do not gain unauthorised access to sensitive areas or information:</w:t>
      </w:r>
    </w:p>
    <w:p>
      <w:pPr>
        <w:pStyle w:val="ListParagraph"/>
        <w:numPr>
          <w:ilvl w:val="0"/>
          <w:numId w:val="2"/>
        </w:numPr>
        <w:spacing w:before="40" w:after="40"/>
      </w:pPr>
      <w:r>
        <w:rPr>
          <w:rFonts w:ascii="Arial" w:cs="Arial" w:eastAsia="Arial" w:hAnsi="Arial"/>
          <w:sz w:val="22"/>
          <w:szCs w:val="22"/>
        </w:rPr>
        <w:t xml:space="preserve">All visitors must sign in upon arrival and state the purpose of their visit and the employee they are meeting.</w:t>
      </w:r>
    </w:p>
    <w:p>
      <w:pPr>
        <w:pStyle w:val="ListParagraph"/>
        <w:numPr>
          <w:ilvl w:val="0"/>
          <w:numId w:val="2"/>
        </w:numPr>
        <w:spacing w:before="40" w:after="40"/>
      </w:pPr>
      <w:r>
        <w:rPr>
          <w:rFonts w:ascii="Arial" w:cs="Arial" w:eastAsia="Arial" w:hAnsi="Arial"/>
          <w:sz w:val="22"/>
          <w:szCs w:val="22"/>
        </w:rPr>
        <w:t xml:space="preserve">Visitors must be issued a visitor badge and must wear it visibly at all times on premises.</w:t>
      </w:r>
    </w:p>
    <w:p>
      <w:pPr>
        <w:pStyle w:val="ListParagraph"/>
        <w:numPr>
          <w:ilvl w:val="0"/>
          <w:numId w:val="2"/>
        </w:numPr>
        <w:spacing w:before="40" w:after="40"/>
      </w:pPr>
      <w:r>
        <w:rPr>
          <w:rFonts w:ascii="Arial" w:cs="Arial" w:eastAsia="Arial" w:hAnsi="Arial"/>
          <w:sz w:val="22"/>
          <w:szCs w:val="22"/>
        </w:rPr>
        <w:t xml:space="preserve">Visitors must be escorted by an authorised employee at all times within the premises, particularly in areas containing IT infrastructure or sensitive information.</w:t>
      </w:r>
    </w:p>
    <w:p>
      <w:pPr>
        <w:pStyle w:val="ListParagraph"/>
        <w:numPr>
          <w:ilvl w:val="0"/>
          <w:numId w:val="2"/>
        </w:numPr>
        <w:spacing w:before="40" w:after="40"/>
      </w:pPr>
      <w:r>
        <w:rPr>
          <w:rFonts w:ascii="Arial" w:cs="Arial" w:eastAsia="Arial" w:hAnsi="Arial"/>
          <w:sz w:val="22"/>
          <w:szCs w:val="22"/>
        </w:rPr>
        <w:t xml:space="preserve">Visitors must not be left unattended in server rooms, secure areas, or spaces where sensitive information is visible.</w:t>
      </w:r>
    </w:p>
    <w:p>
      <w:pPr>
        <w:pStyle w:val="ListParagraph"/>
        <w:numPr>
          <w:ilvl w:val="0"/>
          <w:numId w:val="2"/>
        </w:numPr>
        <w:spacing w:before="40" w:after="40"/>
      </w:pPr>
      <w:r>
        <w:rPr>
          <w:rFonts w:ascii="Arial" w:cs="Arial" w:eastAsia="Arial" w:hAnsi="Arial"/>
          <w:sz w:val="22"/>
          <w:szCs w:val="22"/>
        </w:rPr>
        <w:t xml:space="preserve">All visitors must sign out upon departure.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Equipment Security</w:t>
      </w:r>
    </w:p>
    <w:p>
      <w:pPr>
        <w:spacing w:before="80" w:after="80"/>
      </w:pPr>
      <w:r>
        <w:rPr>
          <w:rFonts w:ascii="Arial" w:cs="Arial" w:eastAsia="Arial" w:hAnsi="Arial"/>
          <w:sz w:val="22"/>
          <w:szCs w:val="22"/>
        </w:rPr>
        <w:t xml:space="preserve">Physical equipment must be protected against theft, damage, and tampering:</w:t>
      </w:r>
    </w:p>
    <w:p>
      <w:pPr>
        <w:pStyle w:val="ListParagraph"/>
        <w:numPr>
          <w:ilvl w:val="0"/>
          <w:numId w:val="2"/>
        </w:numPr>
        <w:spacing w:before="40" w:after="40"/>
      </w:pPr>
      <w:r>
        <w:rPr>
          <w:rFonts w:ascii="Arial" w:cs="Arial" w:eastAsia="Arial" w:hAnsi="Arial"/>
          <w:sz w:val="22"/>
          <w:szCs w:val="22"/>
        </w:rPr>
        <w:t xml:space="preserve">Server and network equipment must be secured in locked racks or rooms with restricted access.</w:t>
      </w:r>
    </w:p>
    <w:p>
      <w:pPr>
        <w:pStyle w:val="ListParagraph"/>
        <w:numPr>
          <w:ilvl w:val="0"/>
          <w:numId w:val="2"/>
        </w:numPr>
        <w:spacing w:before="40" w:after="40"/>
      </w:pPr>
      <w:r>
        <w:rPr>
          <w:rFonts w:ascii="Arial" w:cs="Arial" w:eastAsia="Arial" w:hAnsi="Arial"/>
          <w:sz w:val="22"/>
          <w:szCs w:val="22"/>
        </w:rPr>
        <w:t xml:space="preserve">Workstations must be secured to desks or located in areas not accessible to visitors.</w:t>
      </w:r>
    </w:p>
    <w:p>
      <w:pPr>
        <w:pStyle w:val="ListParagraph"/>
        <w:numPr>
          <w:ilvl w:val="0"/>
          <w:numId w:val="2"/>
        </w:numPr>
        <w:spacing w:before="40" w:after="40"/>
      </w:pPr>
      <w:r>
        <w:rPr>
          <w:rFonts w:ascii="Arial" w:cs="Arial" w:eastAsia="Arial" w:hAnsi="Arial"/>
          <w:sz w:val="22"/>
          <w:szCs w:val="22"/>
        </w:rPr>
        <w:t xml:space="preserve">Laptop screens must be positioned to prevent shoulder surfing in shared or public spaces.</w:t>
      </w:r>
    </w:p>
    <w:p>
      <w:pPr>
        <w:pStyle w:val="ListParagraph"/>
        <w:numPr>
          <w:ilvl w:val="0"/>
          <w:numId w:val="2"/>
        </w:numPr>
        <w:spacing w:before="40" w:after="40"/>
      </w:pPr>
      <w:r>
        <w:rPr>
          <w:rFonts w:ascii="Arial" w:cs="Arial" w:eastAsia="Arial" w:hAnsi="Arial"/>
          <w:sz w:val="22"/>
          <w:szCs w:val="22"/>
        </w:rPr>
        <w:t xml:space="preserve">Unattended workstations must be locked.</w:t>
      </w:r>
    </w:p>
    <w:p>
      <w:pPr>
        <w:pStyle w:val="ListParagraph"/>
        <w:numPr>
          <w:ilvl w:val="0"/>
          <w:numId w:val="2"/>
        </w:numPr>
        <w:spacing w:before="40" w:after="40"/>
      </w:pPr>
      <w:r>
        <w:rPr>
          <w:rFonts w:ascii="Arial" w:cs="Arial" w:eastAsia="Arial" w:hAnsi="Arial"/>
          <w:sz w:val="22"/>
          <w:szCs w:val="22"/>
        </w:rPr>
        <w:t xml:space="preserve">Decommissioned equipment must be processed in accordance with the Data Retention and Disposal Policy before leaving the organisation's control.</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Clear Desk and Clear Screen Policy</w:t>
      </w:r>
    </w:p>
    <w:p>
      <w:pPr>
        <w:spacing w:before="80" w:after="80"/>
      </w:pPr>
      <w:r>
        <w:rPr>
          <w:rFonts w:ascii="Arial" w:cs="Arial" w:eastAsia="Arial" w:hAnsi="Arial"/>
          <w:sz w:val="22"/>
          <w:szCs w:val="22"/>
        </w:rPr>
        <w:t xml:space="preserve">All employees must observe the following clean desk and screen requirements:</w:t>
      </w:r>
    </w:p>
    <w:p>
      <w:pPr>
        <w:pStyle w:val="ListParagraph"/>
        <w:numPr>
          <w:ilvl w:val="0"/>
          <w:numId w:val="2"/>
        </w:numPr>
        <w:spacing w:before="40" w:after="40"/>
      </w:pPr>
      <w:r>
        <w:rPr>
          <w:rFonts w:ascii="Arial" w:cs="Arial" w:eastAsia="Arial" w:hAnsi="Arial"/>
          <w:sz w:val="22"/>
          <w:szCs w:val="22"/>
        </w:rPr>
        <w:t xml:space="preserve">Sensitive documents must be stored securely when not in use — not left on desks, printers, or in communal areas.</w:t>
      </w:r>
    </w:p>
    <w:p>
      <w:pPr>
        <w:pStyle w:val="ListParagraph"/>
        <w:numPr>
          <w:ilvl w:val="0"/>
          <w:numId w:val="2"/>
        </w:numPr>
        <w:spacing w:before="40" w:after="40"/>
      </w:pPr>
      <w:r>
        <w:rPr>
          <w:rFonts w:ascii="Arial" w:cs="Arial" w:eastAsia="Arial" w:hAnsi="Arial"/>
          <w:sz w:val="22"/>
          <w:szCs w:val="22"/>
        </w:rPr>
        <w:t xml:space="preserve">Whiteboards containing sensitive information must be erased at the end of the working session.</w:t>
      </w:r>
    </w:p>
    <w:p>
      <w:pPr>
        <w:pStyle w:val="ListParagraph"/>
        <w:numPr>
          <w:ilvl w:val="0"/>
          <w:numId w:val="2"/>
        </w:numPr>
        <w:spacing w:before="40" w:after="40"/>
      </w:pPr>
      <w:r>
        <w:rPr>
          <w:rFonts w:ascii="Arial" w:cs="Arial" w:eastAsia="Arial" w:hAnsi="Arial"/>
          <w:sz w:val="22"/>
          <w:szCs w:val="22"/>
        </w:rPr>
        <w:t xml:space="preserve">Physical storage (drawers, filing cabinets) containing Restricted or Confidential information must be locked when not in use.</w:t>
      </w:r>
    </w:p>
    <w:p>
      <w:pPr>
        <w:pStyle w:val="ListParagraph"/>
        <w:numPr>
          <w:ilvl w:val="0"/>
          <w:numId w:val="2"/>
        </w:numPr>
        <w:spacing w:before="40" w:after="40"/>
      </w:pPr>
      <w:r>
        <w:rPr>
          <w:rFonts w:ascii="Arial" w:cs="Arial" w:eastAsia="Arial" w:hAnsi="Arial"/>
          <w:sz w:val="22"/>
          <w:szCs w:val="22"/>
        </w:rPr>
        <w:t xml:space="preserve">Computer screens must be locked when leaving a workstation unattended, even briefly.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Equipment Off-Premises</w:t>
      </w:r>
    </w:p>
    <w:p>
      <w:pPr>
        <w:spacing w:before="80" w:after="80"/>
      </w:pPr>
      <w:r>
        <w:rPr>
          <w:rFonts w:ascii="Arial" w:cs="Arial" w:eastAsia="Arial" w:hAnsi="Arial"/>
          <w:sz w:val="22"/>
          <w:szCs w:val="22"/>
        </w:rPr>
        <w:t xml:space="preserve">Organisational equipment taken off-premises is subject to increased risk. The following requirements apply:</w:t>
      </w:r>
    </w:p>
    <w:p>
      <w:pPr>
        <w:pStyle w:val="ListParagraph"/>
        <w:numPr>
          <w:ilvl w:val="0"/>
          <w:numId w:val="2"/>
        </w:numPr>
        <w:spacing w:before="40" w:after="40"/>
      </w:pPr>
      <w:r>
        <w:rPr>
          <w:rFonts w:ascii="Arial" w:cs="Arial" w:eastAsia="Arial" w:hAnsi="Arial"/>
          <w:sz w:val="22"/>
          <w:szCs w:val="22"/>
        </w:rPr>
        <w:t xml:space="preserve">All managed devices must have full-disk encryption enabled per the Cryptographic Control Policy before being taken off-premises.</w:t>
      </w:r>
    </w:p>
    <w:p>
      <w:pPr>
        <w:pStyle w:val="ListParagraph"/>
        <w:numPr>
          <w:ilvl w:val="0"/>
          <w:numId w:val="2"/>
        </w:numPr>
        <w:spacing w:before="40" w:after="40"/>
      </w:pPr>
      <w:r>
        <w:rPr>
          <w:rFonts w:ascii="Arial" w:cs="Arial" w:eastAsia="Arial" w:hAnsi="Arial"/>
          <w:sz w:val="22"/>
          <w:szCs w:val="22"/>
        </w:rPr>
        <w:t xml:space="preserve">Managed devices must not be left unattended in vehicles.</w:t>
      </w:r>
    </w:p>
    <w:p>
      <w:pPr>
        <w:pStyle w:val="ListParagraph"/>
        <w:numPr>
          <w:ilvl w:val="0"/>
          <w:numId w:val="2"/>
        </w:numPr>
        <w:spacing w:before="40" w:after="40"/>
      </w:pPr>
      <w:r>
        <w:rPr>
          <w:rFonts w:ascii="Arial" w:cs="Arial" w:eastAsia="Arial" w:hAnsi="Arial"/>
          <w:sz w:val="22"/>
          <w:szCs w:val="22"/>
        </w:rPr>
        <w:t xml:space="preserve">Managed devices must not be checked as baggage when travelling.</w:t>
      </w:r>
    </w:p>
    <w:p>
      <w:pPr>
        <w:pStyle w:val="ListParagraph"/>
        <w:numPr>
          <w:ilvl w:val="0"/>
          <w:numId w:val="2"/>
        </w:numPr>
        <w:spacing w:before="40" w:after="40"/>
      </w:pPr>
      <w:r>
        <w:rPr>
          <w:rFonts w:ascii="Arial" w:cs="Arial" w:eastAsia="Arial" w:hAnsi="Arial"/>
          <w:sz w:val="22"/>
          <w:szCs w:val="22"/>
        </w:rPr>
        <w:t xml:space="preserve">Loss or theft of equipment off-premises must be reported immediately to the IT helpdesk and Information Security Officer.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Environmental Controls</w:t>
      </w:r>
    </w:p>
    <w:p>
      <w:pPr>
        <w:spacing w:before="80" w:after="80"/>
      </w:pPr>
      <w:r>
        <w:rPr>
          <w:rFonts w:ascii="Arial" w:cs="Arial" w:eastAsia="Arial" w:hAnsi="Arial"/>
          <w:sz w:val="22"/>
          <w:szCs w:val="22"/>
        </w:rPr>
        <w:t xml:space="preserve">The organisation's technology infrastructure must be protected from environmental hazards through appropriate controls including fire suppression, temperature and humidity monitoring in server areas, uninterruptible power supply (UPS) for critical systems, and surge protection for all IT equipment. Environmental controls must be tested and inspected at least annually.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Secure Disposal of Physical Media</w:t>
      </w:r>
    </w:p>
    <w:p>
      <w:pPr>
        <w:spacing w:before="80" w:after="80"/>
      </w:pPr>
      <w:r>
        <w:rPr>
          <w:rFonts w:ascii="Arial" w:cs="Arial" w:eastAsia="Arial" w:hAnsi="Arial"/>
          <w:sz w:val="22"/>
          <w:szCs w:val="22"/>
        </w:rPr>
        <w:t xml:space="preserve">All physical media and documents must be disposed of in accordance with the Data Retention and Disposal Policy. Secure disposal bins for paper must be located throughout the organisation's premises. Disposal of hardware must be performed through a certified service with evidence of destruction retained.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pStyle w:val="ListParagraph"/>
        <w:numPr>
          <w:ilvl w:val="0"/>
          <w:numId w:val="2"/>
        </w:numPr>
        <w:spacing w:before="40" w:after="40"/>
      </w:pPr>
      <w:r>
        <w:rPr>
          <w:rFonts w:ascii="Arial" w:cs="Arial" w:eastAsia="Arial" w:hAnsi="Arial"/>
          <w:sz w:val="22"/>
          <w:szCs w:val="22"/>
        </w:rPr>
        <w:t xml:space="preserve">Data Retention and Disposal Policy (POL-SEC-016)</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Mobile Device and Remote Working Policy (POL-SEC-019)</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2026-03-30T14:15:04.726Z</dcterms:created>
  <dcterms:modified xsi:type="dcterms:W3CDTF">2026-03-30T14:15:04.726Z</dcterms:modified>
</cp:coreProperties>
</file>

<file path=docProps/custom.xml><?xml version="1.0" encoding="utf-8"?>
<Properties xmlns="http://schemas.openxmlformats.org/officeDocument/2006/custom-properties" xmlns:vt="http://schemas.openxmlformats.org/officeDocument/2006/docPropsVTypes"/>
</file>